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;base64"/>
  <Override PartName="/word/media/rId31.png" ContentType="image/png;base64"/>
  <Override PartName="/word/media/rId28.png" ContentType="image/png;base64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base-consistency-test"/>
    <w:p>
      <w:pPr>
        <w:pStyle w:val="Heading1"/>
      </w:pPr>
      <w:r>
        <w:t xml:space="preserve">Database Consistency Test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24"/>
    <w:bookmarkStart w:id="26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https://en.wikipedia.org/wiki/List_of_second_moments_of_area</w:t>
        </w:r>
      </w:hyperlink>
    </w:p>
    <w:bookmarkEnd w:id="26"/>
    <w:bookmarkStart w:id="27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27"/>
    <w:bookmarkStart w:id="35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35"/>
    <w:bookmarkStart w:id="37" w:name="test-17created-with-engineeringpaper.xyz"/>
    <w:p>
      <w:pPr>
        <w:pStyle w:val="Heading1"/>
      </w:pPr>
      <w:r>
        <w:t xml:space="preserve">Test 17Created with</w:t>
      </w:r>
      <w:r>
        <w:t xml:space="preserve"> </w:t>
      </w:r>
      <w:hyperlink r:id="rId36">
        <w:r>
          <w:rPr>
            <w:rStyle w:val="Hyperlink"/>
          </w:rPr>
          <w:t xml:space="preserve">EngineeringPaper.xyz</w:t>
        </w:r>
      </w:hyperlink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