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726B1" w14:textId="77777777" w:rsidR="005C403A" w:rsidRPr="00675C06" w:rsidRDefault="005C403A" w:rsidP="005C403A"/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46"/>
      </w:tblGrid>
      <w:tr w:rsidR="005C403A" w:rsidRPr="00675C06" w14:paraId="394A6425" w14:textId="77777777" w:rsidTr="006B691A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CD45840" w14:textId="77777777" w:rsidR="005C403A" w:rsidRPr="00675C06" w:rsidRDefault="005C403A" w:rsidP="006B691A">
            <w:pPr>
              <w:pStyle w:val="Bezriadkovania"/>
              <w:rPr>
                <w:color w:val="2E74B5"/>
                <w:sz w:val="24"/>
              </w:rPr>
            </w:pPr>
            <w:r w:rsidRPr="00675C06">
              <w:rPr>
                <w:sz w:val="24"/>
                <w:szCs w:val="24"/>
              </w:rPr>
              <w:t xml:space="preserve"> </w:t>
            </w:r>
            <w:r w:rsidRPr="00675C06">
              <w:rPr>
                <w:rFonts w:cs="Arial"/>
                <w:b/>
                <w:sz w:val="28"/>
              </w:rPr>
              <w:t xml:space="preserve"> Detekcia pacientov s príznakmi </w:t>
            </w:r>
            <w:proofErr w:type="spellStart"/>
            <w:r w:rsidRPr="00675C06">
              <w:rPr>
                <w:rFonts w:cs="Arial"/>
                <w:b/>
                <w:sz w:val="28"/>
              </w:rPr>
              <w:t>Parkinsonovej</w:t>
            </w:r>
            <w:proofErr w:type="spellEnd"/>
            <w:r w:rsidRPr="00675C06">
              <w:rPr>
                <w:rFonts w:cs="Arial"/>
                <w:b/>
                <w:sz w:val="28"/>
              </w:rPr>
              <w:t xml:space="preserve"> choroby a jej ďalší manažment</w:t>
            </w:r>
          </w:p>
        </w:tc>
      </w:tr>
      <w:tr w:rsidR="005C403A" w:rsidRPr="00675C06" w14:paraId="2DD8BE26" w14:textId="77777777" w:rsidTr="006B691A">
        <w:tc>
          <w:tcPr>
            <w:tcW w:w="7672" w:type="dxa"/>
          </w:tcPr>
          <w:p w14:paraId="75F0B18F" w14:textId="77777777" w:rsidR="005C403A" w:rsidRPr="00675C06" w:rsidRDefault="005C403A" w:rsidP="006B691A">
            <w:pPr>
              <w:pStyle w:val="Bezriadkovania"/>
              <w:spacing w:line="216" w:lineRule="auto"/>
              <w:rPr>
                <w:rFonts w:ascii="Calibri Light" w:hAnsi="Calibri Light"/>
                <w:color w:val="5B9BD5"/>
                <w:sz w:val="88"/>
                <w:szCs w:val="88"/>
              </w:rPr>
            </w:pPr>
            <w:proofErr w:type="spellStart"/>
            <w:r w:rsidRPr="00675C06">
              <w:rPr>
                <w:rFonts w:ascii="Calibri Light" w:hAnsi="Calibri Light"/>
                <w:sz w:val="88"/>
                <w:szCs w:val="88"/>
              </w:rPr>
              <w:t>MoveOn</w:t>
            </w:r>
            <w:proofErr w:type="spellEnd"/>
          </w:p>
        </w:tc>
      </w:tr>
      <w:tr w:rsidR="005C403A" w:rsidRPr="00675C06" w14:paraId="7747B4FD" w14:textId="77777777" w:rsidTr="006B691A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F0393BD" w14:textId="47D64599" w:rsidR="005C403A" w:rsidRPr="00675C06" w:rsidRDefault="005C403A" w:rsidP="006B691A">
            <w:pPr>
              <w:pStyle w:val="Bezriadkovania"/>
              <w:rPr>
                <w:color w:val="2E74B5"/>
                <w:sz w:val="24"/>
              </w:rPr>
            </w:pPr>
            <w:r w:rsidRPr="00675C06">
              <w:rPr>
                <w:color w:val="2E74B5"/>
                <w:sz w:val="24"/>
                <w:szCs w:val="24"/>
              </w:rPr>
              <w:t>[</w:t>
            </w:r>
            <w:r>
              <w:rPr>
                <w:color w:val="2E74B5"/>
                <w:sz w:val="24"/>
                <w:szCs w:val="24"/>
              </w:rPr>
              <w:t>výstupný</w:t>
            </w:r>
            <w:r w:rsidRPr="00675C06">
              <w:rPr>
                <w:color w:val="2E74B5"/>
                <w:sz w:val="24"/>
                <w:szCs w:val="24"/>
              </w:rPr>
              <w:t xml:space="preserve"> klinický hárok V</w:t>
            </w:r>
            <w:r>
              <w:rPr>
                <w:color w:val="2E74B5"/>
                <w:sz w:val="24"/>
                <w:szCs w:val="24"/>
              </w:rPr>
              <w:t>3</w:t>
            </w:r>
            <w:r w:rsidRPr="00675C06">
              <w:rPr>
                <w:color w:val="2E74B5"/>
                <w:sz w:val="24"/>
                <w:szCs w:val="24"/>
              </w:rPr>
              <w:t>]</w:t>
            </w:r>
          </w:p>
        </w:tc>
      </w:tr>
    </w:tbl>
    <w:p w14:paraId="14F74D84" w14:textId="77777777" w:rsidR="005C403A" w:rsidRPr="00675C06" w:rsidRDefault="005C403A" w:rsidP="005C403A">
      <w:pPr>
        <w:spacing w:after="0"/>
        <w:rPr>
          <w:vanish/>
        </w:rPr>
      </w:pPr>
    </w:p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6998"/>
      </w:tblGrid>
      <w:tr w:rsidR="005C403A" w:rsidRPr="00675C06" w14:paraId="471EDB63" w14:textId="77777777" w:rsidTr="006B691A">
        <w:tc>
          <w:tcPr>
            <w:tcW w:w="717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E658150" w14:textId="77777777" w:rsidR="005C403A" w:rsidRPr="00675C06" w:rsidRDefault="005C403A" w:rsidP="006B691A">
            <w:pPr>
              <w:pStyle w:val="Bezriadkovania"/>
              <w:rPr>
                <w:color w:val="5B9BD5"/>
              </w:rPr>
            </w:pPr>
          </w:p>
        </w:tc>
      </w:tr>
      <w:tr w:rsidR="005C403A" w:rsidRPr="00675C06" w14:paraId="46AD904B" w14:textId="77777777" w:rsidTr="006B691A">
        <w:tc>
          <w:tcPr>
            <w:tcW w:w="717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5D35297" w14:textId="77777777" w:rsidR="005C403A" w:rsidRPr="00675C06" w:rsidRDefault="005C403A" w:rsidP="006B691A">
            <w:r w:rsidRPr="00675C06">
              <w:rPr>
                <w:rFonts w:cs="Arial"/>
              </w:rPr>
              <w:t>Kód štúdie: KEPIS01/2024-MOVEON/SK</w:t>
            </w:r>
          </w:p>
          <w:p w14:paraId="1714145E" w14:textId="77777777" w:rsidR="005C403A" w:rsidRPr="00675C06" w:rsidRDefault="005C403A" w:rsidP="006B691A">
            <w:pPr>
              <w:rPr>
                <w:rFonts w:cs="Arial"/>
              </w:rPr>
            </w:pPr>
            <w:r w:rsidRPr="00675C06">
              <w:rPr>
                <w:rFonts w:cs="Arial"/>
              </w:rPr>
              <w:t>Verzia študijného protokolu: 1.0</w:t>
            </w:r>
          </w:p>
          <w:p w14:paraId="785E25BF" w14:textId="11CCFC01" w:rsidR="005C403A" w:rsidRPr="00675C06" w:rsidRDefault="005C403A" w:rsidP="006B691A">
            <w:pPr>
              <w:rPr>
                <w:rFonts w:cs="Arial"/>
              </w:rPr>
            </w:pPr>
            <w:r w:rsidRPr="00675C06">
              <w:rPr>
                <w:rFonts w:cs="Arial"/>
              </w:rPr>
              <w:t>Dátum verzie: 1</w:t>
            </w:r>
            <w:r w:rsidR="00110EE6">
              <w:rPr>
                <w:rFonts w:cs="Arial"/>
              </w:rPr>
              <w:t>9</w:t>
            </w:r>
            <w:r w:rsidRPr="00675C06">
              <w:rPr>
                <w:rFonts w:cs="Arial"/>
              </w:rPr>
              <w:t>.02.2024</w:t>
            </w:r>
          </w:p>
          <w:p w14:paraId="4EDB1B27" w14:textId="77777777" w:rsidR="005C403A" w:rsidRPr="00675C06" w:rsidRDefault="005C403A" w:rsidP="006B691A">
            <w:pPr>
              <w:pStyle w:val="Bezriadkovania"/>
              <w:rPr>
                <w:color w:val="5B9BD5"/>
              </w:rPr>
            </w:pPr>
          </w:p>
        </w:tc>
      </w:tr>
    </w:tbl>
    <w:p w14:paraId="0B856105" w14:textId="77777777" w:rsidR="005C403A" w:rsidRPr="00675C06" w:rsidRDefault="005C403A" w:rsidP="005C403A">
      <w:pPr>
        <w:spacing w:after="0"/>
        <w:jc w:val="center"/>
        <w:rPr>
          <w:rFonts w:cs="Arial"/>
          <w:b/>
          <w:sz w:val="28"/>
        </w:rPr>
      </w:pPr>
      <w:r w:rsidRPr="00675C06">
        <w:rPr>
          <w:rFonts w:cs="Calibri"/>
          <w:b/>
          <w:sz w:val="24"/>
          <w:szCs w:val="24"/>
        </w:rPr>
        <w:br w:type="page"/>
      </w:r>
      <w:proofErr w:type="spellStart"/>
      <w:r w:rsidRPr="00675C06">
        <w:rPr>
          <w:rFonts w:cs="Calibri"/>
          <w:b/>
          <w:sz w:val="28"/>
          <w:szCs w:val="28"/>
        </w:rPr>
        <w:lastRenderedPageBreak/>
        <w:t>MoveOn</w:t>
      </w:r>
      <w:proofErr w:type="spellEnd"/>
      <w:r w:rsidRPr="00675C06">
        <w:rPr>
          <w:rFonts w:cs="Calibri"/>
          <w:b/>
          <w:sz w:val="24"/>
          <w:szCs w:val="24"/>
        </w:rPr>
        <w:t xml:space="preserve"> - </w:t>
      </w:r>
      <w:r w:rsidRPr="00675C06">
        <w:rPr>
          <w:rFonts w:cs="Arial"/>
          <w:b/>
          <w:sz w:val="28"/>
        </w:rPr>
        <w:t xml:space="preserve">Detekcia pacientov s príznakmi </w:t>
      </w:r>
      <w:proofErr w:type="spellStart"/>
      <w:r w:rsidRPr="00675C06">
        <w:rPr>
          <w:rFonts w:cs="Arial"/>
          <w:b/>
          <w:sz w:val="28"/>
        </w:rPr>
        <w:t>Parkinsonovej</w:t>
      </w:r>
      <w:proofErr w:type="spellEnd"/>
      <w:r w:rsidRPr="00675C06">
        <w:rPr>
          <w:rFonts w:cs="Arial"/>
          <w:b/>
          <w:sz w:val="28"/>
        </w:rPr>
        <w:t xml:space="preserve"> choroby a jej ďalší manažment</w:t>
      </w:r>
    </w:p>
    <w:p w14:paraId="16E7B324" w14:textId="77777777" w:rsidR="005C403A" w:rsidRPr="00675C06" w:rsidRDefault="005C403A" w:rsidP="005C403A">
      <w:pPr>
        <w:spacing w:after="0"/>
        <w:jc w:val="center"/>
        <w:rPr>
          <w:rFonts w:cs="Calibri"/>
          <w:b/>
          <w:sz w:val="24"/>
          <w:szCs w:val="24"/>
        </w:rPr>
      </w:pPr>
    </w:p>
    <w:p w14:paraId="2C0E9742" w14:textId="77777777" w:rsidR="00162D71" w:rsidRPr="00675C06" w:rsidRDefault="00162D71" w:rsidP="00162D71">
      <w:pPr>
        <w:spacing w:after="0"/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(</w:t>
      </w:r>
      <w:r w:rsidRPr="00086FED">
        <w:rPr>
          <w:b/>
          <w:bCs/>
          <w:color w:val="FF0000"/>
          <w:sz w:val="24"/>
          <w:szCs w:val="24"/>
        </w:rPr>
        <w:t>(Sekcia „</w:t>
      </w:r>
      <w:proofErr w:type="spellStart"/>
      <w:r w:rsidRPr="00086FED">
        <w:rPr>
          <w:b/>
          <w:bCs/>
          <w:color w:val="FF0000"/>
          <w:sz w:val="24"/>
          <w:szCs w:val="24"/>
        </w:rPr>
        <w:t>Initial</w:t>
      </w:r>
      <w:proofErr w:type="spellEnd"/>
      <w:r w:rsidRPr="00086FED">
        <w:rPr>
          <w:b/>
          <w:bCs/>
          <w:color w:val="FF0000"/>
          <w:sz w:val="24"/>
          <w:szCs w:val="24"/>
        </w:rPr>
        <w:t>“ =&gt;</w:t>
      </w:r>
      <w:r>
        <w:rPr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  <w:sz w:val="24"/>
          <w:szCs w:val="24"/>
        </w:rPr>
        <w:t>init_date</w:t>
      </w:r>
      <w:proofErr w:type="spellEnd"/>
      <w:r w:rsidRPr="00086FED">
        <w:rPr>
          <w:b/>
          <w:bCs/>
          <w:color w:val="FF0000"/>
          <w:sz w:val="24"/>
          <w:szCs w:val="24"/>
        </w:rPr>
        <w:t>)</w:t>
      </w:r>
      <w:r>
        <w:rPr>
          <w:rFonts w:cs="Calibri"/>
          <w:b/>
          <w:sz w:val="24"/>
          <w:szCs w:val="24"/>
        </w:rPr>
        <w:t xml:space="preserve">) </w:t>
      </w:r>
      <w:r w:rsidRPr="00E03AF4">
        <w:rPr>
          <w:rFonts w:cs="Calibri"/>
          <w:b/>
          <w:color w:val="2E74B5" w:themeColor="accent1" w:themeShade="BF"/>
          <w:sz w:val="24"/>
          <w:szCs w:val="24"/>
        </w:rPr>
        <w:t>*02</w:t>
      </w:r>
    </w:p>
    <w:p w14:paraId="51D03A01" w14:textId="77777777" w:rsidR="005C403A" w:rsidRPr="00675C06" w:rsidRDefault="005C403A" w:rsidP="005C403A">
      <w:pPr>
        <w:spacing w:after="0"/>
        <w:jc w:val="center"/>
        <w:rPr>
          <w:rFonts w:cs="Calibri"/>
          <w:b/>
          <w:sz w:val="24"/>
          <w:szCs w:val="24"/>
        </w:rPr>
      </w:pPr>
    </w:p>
    <w:tbl>
      <w:tblPr>
        <w:tblW w:w="9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98"/>
        <w:gridCol w:w="4898"/>
      </w:tblGrid>
      <w:tr w:rsidR="005C403A" w:rsidRPr="00675C06" w14:paraId="3E2960F3" w14:textId="77777777" w:rsidTr="006B691A">
        <w:trPr>
          <w:trHeight w:val="375"/>
        </w:trPr>
        <w:tc>
          <w:tcPr>
            <w:tcW w:w="4898" w:type="dxa"/>
            <w:shd w:val="clear" w:color="auto" w:fill="auto"/>
          </w:tcPr>
          <w:p w14:paraId="3C4E0E9B" w14:textId="77777777" w:rsidR="005C403A" w:rsidRPr="00675C06" w:rsidRDefault="005C403A" w:rsidP="006B691A">
            <w:r w:rsidRPr="00675C06">
              <w:rPr>
                <w:b/>
              </w:rPr>
              <w:t xml:space="preserve">Dátum </w:t>
            </w:r>
            <w:r w:rsidRPr="00675C06">
              <w:t>(DD/MM/RRRR)</w:t>
            </w:r>
          </w:p>
        </w:tc>
        <w:tc>
          <w:tcPr>
            <w:tcW w:w="4898" w:type="dxa"/>
            <w:shd w:val="clear" w:color="auto" w:fill="auto"/>
          </w:tcPr>
          <w:p w14:paraId="19932CC6" w14:textId="77777777" w:rsidR="005C403A" w:rsidRPr="00675C06" w:rsidRDefault="005C403A" w:rsidP="006B691A"/>
        </w:tc>
      </w:tr>
      <w:tr w:rsidR="005C403A" w:rsidRPr="00675C06" w14:paraId="072C73A4" w14:textId="77777777" w:rsidTr="006B691A">
        <w:trPr>
          <w:trHeight w:val="375"/>
        </w:trPr>
        <w:tc>
          <w:tcPr>
            <w:tcW w:w="4898" w:type="dxa"/>
            <w:shd w:val="clear" w:color="auto" w:fill="auto"/>
          </w:tcPr>
          <w:p w14:paraId="54792CE2" w14:textId="77777777" w:rsidR="005C403A" w:rsidRPr="00675C06" w:rsidRDefault="005C403A" w:rsidP="006B691A">
            <w:pPr>
              <w:rPr>
                <w:b/>
              </w:rPr>
            </w:pPr>
            <w:r w:rsidRPr="00675C06">
              <w:rPr>
                <w:b/>
              </w:rPr>
              <w:t>Identifikačn</w:t>
            </w:r>
            <w:r>
              <w:rPr>
                <w:b/>
              </w:rPr>
              <w:t>ý kód</w:t>
            </w:r>
          </w:p>
        </w:tc>
        <w:tc>
          <w:tcPr>
            <w:tcW w:w="4898" w:type="dxa"/>
            <w:shd w:val="clear" w:color="auto" w:fill="auto"/>
          </w:tcPr>
          <w:p w14:paraId="47BBB570" w14:textId="77777777" w:rsidR="005C403A" w:rsidRPr="00675C06" w:rsidRDefault="005C403A" w:rsidP="006B691A"/>
        </w:tc>
      </w:tr>
    </w:tbl>
    <w:p w14:paraId="4F5D07E9" w14:textId="77777777" w:rsidR="005C403A" w:rsidRPr="00675C06" w:rsidRDefault="005C403A" w:rsidP="005C403A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F054B5D" w14:textId="77777777" w:rsidR="005C403A" w:rsidRPr="00675C06" w:rsidRDefault="005C403A" w:rsidP="005C403A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0" w:name="_Hlk158025666"/>
    </w:p>
    <w:p w14:paraId="492900D5" w14:textId="2A80CB03" w:rsidR="005C403A" w:rsidRPr="00675C06" w:rsidRDefault="005C403A" w:rsidP="005C403A">
      <w:pPr>
        <w:spacing w:after="0" w:line="360" w:lineRule="auto"/>
        <w:rPr>
          <w:rFonts w:cs="Calibri"/>
          <w:b/>
          <w:sz w:val="24"/>
          <w:szCs w:val="24"/>
        </w:rPr>
      </w:pPr>
      <w:r w:rsidRPr="00675C06">
        <w:rPr>
          <w:rFonts w:cs="Calibri"/>
          <w:b/>
          <w:sz w:val="24"/>
          <w:szCs w:val="24"/>
        </w:rPr>
        <w:t xml:space="preserve">Liečba </w:t>
      </w:r>
      <w:proofErr w:type="spellStart"/>
      <w:r w:rsidRPr="00675C06">
        <w:rPr>
          <w:rFonts w:cs="Calibri"/>
          <w:b/>
          <w:sz w:val="24"/>
          <w:szCs w:val="24"/>
        </w:rPr>
        <w:t>Parkinsonovej</w:t>
      </w:r>
      <w:proofErr w:type="spellEnd"/>
      <w:r w:rsidRPr="00675C06">
        <w:rPr>
          <w:rFonts w:cs="Calibri"/>
          <w:b/>
          <w:sz w:val="24"/>
          <w:szCs w:val="24"/>
        </w:rPr>
        <w:t xml:space="preserve"> choroby:</w:t>
      </w:r>
      <w:bookmarkEnd w:id="0"/>
      <w:r w:rsidR="00162D71" w:rsidRPr="00162D71">
        <w:rPr>
          <w:rFonts w:cs="Calibri"/>
          <w:b/>
          <w:color w:val="2E74B5" w:themeColor="accent1" w:themeShade="BF"/>
          <w:sz w:val="24"/>
          <w:szCs w:val="24"/>
        </w:rPr>
        <w:t xml:space="preserve"> </w:t>
      </w:r>
      <w:r w:rsidR="00162D71" w:rsidRPr="00E03AF4">
        <w:rPr>
          <w:rFonts w:cs="Calibri"/>
          <w:b/>
          <w:color w:val="2E74B5" w:themeColor="accent1" w:themeShade="BF"/>
          <w:sz w:val="24"/>
          <w:szCs w:val="24"/>
        </w:rPr>
        <w:t>*02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7"/>
        <w:gridCol w:w="1448"/>
        <w:gridCol w:w="1448"/>
        <w:gridCol w:w="1448"/>
      </w:tblGrid>
      <w:tr w:rsidR="005C403A" w:rsidRPr="00675C06" w14:paraId="4DE342DC" w14:textId="77777777" w:rsidTr="006B691A">
        <w:trPr>
          <w:jc w:val="center"/>
        </w:trPr>
        <w:tc>
          <w:tcPr>
            <w:tcW w:w="4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1C13F" w14:textId="77777777" w:rsidR="005C403A" w:rsidRPr="00675C06" w:rsidRDefault="005C403A" w:rsidP="006B691A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účinná látka</w:t>
            </w:r>
          </w:p>
        </w:tc>
        <w:tc>
          <w:tcPr>
            <w:tcW w:w="1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F6DDE" w14:textId="77777777" w:rsidR="005C403A" w:rsidRPr="00675C06" w:rsidRDefault="005C403A" w:rsidP="006B691A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dávka (mg)</w:t>
            </w:r>
          </w:p>
        </w:tc>
        <w:tc>
          <w:tcPr>
            <w:tcW w:w="1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6D1A4" w14:textId="77777777" w:rsidR="005C403A" w:rsidRPr="00675C06" w:rsidRDefault="005C403A" w:rsidP="006B691A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počet dávok denne</w:t>
            </w:r>
          </w:p>
        </w:tc>
        <w:tc>
          <w:tcPr>
            <w:tcW w:w="1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53AF3" w14:textId="77777777" w:rsidR="005C403A" w:rsidRPr="00675C06" w:rsidRDefault="005C403A" w:rsidP="006B691A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denná dávka</w:t>
            </w:r>
          </w:p>
        </w:tc>
      </w:tr>
      <w:tr w:rsidR="005C403A" w:rsidRPr="00675C06" w14:paraId="63CE6BB1" w14:textId="77777777" w:rsidTr="006B691A">
        <w:trPr>
          <w:jc w:val="center"/>
        </w:trPr>
        <w:tc>
          <w:tcPr>
            <w:tcW w:w="43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8CFCF" w14:textId="77777777" w:rsidR="005C403A" w:rsidRPr="00675C06" w:rsidRDefault="005C403A" w:rsidP="006B691A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90286" w14:textId="77777777" w:rsidR="005C403A" w:rsidRPr="00675C06" w:rsidRDefault="005C403A" w:rsidP="006B691A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2D614" w14:textId="77777777" w:rsidR="005C403A" w:rsidRPr="00675C06" w:rsidRDefault="005C403A" w:rsidP="006B691A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B796F" w14:textId="77777777" w:rsidR="005C403A" w:rsidRPr="00675C06" w:rsidRDefault="005C403A" w:rsidP="006B691A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5C403A" w:rsidRPr="00675C06" w14:paraId="4FB048EE" w14:textId="77777777" w:rsidTr="006B691A">
        <w:trPr>
          <w:jc w:val="center"/>
        </w:trPr>
        <w:tc>
          <w:tcPr>
            <w:tcW w:w="43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65360" w14:textId="77777777" w:rsidR="005C403A" w:rsidRPr="00675C06" w:rsidRDefault="005C403A" w:rsidP="006B691A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936D4" w14:textId="77777777" w:rsidR="005C403A" w:rsidRPr="00675C06" w:rsidRDefault="005C403A" w:rsidP="006B691A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9629E" w14:textId="77777777" w:rsidR="005C403A" w:rsidRPr="00675C06" w:rsidRDefault="005C403A" w:rsidP="006B691A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3983" w14:textId="77777777" w:rsidR="005C403A" w:rsidRPr="00675C06" w:rsidRDefault="005C403A" w:rsidP="006B691A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5C403A" w:rsidRPr="00675C06" w14:paraId="67AEB7FC" w14:textId="77777777" w:rsidTr="006B691A">
        <w:trPr>
          <w:jc w:val="center"/>
        </w:trPr>
        <w:tc>
          <w:tcPr>
            <w:tcW w:w="43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AB37E" w14:textId="77777777" w:rsidR="005C403A" w:rsidRPr="00675C06" w:rsidRDefault="005C403A" w:rsidP="006B691A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4CB3B" w14:textId="77777777" w:rsidR="005C403A" w:rsidRPr="00675C06" w:rsidRDefault="005C403A" w:rsidP="006B691A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563D6" w14:textId="77777777" w:rsidR="005C403A" w:rsidRPr="00675C06" w:rsidRDefault="005C403A" w:rsidP="006B691A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D492" w14:textId="77777777" w:rsidR="005C403A" w:rsidRPr="00675C06" w:rsidRDefault="005C403A" w:rsidP="006B691A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5C403A" w:rsidRPr="00675C06" w14:paraId="077DDBEB" w14:textId="77777777" w:rsidTr="006B691A">
        <w:trPr>
          <w:jc w:val="center"/>
        </w:trPr>
        <w:tc>
          <w:tcPr>
            <w:tcW w:w="43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51B4F" w14:textId="77777777" w:rsidR="005C403A" w:rsidRPr="00675C06" w:rsidRDefault="005C403A" w:rsidP="006B691A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57A97" w14:textId="77777777" w:rsidR="005C403A" w:rsidRPr="00675C06" w:rsidRDefault="005C403A" w:rsidP="006B691A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CEB58" w14:textId="77777777" w:rsidR="005C403A" w:rsidRPr="00675C06" w:rsidRDefault="005C403A" w:rsidP="006B691A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4572" w14:textId="77777777" w:rsidR="005C403A" w:rsidRPr="00675C06" w:rsidRDefault="005C403A" w:rsidP="006B691A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5C403A" w:rsidRPr="00675C06" w14:paraId="5C15A3ED" w14:textId="77777777" w:rsidTr="006B691A">
        <w:trPr>
          <w:jc w:val="center"/>
        </w:trPr>
        <w:tc>
          <w:tcPr>
            <w:tcW w:w="43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A6E03" w14:textId="567D676B" w:rsidR="005C403A" w:rsidRPr="00675C06" w:rsidRDefault="00A94FBE" w:rsidP="006B691A">
            <w:pPr>
              <w:spacing w:line="360" w:lineRule="auto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Celkovo LEDD</w:t>
            </w:r>
            <w:r w:rsidR="005C403A" w:rsidRPr="00675C06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1FF0" w14:textId="77777777" w:rsidR="005C403A" w:rsidRPr="00675C06" w:rsidRDefault="005C403A" w:rsidP="006B691A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51287" w14:textId="77777777" w:rsidR="005C403A" w:rsidRPr="00675C06" w:rsidRDefault="005C403A" w:rsidP="006B691A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BBCE" w14:textId="77777777" w:rsidR="005C403A" w:rsidRPr="00675C06" w:rsidRDefault="005C403A" w:rsidP="006B691A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453EAFFC" w14:textId="77777777" w:rsidR="005C403A" w:rsidRPr="00675C06" w:rsidRDefault="005C403A" w:rsidP="005C403A">
      <w:pPr>
        <w:spacing w:line="360" w:lineRule="auto"/>
        <w:rPr>
          <w:rFonts w:cs="Calibri"/>
          <w:b/>
          <w:bCs/>
          <w:sz w:val="24"/>
          <w:szCs w:val="24"/>
        </w:rPr>
      </w:pPr>
    </w:p>
    <w:p w14:paraId="10F23E2D" w14:textId="77777777" w:rsidR="005C403A" w:rsidRPr="00675C06" w:rsidRDefault="005C403A" w:rsidP="005C403A">
      <w:pPr>
        <w:spacing w:line="360" w:lineRule="auto"/>
        <w:rPr>
          <w:rFonts w:cs="Calibri"/>
          <w:b/>
          <w:bCs/>
          <w:sz w:val="24"/>
          <w:szCs w:val="24"/>
        </w:rPr>
      </w:pPr>
    </w:p>
    <w:p w14:paraId="3847FFD7" w14:textId="77777777" w:rsidR="005C403A" w:rsidRDefault="005C403A" w:rsidP="005C403A">
      <w:pPr>
        <w:spacing w:line="360" w:lineRule="auto"/>
        <w:rPr>
          <w:sz w:val="24"/>
          <w:szCs w:val="24"/>
        </w:rPr>
      </w:pPr>
      <w:r w:rsidRPr="00675C06">
        <w:rPr>
          <w:b/>
          <w:bCs/>
          <w:sz w:val="24"/>
          <w:szCs w:val="24"/>
        </w:rPr>
        <w:t>Zmena v liečbe pridružených problémov (napr. obstipácia, depresia, kognitívne poruchy atď.):</w:t>
      </w:r>
      <w:r w:rsidRPr="00675C06">
        <w:rPr>
          <w:b/>
          <w:bCs/>
          <w:sz w:val="24"/>
          <w:szCs w:val="24"/>
        </w:rPr>
        <w:tab/>
      </w:r>
      <w:r w:rsidRPr="00675C06">
        <w:rPr>
          <w:b/>
          <w:bCs/>
          <w:sz w:val="24"/>
          <w:szCs w:val="24"/>
        </w:rPr>
        <w:tab/>
      </w:r>
      <w:r w:rsidRPr="00675C06">
        <w:rPr>
          <w:sz w:val="24"/>
          <w:szCs w:val="24"/>
        </w:rPr>
        <w:t xml:space="preserve">áno / nie </w:t>
      </w:r>
      <w:r w:rsidRPr="00675C06">
        <w:rPr>
          <w:sz w:val="24"/>
          <w:szCs w:val="24"/>
        </w:rPr>
        <w:tab/>
        <w:t xml:space="preserve"> (ak áno, prosím vyplňte tabuľku)</w:t>
      </w:r>
    </w:p>
    <w:p w14:paraId="45621FB3" w14:textId="258C688C" w:rsidR="00A055C7" w:rsidRPr="00A055C7" w:rsidRDefault="00A055C7" w:rsidP="00A055C7">
      <w:pPr>
        <w:spacing w:line="360" w:lineRule="auto"/>
        <w:ind w:left="1416" w:firstLine="708"/>
        <w:rPr>
          <w:b/>
          <w:bCs/>
          <w:color w:val="FF0000"/>
          <w:sz w:val="24"/>
          <w:szCs w:val="24"/>
        </w:rPr>
      </w:pPr>
      <w:r w:rsidRPr="00911DAA">
        <w:rPr>
          <w:b/>
          <w:bCs/>
          <w:color w:val="FF0000"/>
          <w:sz w:val="24"/>
          <w:szCs w:val="24"/>
        </w:rPr>
        <w:t>(Sekcia „</w:t>
      </w:r>
      <w:proofErr w:type="spellStart"/>
      <w:r w:rsidRPr="00911DAA">
        <w:rPr>
          <w:b/>
          <w:bCs/>
          <w:color w:val="FF0000"/>
          <w:sz w:val="24"/>
          <w:szCs w:val="24"/>
        </w:rPr>
        <w:t>Treatment</w:t>
      </w:r>
      <w:proofErr w:type="spellEnd"/>
      <w:r w:rsidRPr="00911DAA">
        <w:rPr>
          <w:b/>
          <w:bCs/>
          <w:color w:val="FF0000"/>
          <w:sz w:val="24"/>
          <w:szCs w:val="24"/>
        </w:rPr>
        <w:t>“ =&gt; treat_</w:t>
      </w:r>
      <w:r>
        <w:rPr>
          <w:b/>
          <w:bCs/>
          <w:color w:val="FF0000"/>
          <w:sz w:val="24"/>
          <w:szCs w:val="24"/>
        </w:rPr>
        <w:t>q_1</w:t>
      </w:r>
      <w:r w:rsidRPr="00911DAA">
        <w:rPr>
          <w:b/>
          <w:bCs/>
          <w:color w:val="FF0000"/>
          <w:sz w:val="24"/>
          <w:szCs w:val="24"/>
        </w:rPr>
        <w:t>)</w:t>
      </w:r>
      <w:r>
        <w:rPr>
          <w:b/>
          <w:bCs/>
          <w:color w:val="FF0000"/>
          <w:sz w:val="24"/>
          <w:szCs w:val="24"/>
        </w:rPr>
        <w:t xml:space="preserve">  </w:t>
      </w:r>
      <w:r w:rsidRPr="00E03AF4">
        <w:rPr>
          <w:b/>
          <w:bCs/>
          <w:color w:val="2E74B5" w:themeColor="accent1" w:themeShade="BF"/>
          <w:sz w:val="24"/>
          <w:szCs w:val="24"/>
        </w:rPr>
        <w:t>*03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4"/>
        <w:gridCol w:w="1547"/>
        <w:gridCol w:w="3035"/>
      </w:tblGrid>
      <w:tr w:rsidR="005C403A" w:rsidRPr="00675C06" w14:paraId="78E58B70" w14:textId="77777777" w:rsidTr="006B691A">
        <w:trPr>
          <w:trHeight w:val="368"/>
          <w:jc w:val="center"/>
        </w:trPr>
        <w:tc>
          <w:tcPr>
            <w:tcW w:w="3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EBD7D" w14:textId="77777777" w:rsidR="005C403A" w:rsidRPr="00675C06" w:rsidRDefault="005C403A" w:rsidP="006B691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liek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82AD8" w14:textId="77777777" w:rsidR="005C403A" w:rsidRPr="00675C06" w:rsidRDefault="005C403A" w:rsidP="006B691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dávka (mg)</w:t>
            </w:r>
          </w:p>
        </w:tc>
        <w:tc>
          <w:tcPr>
            <w:tcW w:w="3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0706B" w14:textId="77777777" w:rsidR="005C403A" w:rsidRPr="00675C06" w:rsidRDefault="005C403A" w:rsidP="006B691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indikácia</w:t>
            </w:r>
          </w:p>
        </w:tc>
      </w:tr>
      <w:tr w:rsidR="005C403A" w:rsidRPr="00675C06" w14:paraId="5EDD1E61" w14:textId="77777777" w:rsidTr="006B691A">
        <w:trPr>
          <w:trHeight w:val="14"/>
          <w:jc w:val="center"/>
        </w:trPr>
        <w:tc>
          <w:tcPr>
            <w:tcW w:w="3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34E56" w14:textId="77777777" w:rsidR="005C403A" w:rsidRPr="00675C06" w:rsidRDefault="005C403A" w:rsidP="006B691A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0FC73" w14:textId="77777777" w:rsidR="005C403A" w:rsidRPr="00675C06" w:rsidRDefault="005C403A" w:rsidP="006B691A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1C55B" w14:textId="77777777" w:rsidR="005C403A" w:rsidRPr="00675C06" w:rsidRDefault="005C403A" w:rsidP="006B691A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5C403A" w:rsidRPr="00675C06" w14:paraId="755D46A6" w14:textId="77777777" w:rsidTr="006B691A">
        <w:trPr>
          <w:trHeight w:val="14"/>
          <w:jc w:val="center"/>
        </w:trPr>
        <w:tc>
          <w:tcPr>
            <w:tcW w:w="3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365C6" w14:textId="77777777" w:rsidR="005C403A" w:rsidRPr="00675C06" w:rsidRDefault="005C403A" w:rsidP="006B691A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4468" w14:textId="77777777" w:rsidR="005C403A" w:rsidRPr="00675C06" w:rsidRDefault="005C403A" w:rsidP="006B691A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11DB3" w14:textId="77777777" w:rsidR="005C403A" w:rsidRPr="00675C06" w:rsidRDefault="005C403A" w:rsidP="006B691A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5C403A" w:rsidRPr="00675C06" w14:paraId="2B28C7B1" w14:textId="77777777" w:rsidTr="006B691A">
        <w:trPr>
          <w:trHeight w:val="14"/>
          <w:jc w:val="center"/>
        </w:trPr>
        <w:tc>
          <w:tcPr>
            <w:tcW w:w="3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C3A6E" w14:textId="77777777" w:rsidR="005C403A" w:rsidRPr="00675C06" w:rsidRDefault="005C403A" w:rsidP="006B691A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A45A2" w14:textId="77777777" w:rsidR="005C403A" w:rsidRPr="00675C06" w:rsidRDefault="005C403A" w:rsidP="006B691A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E301F" w14:textId="77777777" w:rsidR="005C403A" w:rsidRPr="00675C06" w:rsidRDefault="005C403A" w:rsidP="006B691A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5C403A" w:rsidRPr="00675C06" w14:paraId="16B874D6" w14:textId="77777777" w:rsidTr="006B691A">
        <w:trPr>
          <w:trHeight w:val="14"/>
          <w:jc w:val="center"/>
        </w:trPr>
        <w:tc>
          <w:tcPr>
            <w:tcW w:w="3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18E24" w14:textId="77777777" w:rsidR="005C403A" w:rsidRPr="00675C06" w:rsidRDefault="005C403A" w:rsidP="006B691A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E7CD" w14:textId="77777777" w:rsidR="005C403A" w:rsidRPr="00675C06" w:rsidRDefault="005C403A" w:rsidP="006B691A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76C74" w14:textId="77777777" w:rsidR="005C403A" w:rsidRPr="00675C06" w:rsidRDefault="005C403A" w:rsidP="006B691A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3D66EF4A" w14:textId="77777777" w:rsidR="005C403A" w:rsidRPr="00675C06" w:rsidRDefault="005C403A" w:rsidP="005C403A">
      <w:pPr>
        <w:spacing w:after="0"/>
        <w:jc w:val="center"/>
        <w:rPr>
          <w:rFonts w:cs="Calibri"/>
          <w:b/>
          <w:sz w:val="24"/>
          <w:szCs w:val="24"/>
        </w:rPr>
      </w:pPr>
    </w:p>
    <w:p w14:paraId="30F6B08B" w14:textId="77777777" w:rsidR="005C403A" w:rsidRPr="00675C06" w:rsidRDefault="005C403A" w:rsidP="005C403A">
      <w:pPr>
        <w:spacing w:after="0"/>
        <w:jc w:val="center"/>
        <w:rPr>
          <w:rFonts w:cs="Calibri"/>
          <w:b/>
          <w:sz w:val="24"/>
          <w:szCs w:val="24"/>
        </w:rPr>
      </w:pPr>
    </w:p>
    <w:p w14:paraId="02DF82FE" w14:textId="77777777" w:rsidR="005C403A" w:rsidRPr="00675C06" w:rsidRDefault="005C403A" w:rsidP="005C403A">
      <w:pPr>
        <w:spacing w:after="0"/>
        <w:jc w:val="center"/>
        <w:rPr>
          <w:rFonts w:cs="Calibri"/>
          <w:b/>
          <w:sz w:val="24"/>
          <w:szCs w:val="24"/>
        </w:rPr>
      </w:pPr>
    </w:p>
    <w:p w14:paraId="53B0EA1E" w14:textId="77777777" w:rsidR="005C403A" w:rsidRPr="00675C06" w:rsidRDefault="005C403A" w:rsidP="005C403A">
      <w:pPr>
        <w:spacing w:after="0"/>
        <w:jc w:val="center"/>
        <w:rPr>
          <w:rFonts w:cs="Calibri"/>
          <w:b/>
          <w:sz w:val="24"/>
          <w:szCs w:val="24"/>
        </w:rPr>
      </w:pPr>
    </w:p>
    <w:p w14:paraId="2A09A5E7" w14:textId="77777777" w:rsidR="00F00970" w:rsidRPr="00CB1DC2" w:rsidRDefault="00F00970" w:rsidP="00F00970">
      <w:pPr>
        <w:spacing w:after="0"/>
        <w:jc w:val="center"/>
        <w:rPr>
          <w:rFonts w:cs="Calibri"/>
          <w:b/>
          <w:color w:val="FF0000"/>
          <w:sz w:val="24"/>
          <w:szCs w:val="24"/>
          <w:lang w:val="en-US"/>
        </w:rPr>
      </w:pPr>
      <w:r w:rsidRPr="00CB1DC2">
        <w:rPr>
          <w:rFonts w:cs="Calibri"/>
          <w:b/>
          <w:color w:val="FF0000"/>
          <w:sz w:val="24"/>
          <w:szCs w:val="24"/>
          <w:lang w:val="en-US"/>
        </w:rPr>
        <w:t>(</w:t>
      </w:r>
      <w:proofErr w:type="spellStart"/>
      <w:r w:rsidRPr="00CB1DC2">
        <w:rPr>
          <w:rFonts w:cs="Calibri"/>
          <w:b/>
          <w:color w:val="FF0000"/>
          <w:sz w:val="24"/>
          <w:szCs w:val="24"/>
          <w:lang w:val="en-US"/>
        </w:rPr>
        <w:t>Sekcia</w:t>
      </w:r>
      <w:proofErr w:type="spellEnd"/>
      <w:r w:rsidRPr="00CB1DC2">
        <w:rPr>
          <w:rFonts w:cs="Calibri"/>
          <w:b/>
          <w:color w:val="FF0000"/>
          <w:sz w:val="24"/>
          <w:szCs w:val="24"/>
          <w:lang w:val="en-US"/>
        </w:rPr>
        <w:t xml:space="preserve"> -&gt; </w:t>
      </w:r>
      <w:proofErr w:type="spellStart"/>
      <w:r w:rsidRPr="00CB1DC2">
        <w:rPr>
          <w:rFonts w:cs="Calibri"/>
          <w:b/>
          <w:color w:val="FF0000"/>
          <w:sz w:val="24"/>
          <w:szCs w:val="24"/>
          <w:lang w:val="en-US"/>
        </w:rPr>
        <w:t>DrugEffect</w:t>
      </w:r>
      <w:proofErr w:type="spellEnd"/>
      <w:r w:rsidRPr="00CB1DC2">
        <w:rPr>
          <w:rFonts w:cs="Calibri"/>
          <w:b/>
          <w:color w:val="FF0000"/>
          <w:sz w:val="24"/>
          <w:szCs w:val="24"/>
          <w:lang w:val="en-US"/>
        </w:rPr>
        <w:t xml:space="preserve"> = de_</w:t>
      </w:r>
      <w:proofErr w:type="gramStart"/>
      <w:r w:rsidRPr="00CB1DC2">
        <w:rPr>
          <w:rFonts w:cs="Calibri"/>
          <w:b/>
          <w:color w:val="FF0000"/>
          <w:sz w:val="24"/>
          <w:szCs w:val="24"/>
          <w:lang w:val="en-US"/>
        </w:rPr>
        <w:t>1 )</w:t>
      </w:r>
      <w:proofErr w:type="gramEnd"/>
      <w:r>
        <w:rPr>
          <w:rFonts w:cs="Calibri"/>
          <w:b/>
          <w:color w:val="FF0000"/>
          <w:sz w:val="24"/>
          <w:szCs w:val="24"/>
          <w:lang w:val="en-US"/>
        </w:rPr>
        <w:t xml:space="preserve">  </w:t>
      </w:r>
      <w:r w:rsidRPr="00CB1DC2">
        <w:rPr>
          <w:rFonts w:cs="Calibri"/>
          <w:b/>
          <w:color w:val="2E74B5" w:themeColor="accent1" w:themeShade="BF"/>
          <w:sz w:val="24"/>
          <w:szCs w:val="24"/>
          <w:lang w:val="en-US"/>
        </w:rPr>
        <w:t>*09</w:t>
      </w:r>
    </w:p>
    <w:p w14:paraId="4512624F" w14:textId="77777777" w:rsidR="005C403A" w:rsidRPr="00675C06" w:rsidRDefault="005C403A" w:rsidP="005C403A">
      <w:pPr>
        <w:spacing w:after="0"/>
        <w:jc w:val="center"/>
        <w:rPr>
          <w:rFonts w:cs="Calibri"/>
          <w:b/>
          <w:sz w:val="24"/>
          <w:szCs w:val="24"/>
        </w:rPr>
      </w:pPr>
    </w:p>
    <w:p w14:paraId="6D524045" w14:textId="77777777" w:rsidR="005C403A" w:rsidRPr="00675C06" w:rsidRDefault="005C403A" w:rsidP="005C403A">
      <w:pPr>
        <w:spacing w:after="0" w:line="360" w:lineRule="auto"/>
        <w:rPr>
          <w:rFonts w:cs="Calibri"/>
          <w:sz w:val="24"/>
          <w:szCs w:val="24"/>
        </w:rPr>
      </w:pPr>
      <w:r w:rsidRPr="00675C06">
        <w:rPr>
          <w:rFonts w:cs="Calibri"/>
          <w:b/>
          <w:sz w:val="24"/>
          <w:szCs w:val="24"/>
        </w:rPr>
        <w:t>Nežiaduci účinok liečiva:</w:t>
      </w:r>
      <w:r w:rsidRPr="00675C06">
        <w:rPr>
          <w:rFonts w:cs="Calibri"/>
          <w:b/>
          <w:sz w:val="24"/>
          <w:szCs w:val="24"/>
        </w:rPr>
        <w:tab/>
      </w:r>
      <w:r w:rsidRPr="00675C06">
        <w:rPr>
          <w:rFonts w:cs="Calibri"/>
          <w:b/>
          <w:sz w:val="24"/>
          <w:szCs w:val="24"/>
        </w:rPr>
        <w:tab/>
      </w:r>
      <w:r w:rsidRPr="00675C06">
        <w:rPr>
          <w:rFonts w:cs="Calibri"/>
          <w:sz w:val="24"/>
          <w:szCs w:val="24"/>
        </w:rPr>
        <w:t>áno / nie</w:t>
      </w:r>
    </w:p>
    <w:p w14:paraId="07789387" w14:textId="77777777" w:rsidR="005C403A" w:rsidRPr="00675C06" w:rsidRDefault="005C403A" w:rsidP="005C403A">
      <w:pPr>
        <w:spacing w:after="0" w:line="360" w:lineRule="auto"/>
        <w:rPr>
          <w:rFonts w:cs="Calibri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77"/>
        <w:gridCol w:w="1246"/>
        <w:gridCol w:w="2323"/>
        <w:gridCol w:w="2058"/>
      </w:tblGrid>
      <w:tr w:rsidR="005C403A" w:rsidRPr="00675C06" w14:paraId="0FA471EF" w14:textId="77777777" w:rsidTr="006B691A">
        <w:trPr>
          <w:jc w:val="center"/>
        </w:trPr>
        <w:tc>
          <w:tcPr>
            <w:tcW w:w="2277" w:type="dxa"/>
          </w:tcPr>
          <w:p w14:paraId="37C04A48" w14:textId="77777777" w:rsidR="005C403A" w:rsidRPr="00675C06" w:rsidRDefault="005C403A" w:rsidP="006B691A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675C06">
              <w:rPr>
                <w:rFonts w:cs="Calibri"/>
                <w:b/>
                <w:sz w:val="24"/>
                <w:szCs w:val="24"/>
              </w:rPr>
              <w:t>liek</w:t>
            </w:r>
          </w:p>
        </w:tc>
        <w:tc>
          <w:tcPr>
            <w:tcW w:w="1246" w:type="dxa"/>
          </w:tcPr>
          <w:p w14:paraId="66EE7463" w14:textId="77777777" w:rsidR="005C403A" w:rsidRPr="00675C06" w:rsidRDefault="005C403A" w:rsidP="006B691A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675C06">
              <w:rPr>
                <w:rFonts w:cs="Calibri"/>
                <w:b/>
                <w:sz w:val="24"/>
                <w:szCs w:val="24"/>
              </w:rPr>
              <w:t>dávka mg/deň</w:t>
            </w:r>
          </w:p>
        </w:tc>
        <w:tc>
          <w:tcPr>
            <w:tcW w:w="2323" w:type="dxa"/>
          </w:tcPr>
          <w:p w14:paraId="64F3D7B3" w14:textId="77777777" w:rsidR="005C403A" w:rsidRPr="00675C06" w:rsidRDefault="005C403A" w:rsidP="006B691A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675C06">
              <w:rPr>
                <w:rFonts w:cs="Calibri"/>
                <w:b/>
                <w:sz w:val="24"/>
                <w:szCs w:val="24"/>
              </w:rPr>
              <w:t xml:space="preserve">nežiaduci účinok </w:t>
            </w:r>
          </w:p>
        </w:tc>
        <w:tc>
          <w:tcPr>
            <w:tcW w:w="2058" w:type="dxa"/>
          </w:tcPr>
          <w:p w14:paraId="79A6D0C8" w14:textId="77777777" w:rsidR="005C403A" w:rsidRPr="00675C06" w:rsidRDefault="005C403A" w:rsidP="006B691A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675C06">
              <w:rPr>
                <w:rFonts w:cs="Calibri"/>
                <w:b/>
                <w:sz w:val="24"/>
                <w:szCs w:val="24"/>
              </w:rPr>
              <w:t>indikácia</w:t>
            </w:r>
          </w:p>
        </w:tc>
      </w:tr>
      <w:tr w:rsidR="005C403A" w:rsidRPr="00675C06" w14:paraId="0B1D16AE" w14:textId="77777777" w:rsidTr="006B691A">
        <w:trPr>
          <w:jc w:val="center"/>
        </w:trPr>
        <w:tc>
          <w:tcPr>
            <w:tcW w:w="2277" w:type="dxa"/>
          </w:tcPr>
          <w:p w14:paraId="32B3993E" w14:textId="77777777" w:rsidR="005C403A" w:rsidRPr="00675C06" w:rsidRDefault="005C403A" w:rsidP="006B691A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675C06">
              <w:rPr>
                <w:rFonts w:cs="Calibri"/>
                <w:b/>
                <w:sz w:val="24"/>
                <w:szCs w:val="24"/>
              </w:rPr>
              <w:t>1.</w:t>
            </w:r>
          </w:p>
        </w:tc>
        <w:tc>
          <w:tcPr>
            <w:tcW w:w="1246" w:type="dxa"/>
          </w:tcPr>
          <w:p w14:paraId="2F0ABAF0" w14:textId="77777777" w:rsidR="005C403A" w:rsidRPr="00675C06" w:rsidRDefault="005C403A" w:rsidP="006B691A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323" w:type="dxa"/>
          </w:tcPr>
          <w:p w14:paraId="49B253BE" w14:textId="77777777" w:rsidR="005C403A" w:rsidRPr="00675C06" w:rsidRDefault="005C403A" w:rsidP="006B691A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058" w:type="dxa"/>
          </w:tcPr>
          <w:p w14:paraId="59436F99" w14:textId="77777777" w:rsidR="005C403A" w:rsidRPr="00675C06" w:rsidRDefault="005C403A" w:rsidP="006B691A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</w:tr>
      <w:tr w:rsidR="005C403A" w:rsidRPr="00675C06" w14:paraId="326A13B5" w14:textId="77777777" w:rsidTr="006B691A">
        <w:trPr>
          <w:jc w:val="center"/>
        </w:trPr>
        <w:tc>
          <w:tcPr>
            <w:tcW w:w="2277" w:type="dxa"/>
          </w:tcPr>
          <w:p w14:paraId="75FBB95F" w14:textId="77777777" w:rsidR="005C403A" w:rsidRPr="00675C06" w:rsidRDefault="005C403A" w:rsidP="006B691A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675C06">
              <w:rPr>
                <w:rFonts w:cs="Calibri"/>
                <w:b/>
                <w:sz w:val="24"/>
                <w:szCs w:val="24"/>
              </w:rPr>
              <w:t>2.</w:t>
            </w:r>
          </w:p>
        </w:tc>
        <w:tc>
          <w:tcPr>
            <w:tcW w:w="1246" w:type="dxa"/>
          </w:tcPr>
          <w:p w14:paraId="55035923" w14:textId="77777777" w:rsidR="005C403A" w:rsidRPr="00675C06" w:rsidRDefault="005C403A" w:rsidP="006B691A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323" w:type="dxa"/>
          </w:tcPr>
          <w:p w14:paraId="7C7F75A5" w14:textId="77777777" w:rsidR="005C403A" w:rsidRPr="00675C06" w:rsidRDefault="005C403A" w:rsidP="006B691A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058" w:type="dxa"/>
          </w:tcPr>
          <w:p w14:paraId="40D1244A" w14:textId="77777777" w:rsidR="005C403A" w:rsidRPr="00675C06" w:rsidRDefault="005C403A" w:rsidP="006B691A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</w:tr>
      <w:tr w:rsidR="005C403A" w:rsidRPr="00675C06" w14:paraId="239C7590" w14:textId="77777777" w:rsidTr="006B691A">
        <w:trPr>
          <w:jc w:val="center"/>
        </w:trPr>
        <w:tc>
          <w:tcPr>
            <w:tcW w:w="2277" w:type="dxa"/>
          </w:tcPr>
          <w:p w14:paraId="2A82E504" w14:textId="77777777" w:rsidR="005C403A" w:rsidRPr="00675C06" w:rsidRDefault="005C403A" w:rsidP="006B691A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675C06">
              <w:rPr>
                <w:rFonts w:cs="Calibri"/>
                <w:b/>
                <w:sz w:val="24"/>
                <w:szCs w:val="24"/>
              </w:rPr>
              <w:t>3.</w:t>
            </w:r>
          </w:p>
        </w:tc>
        <w:tc>
          <w:tcPr>
            <w:tcW w:w="1246" w:type="dxa"/>
          </w:tcPr>
          <w:p w14:paraId="7A989142" w14:textId="77777777" w:rsidR="005C403A" w:rsidRPr="00675C06" w:rsidRDefault="005C403A" w:rsidP="006B691A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323" w:type="dxa"/>
          </w:tcPr>
          <w:p w14:paraId="4A0983C4" w14:textId="77777777" w:rsidR="005C403A" w:rsidRPr="00675C06" w:rsidRDefault="005C403A" w:rsidP="006B691A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058" w:type="dxa"/>
          </w:tcPr>
          <w:p w14:paraId="6A10DA88" w14:textId="77777777" w:rsidR="005C403A" w:rsidRPr="00675C06" w:rsidRDefault="005C403A" w:rsidP="006B691A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</w:tr>
      <w:tr w:rsidR="005C403A" w:rsidRPr="00675C06" w14:paraId="59905EF1" w14:textId="77777777" w:rsidTr="006B691A">
        <w:trPr>
          <w:jc w:val="center"/>
        </w:trPr>
        <w:tc>
          <w:tcPr>
            <w:tcW w:w="2277" w:type="dxa"/>
          </w:tcPr>
          <w:p w14:paraId="4456ED34" w14:textId="77777777" w:rsidR="005C403A" w:rsidRPr="00675C06" w:rsidRDefault="005C403A" w:rsidP="006B691A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675C06">
              <w:rPr>
                <w:rFonts w:cs="Calibri"/>
                <w:b/>
                <w:sz w:val="24"/>
                <w:szCs w:val="24"/>
              </w:rPr>
              <w:t>4.</w:t>
            </w:r>
          </w:p>
        </w:tc>
        <w:tc>
          <w:tcPr>
            <w:tcW w:w="1246" w:type="dxa"/>
          </w:tcPr>
          <w:p w14:paraId="55D6C034" w14:textId="77777777" w:rsidR="005C403A" w:rsidRPr="00675C06" w:rsidRDefault="005C403A" w:rsidP="006B691A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323" w:type="dxa"/>
          </w:tcPr>
          <w:p w14:paraId="2A985C57" w14:textId="77777777" w:rsidR="005C403A" w:rsidRPr="00675C06" w:rsidRDefault="005C403A" w:rsidP="006B691A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058" w:type="dxa"/>
          </w:tcPr>
          <w:p w14:paraId="321B3A17" w14:textId="77777777" w:rsidR="005C403A" w:rsidRPr="00675C06" w:rsidRDefault="005C403A" w:rsidP="006B691A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1297348C" w14:textId="77777777" w:rsidR="005C403A" w:rsidRPr="00675C06" w:rsidRDefault="005C403A" w:rsidP="005C403A">
      <w:pPr>
        <w:tabs>
          <w:tab w:val="left" w:pos="4253"/>
        </w:tabs>
        <w:spacing w:after="0"/>
        <w:jc w:val="center"/>
        <w:rPr>
          <w:rFonts w:cs="Calibri"/>
          <w:b/>
          <w:sz w:val="24"/>
          <w:szCs w:val="24"/>
        </w:rPr>
      </w:pPr>
    </w:p>
    <w:p w14:paraId="4DC78F0A" w14:textId="77777777" w:rsidR="005C403A" w:rsidRPr="00675C06" w:rsidRDefault="005C403A" w:rsidP="005C403A">
      <w:pPr>
        <w:tabs>
          <w:tab w:val="left" w:pos="4253"/>
        </w:tabs>
        <w:spacing w:after="0"/>
        <w:jc w:val="center"/>
        <w:rPr>
          <w:rFonts w:cs="Calibri"/>
          <w:b/>
          <w:sz w:val="24"/>
          <w:szCs w:val="24"/>
        </w:rPr>
      </w:pPr>
    </w:p>
    <w:tbl>
      <w:tblPr>
        <w:tblW w:w="100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6"/>
        <w:gridCol w:w="689"/>
        <w:gridCol w:w="1901"/>
        <w:gridCol w:w="858"/>
        <w:gridCol w:w="1178"/>
        <w:gridCol w:w="1079"/>
        <w:gridCol w:w="775"/>
        <w:gridCol w:w="1158"/>
        <w:gridCol w:w="784"/>
        <w:gridCol w:w="345"/>
        <w:gridCol w:w="436"/>
      </w:tblGrid>
      <w:tr w:rsidR="005C403A" w:rsidRPr="00675C06" w14:paraId="78D35F91" w14:textId="77777777" w:rsidTr="006B691A">
        <w:trPr>
          <w:trHeight w:val="1365"/>
        </w:trPr>
        <w:tc>
          <w:tcPr>
            <w:tcW w:w="9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31869B"/>
            <w:vAlign w:val="center"/>
            <w:hideMark/>
          </w:tcPr>
          <w:p w14:paraId="7BC7449A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  <w:t>Nežiaduca udalosť  (NU)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31869B"/>
            <w:vAlign w:val="center"/>
            <w:hideMark/>
          </w:tcPr>
          <w:p w14:paraId="269FBD36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  <w:t>Súvisí NU s určitým liekom?</w:t>
            </w:r>
          </w:p>
          <w:p w14:paraId="592A7E6F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</w:p>
          <w:p w14:paraId="4E413C8B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  <w:t xml:space="preserve"> Áno / Nie</w:t>
            </w:r>
          </w:p>
          <w:p w14:paraId="37BC80A1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</w:p>
          <w:p w14:paraId="559F7C0D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  <w:t xml:space="preserve">Ak áno, uveďte názov lieku 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69B"/>
            <w:vAlign w:val="center"/>
            <w:hideMark/>
          </w:tcPr>
          <w:p w14:paraId="6266D736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  <w:t>Začiatok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69B"/>
            <w:noWrap/>
            <w:vAlign w:val="center"/>
            <w:hideMark/>
          </w:tcPr>
          <w:p w14:paraId="1E5B2051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  <w:t>Frekvencia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1869B"/>
            <w:vAlign w:val="center"/>
            <w:hideMark/>
          </w:tcPr>
          <w:p w14:paraId="28F373E8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  <w:t>Súvis s liekom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1869B"/>
            <w:vAlign w:val="center"/>
            <w:hideMark/>
          </w:tcPr>
          <w:p w14:paraId="1EB252C4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  <w:t>Závažnosť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1869B"/>
            <w:vAlign w:val="center"/>
            <w:hideMark/>
          </w:tcPr>
          <w:p w14:paraId="3A1DE79E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  <w:t>Intenzita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69B"/>
            <w:vAlign w:val="center"/>
            <w:hideMark/>
          </w:tcPr>
          <w:p w14:paraId="284B7E01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  <w:t>Vplyv na liečbu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69B"/>
            <w:vAlign w:val="center"/>
            <w:hideMark/>
          </w:tcPr>
          <w:p w14:paraId="732DAB86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  <w:t>Výsledok</w:t>
            </w:r>
          </w:p>
          <w:p w14:paraId="3A1A389A" w14:textId="77777777" w:rsidR="005C403A" w:rsidRPr="00675C06" w:rsidRDefault="005C403A" w:rsidP="006B691A">
            <w:pPr>
              <w:rPr>
                <w:rFonts w:eastAsia="Times New Roman" w:cstheme="minorHAnsi"/>
                <w:sz w:val="16"/>
                <w:szCs w:val="16"/>
                <w:lang w:eastAsia="sl-SI"/>
              </w:rPr>
            </w:pPr>
          </w:p>
        </w:tc>
        <w:tc>
          <w:tcPr>
            <w:tcW w:w="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31869B"/>
            <w:vAlign w:val="center"/>
            <w:hideMark/>
          </w:tcPr>
          <w:p w14:paraId="1AFA4EC7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  <w:t>Vyplnili ste formulár CIOMS (iba v prípade závažnej NU)?</w:t>
            </w:r>
          </w:p>
          <w:p w14:paraId="0FACF22D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  <w:t>ÁNO/NIE</w:t>
            </w:r>
          </w:p>
        </w:tc>
      </w:tr>
      <w:tr w:rsidR="005C403A" w:rsidRPr="00675C06" w14:paraId="51933F7C" w14:textId="77777777" w:rsidTr="006B691A">
        <w:trPr>
          <w:trHeight w:val="289"/>
        </w:trPr>
        <w:tc>
          <w:tcPr>
            <w:tcW w:w="9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0638DB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C01B13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</w:p>
        </w:tc>
        <w:tc>
          <w:tcPr>
            <w:tcW w:w="1901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B88DD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 xml:space="preserve">Týždeň liečby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E3B69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1 - jedenkrát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D9FCAB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1 - nesúvisí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EF794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0 - nezávažné                  1- život ohrozujúce               2 – hospitalizácia (začatá alebo predĺžená)                       3- postihnutie                       4 - vrodená anomália                    5 – smrť</w:t>
            </w:r>
          </w:p>
          <w:p w14:paraId="5A2C98DE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6 – závažné podľa názoru skúšajúceho lekára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16E03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1 - mierna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66278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1 – bez následkov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C9FB1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1 - prestala</w:t>
            </w:r>
          </w:p>
        </w:tc>
        <w:tc>
          <w:tcPr>
            <w:tcW w:w="7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6F3C8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 xml:space="preserve">Dátum vyplnenia </w:t>
            </w:r>
          </w:p>
        </w:tc>
      </w:tr>
      <w:tr w:rsidR="005C403A" w:rsidRPr="00675C06" w14:paraId="21213C42" w14:textId="77777777" w:rsidTr="006B691A">
        <w:trPr>
          <w:trHeight w:val="289"/>
        </w:trPr>
        <w:tc>
          <w:tcPr>
            <w:tcW w:w="9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F74D65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60CAE5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</w:p>
        </w:tc>
        <w:tc>
          <w:tcPr>
            <w:tcW w:w="190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549DAA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160DE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2 - občas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5E03E1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2 – pravdepodobne nesúvisí</w:t>
            </w: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DC7C9C5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46E4C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2 – stredne ťažká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82A74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2 – zmeny v liečbe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1A3F7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2 - pokračuje</w:t>
            </w:r>
          </w:p>
        </w:tc>
        <w:tc>
          <w:tcPr>
            <w:tcW w:w="78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C3670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</w:p>
        </w:tc>
      </w:tr>
      <w:tr w:rsidR="005C403A" w:rsidRPr="00675C06" w14:paraId="294C9CE4" w14:textId="77777777" w:rsidTr="006B691A">
        <w:trPr>
          <w:trHeight w:val="312"/>
        </w:trPr>
        <w:tc>
          <w:tcPr>
            <w:tcW w:w="9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117417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9F4E1B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</w:p>
        </w:tc>
        <w:tc>
          <w:tcPr>
            <w:tcW w:w="190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841AAE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059E2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3 - neustále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84F051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3 – možno súvisí</w:t>
            </w: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043CA1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6A0DE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3 - ťažká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616DA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3 – zníženie dávky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7777F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81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A40215D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</w:p>
        </w:tc>
      </w:tr>
      <w:tr w:rsidR="005C403A" w:rsidRPr="00675C06" w14:paraId="73787DA9" w14:textId="77777777" w:rsidTr="006B691A">
        <w:trPr>
          <w:trHeight w:val="300"/>
        </w:trPr>
        <w:tc>
          <w:tcPr>
            <w:tcW w:w="9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2BA1D4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EC3B66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</w:p>
        </w:tc>
        <w:tc>
          <w:tcPr>
            <w:tcW w:w="190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AF9BC9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3ECA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DC43F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4 – pravdepodobne súvisí</w:t>
            </w: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AE57E9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7A3D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11B8E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4 – symptomatická liečba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ABC34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81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892D169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</w:p>
        </w:tc>
      </w:tr>
      <w:tr w:rsidR="005C403A" w:rsidRPr="00675C06" w14:paraId="57D25D80" w14:textId="77777777" w:rsidTr="006B691A">
        <w:trPr>
          <w:trHeight w:val="1335"/>
        </w:trPr>
        <w:tc>
          <w:tcPr>
            <w:tcW w:w="9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79B866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A41293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</w:p>
        </w:tc>
        <w:tc>
          <w:tcPr>
            <w:tcW w:w="190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694C13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830FE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C740A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5 – takmer určite súvisí</w:t>
            </w: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1C6F8A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FB4AF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F37637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5 - hospitalizácia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AF13F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81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1D5F2DA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</w:p>
        </w:tc>
      </w:tr>
      <w:tr w:rsidR="005C403A" w:rsidRPr="00675C06" w14:paraId="0FED266A" w14:textId="77777777" w:rsidTr="006B69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9DC34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19586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1F54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B7B4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343B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8BFC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30023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92465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FCD3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10518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</w:tr>
      <w:tr w:rsidR="005C403A" w:rsidRPr="00675C06" w14:paraId="47E02741" w14:textId="77777777" w:rsidTr="006B69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768EE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143AF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E6684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BCE8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D9CA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D521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160C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0BA00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84B7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C3DEA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</w:tr>
      <w:tr w:rsidR="005C403A" w:rsidRPr="00675C06" w14:paraId="6ACD7117" w14:textId="77777777" w:rsidTr="006B69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4EBC01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F78EF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F4B5B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AB66D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561AB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0B072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DB84B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23D58A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3D3C2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E9F92BF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</w:tr>
      <w:tr w:rsidR="005C403A" w:rsidRPr="00675C06" w14:paraId="56DF83D8" w14:textId="77777777" w:rsidTr="006B69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787909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84DE0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04AAA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D2FC1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DCA58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85389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95FC5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D5C00D4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88D05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066E803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</w:tr>
      <w:tr w:rsidR="005C403A" w:rsidRPr="00675C06" w14:paraId="697D3D39" w14:textId="77777777" w:rsidTr="006B69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1DD9E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FE2AC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7A605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8D6DE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806AD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4D06C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C9434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DE67FA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7E0E7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B8BB3CA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</w:tr>
      <w:tr w:rsidR="005C403A" w:rsidRPr="00675C06" w14:paraId="76D1A7FF" w14:textId="77777777" w:rsidTr="006B69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2A2D4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D60CD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784BF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C58FF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EFEA9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C72F0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216FC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F8AB6B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51AF5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782935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</w:tr>
      <w:tr w:rsidR="005C403A" w:rsidRPr="00675C06" w14:paraId="3BC7D981" w14:textId="77777777" w:rsidTr="006B69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6E85B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CDBAD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55E9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B238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01BC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58A5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997F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F51A9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A6E6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1B8B9E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</w:tr>
      <w:tr w:rsidR="005C403A" w:rsidRPr="00675C06" w14:paraId="7405EA09" w14:textId="77777777" w:rsidTr="006B69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0110A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A996E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E0EA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1D37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A743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B9ED7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6E5B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B6123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71E0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F895F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</w:tr>
      <w:tr w:rsidR="005C403A" w:rsidRPr="00675C06" w14:paraId="2C4F5148" w14:textId="77777777" w:rsidTr="006B691A">
        <w:trPr>
          <w:gridAfter w:val="1"/>
          <w:wAfter w:w="436" w:type="dxa"/>
          <w:trHeight w:val="912"/>
        </w:trPr>
        <w:tc>
          <w:tcPr>
            <w:tcW w:w="9653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F04405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lastRenderedPageBreak/>
              <w:t>Opis prípadu vrátane všetkých terapeutických a diagnostických opatrení (laboratórne testy a / alebo iné testy, ktoré potvrdzujú nežiaducu udalosť alebo vylučujú iné príčiny):</w:t>
            </w:r>
          </w:p>
          <w:p w14:paraId="196E4B43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  <w:p w14:paraId="3749FBD8" w14:textId="77777777" w:rsidR="005C403A" w:rsidRPr="00675C06" w:rsidRDefault="005C403A" w:rsidP="006B691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</w:tr>
    </w:tbl>
    <w:p w14:paraId="79EDF964" w14:textId="77777777" w:rsidR="005C403A" w:rsidRPr="00675C06" w:rsidRDefault="005C403A" w:rsidP="005C403A">
      <w:pPr>
        <w:tabs>
          <w:tab w:val="left" w:pos="4253"/>
        </w:tabs>
        <w:spacing w:after="0"/>
        <w:jc w:val="center"/>
        <w:rPr>
          <w:rFonts w:cstheme="minorHAnsi"/>
          <w:b/>
          <w:sz w:val="16"/>
          <w:szCs w:val="16"/>
        </w:rPr>
      </w:pPr>
    </w:p>
    <w:p w14:paraId="3985610C" w14:textId="77777777" w:rsidR="005C403A" w:rsidRPr="00675C06" w:rsidRDefault="005C403A" w:rsidP="005C403A">
      <w:pPr>
        <w:tabs>
          <w:tab w:val="left" w:pos="4253"/>
        </w:tabs>
        <w:spacing w:after="0"/>
        <w:jc w:val="center"/>
        <w:rPr>
          <w:rFonts w:cstheme="minorHAnsi"/>
          <w:b/>
          <w:sz w:val="16"/>
          <w:szCs w:val="16"/>
        </w:rPr>
      </w:pPr>
    </w:p>
    <w:p w14:paraId="4CE8DC9B" w14:textId="77777777" w:rsidR="005C403A" w:rsidRPr="00675C06" w:rsidRDefault="005C403A" w:rsidP="005C403A">
      <w:pPr>
        <w:tabs>
          <w:tab w:val="left" w:pos="4253"/>
        </w:tabs>
        <w:spacing w:after="0"/>
        <w:jc w:val="center"/>
        <w:rPr>
          <w:rFonts w:cs="Calibri"/>
          <w:b/>
          <w:sz w:val="24"/>
          <w:szCs w:val="24"/>
        </w:rPr>
      </w:pPr>
    </w:p>
    <w:p w14:paraId="1C63F895" w14:textId="77777777" w:rsidR="005C403A" w:rsidRPr="00675C06" w:rsidRDefault="005C403A" w:rsidP="005C403A">
      <w:pPr>
        <w:tabs>
          <w:tab w:val="left" w:pos="4253"/>
        </w:tabs>
        <w:spacing w:after="0"/>
        <w:jc w:val="center"/>
        <w:rPr>
          <w:rFonts w:cs="Calibri"/>
          <w:b/>
          <w:sz w:val="24"/>
          <w:szCs w:val="24"/>
        </w:rPr>
      </w:pPr>
    </w:p>
    <w:p w14:paraId="5F69B2F2" w14:textId="77777777" w:rsidR="0057403C" w:rsidRPr="00A02E60" w:rsidRDefault="0057403C" w:rsidP="0057403C">
      <w:pPr>
        <w:spacing w:after="0"/>
        <w:jc w:val="center"/>
        <w:rPr>
          <w:rFonts w:cs="Calibri"/>
          <w:b/>
          <w:color w:val="000000"/>
          <w:sz w:val="24"/>
          <w:szCs w:val="24"/>
        </w:rPr>
      </w:pPr>
      <w:r w:rsidRPr="00A02E60">
        <w:rPr>
          <w:rFonts w:cs="Calibri"/>
          <w:b/>
          <w:color w:val="000000"/>
          <w:sz w:val="24"/>
          <w:szCs w:val="24"/>
        </w:rPr>
        <w:t>MDS-UPDRS škála, časť I.  – Nemotorické stránky denného života</w:t>
      </w:r>
      <w:r w:rsidRPr="00A02E60">
        <w:rPr>
          <w:b/>
          <w:color w:val="000000"/>
        </w:rPr>
        <w:t xml:space="preserve"> (</w:t>
      </w:r>
      <w:proofErr w:type="spellStart"/>
      <w:r w:rsidRPr="00A02E60">
        <w:rPr>
          <w:b/>
          <w:color w:val="000000"/>
        </w:rPr>
        <w:t>nM</w:t>
      </w:r>
      <w:proofErr w:type="spellEnd"/>
      <w:r w:rsidRPr="00A02E60">
        <w:rPr>
          <w:b/>
          <w:color w:val="000000"/>
        </w:rPr>
        <w:t>-EDL)</w:t>
      </w:r>
    </w:p>
    <w:p w14:paraId="7502E426" w14:textId="11D4A9BA" w:rsidR="0057403C" w:rsidRPr="002D235A" w:rsidRDefault="002D235A" w:rsidP="002D235A">
      <w:pPr>
        <w:spacing w:after="0"/>
        <w:jc w:val="center"/>
        <w:rPr>
          <w:rFonts w:cs="Calibri"/>
          <w:b/>
          <w:color w:val="FF0000"/>
          <w:sz w:val="24"/>
          <w:szCs w:val="24"/>
        </w:rPr>
      </w:pPr>
      <w:r w:rsidRPr="008434D7">
        <w:rPr>
          <w:rFonts w:cs="Calibri"/>
          <w:b/>
          <w:color w:val="FF0000"/>
          <w:sz w:val="24"/>
          <w:szCs w:val="24"/>
        </w:rPr>
        <w:t>(</w:t>
      </w:r>
      <w:proofErr w:type="spellStart"/>
      <w:r w:rsidRPr="008434D7">
        <w:rPr>
          <w:rFonts w:cs="Calibri"/>
          <w:b/>
          <w:color w:val="FF0000"/>
          <w:sz w:val="24"/>
          <w:szCs w:val="24"/>
        </w:rPr>
        <w:t>non</w:t>
      </w:r>
      <w:proofErr w:type="spellEnd"/>
      <w:r w:rsidRPr="008434D7">
        <w:rPr>
          <w:rFonts w:cs="Calibri"/>
          <w:b/>
          <w:color w:val="FF0000"/>
          <w:sz w:val="24"/>
          <w:szCs w:val="24"/>
        </w:rPr>
        <w:t>-motor =&gt; nonmot_1)</w:t>
      </w:r>
      <w:r>
        <w:rPr>
          <w:rFonts w:cs="Calibri"/>
          <w:b/>
          <w:color w:val="FF0000"/>
          <w:sz w:val="24"/>
          <w:szCs w:val="24"/>
        </w:rPr>
        <w:t xml:space="preserve">  </w:t>
      </w:r>
      <w:r>
        <w:rPr>
          <w:rFonts w:cs="Calibri"/>
          <w:b/>
          <w:color w:val="FF0000"/>
          <w:sz w:val="24"/>
          <w:szCs w:val="24"/>
        </w:rPr>
        <w:tab/>
      </w:r>
      <w:r>
        <w:rPr>
          <w:rFonts w:cs="Calibri"/>
          <w:b/>
          <w:color w:val="FF0000"/>
          <w:sz w:val="24"/>
          <w:szCs w:val="24"/>
        </w:rPr>
        <w:tab/>
      </w:r>
      <w:r w:rsidRPr="00461EC7">
        <w:rPr>
          <w:rFonts w:cs="Calibri"/>
          <w:b/>
          <w:color w:val="5B9BD5" w:themeColor="accent1"/>
          <w:sz w:val="24"/>
          <w:szCs w:val="24"/>
        </w:rPr>
        <w:t>*04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3"/>
        <w:gridCol w:w="5238"/>
        <w:gridCol w:w="1540"/>
      </w:tblGrid>
      <w:tr w:rsidR="0057403C" w:rsidRPr="00A02E60" w14:paraId="52BAA50B" w14:textId="77777777" w:rsidTr="00617940">
        <w:trPr>
          <w:trHeight w:val="335"/>
          <w:jc w:val="center"/>
        </w:trPr>
        <w:tc>
          <w:tcPr>
            <w:tcW w:w="7511" w:type="dxa"/>
            <w:gridSpan w:val="3"/>
          </w:tcPr>
          <w:p w14:paraId="0AF777C6" w14:textId="77777777" w:rsidR="0057403C" w:rsidRPr="00A02E60" w:rsidRDefault="0057403C" w:rsidP="00617940">
            <w:pPr>
              <w:spacing w:after="0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02E60">
              <w:rPr>
                <w:rFonts w:cs="Calibri"/>
                <w:b/>
                <w:color w:val="000000"/>
                <w:sz w:val="24"/>
                <w:szCs w:val="24"/>
              </w:rPr>
              <w:t>MDS-UPDRS časť I.</w:t>
            </w:r>
          </w:p>
        </w:tc>
      </w:tr>
      <w:tr w:rsidR="0057403C" w:rsidRPr="00A02E60" w14:paraId="347FFC6D" w14:textId="77777777" w:rsidTr="00617940">
        <w:trPr>
          <w:trHeight w:val="397"/>
          <w:jc w:val="center"/>
        </w:trPr>
        <w:tc>
          <w:tcPr>
            <w:tcW w:w="5971" w:type="dxa"/>
            <w:gridSpan w:val="2"/>
          </w:tcPr>
          <w:p w14:paraId="5D5A8716" w14:textId="77777777" w:rsidR="0057403C" w:rsidRPr="00A02E60" w:rsidRDefault="0057403C" w:rsidP="00617940">
            <w:pPr>
              <w:spacing w:after="0"/>
              <w:jc w:val="center"/>
              <w:rPr>
                <w:rFonts w:cs="Calibri"/>
                <w:color w:val="000000"/>
                <w:sz w:val="24"/>
                <w:szCs w:val="24"/>
              </w:rPr>
            </w:pPr>
            <w:r w:rsidRPr="00A02E60">
              <w:rPr>
                <w:rFonts w:cs="Calibri"/>
                <w:color w:val="000000"/>
                <w:sz w:val="24"/>
                <w:szCs w:val="24"/>
              </w:rPr>
              <w:t>doména</w:t>
            </w:r>
          </w:p>
        </w:tc>
        <w:tc>
          <w:tcPr>
            <w:tcW w:w="1539" w:type="dxa"/>
          </w:tcPr>
          <w:p w14:paraId="74FD4D00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A02E60">
              <w:rPr>
                <w:rFonts w:cs="Calibri"/>
                <w:color w:val="000000"/>
                <w:sz w:val="24"/>
                <w:szCs w:val="24"/>
              </w:rPr>
              <w:t>počet bodov</w:t>
            </w:r>
          </w:p>
        </w:tc>
      </w:tr>
      <w:tr w:rsidR="0057403C" w:rsidRPr="00A02E60" w14:paraId="3E2F7B6D" w14:textId="77777777" w:rsidTr="00617940">
        <w:trPr>
          <w:trHeight w:val="335"/>
          <w:jc w:val="center"/>
        </w:trPr>
        <w:tc>
          <w:tcPr>
            <w:tcW w:w="733" w:type="dxa"/>
          </w:tcPr>
          <w:p w14:paraId="2D03AC27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A02E60">
              <w:rPr>
                <w:rFonts w:cs="Calibri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5238" w:type="dxa"/>
          </w:tcPr>
          <w:p w14:paraId="00F023BF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A02E60">
              <w:rPr>
                <w:rFonts w:cs="Calibri"/>
                <w:color w:val="000000"/>
                <w:sz w:val="24"/>
                <w:szCs w:val="24"/>
              </w:rPr>
              <w:t>Zhoršenie kognitívnych funkcií</w:t>
            </w:r>
          </w:p>
        </w:tc>
        <w:tc>
          <w:tcPr>
            <w:tcW w:w="1539" w:type="dxa"/>
          </w:tcPr>
          <w:p w14:paraId="1798061E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7403C" w:rsidRPr="00A02E60" w14:paraId="7AFD9D6C" w14:textId="77777777" w:rsidTr="00617940">
        <w:trPr>
          <w:trHeight w:val="335"/>
          <w:jc w:val="center"/>
        </w:trPr>
        <w:tc>
          <w:tcPr>
            <w:tcW w:w="733" w:type="dxa"/>
          </w:tcPr>
          <w:p w14:paraId="3E9ED15D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A02E60">
              <w:rPr>
                <w:rFonts w:cs="Calibr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5238" w:type="dxa"/>
          </w:tcPr>
          <w:p w14:paraId="6DD2A6F6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A02E60">
              <w:rPr>
                <w:rFonts w:cs="Calibri"/>
                <w:color w:val="000000"/>
                <w:sz w:val="24"/>
                <w:szCs w:val="24"/>
              </w:rPr>
              <w:t>Halucinácie a psychózy</w:t>
            </w:r>
          </w:p>
        </w:tc>
        <w:tc>
          <w:tcPr>
            <w:tcW w:w="1539" w:type="dxa"/>
          </w:tcPr>
          <w:p w14:paraId="455C24D3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7403C" w:rsidRPr="00A02E60" w14:paraId="059BB4D5" w14:textId="77777777" w:rsidTr="00617940">
        <w:trPr>
          <w:trHeight w:val="335"/>
          <w:jc w:val="center"/>
        </w:trPr>
        <w:tc>
          <w:tcPr>
            <w:tcW w:w="733" w:type="dxa"/>
          </w:tcPr>
          <w:p w14:paraId="6E8D3237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A02E60">
              <w:rPr>
                <w:rFonts w:cs="Calibri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5238" w:type="dxa"/>
          </w:tcPr>
          <w:p w14:paraId="39CC5D18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A02E60">
              <w:rPr>
                <w:rFonts w:cs="Calibri"/>
                <w:color w:val="000000"/>
                <w:sz w:val="24"/>
                <w:szCs w:val="24"/>
              </w:rPr>
              <w:t>Depresívna nálada</w:t>
            </w:r>
          </w:p>
        </w:tc>
        <w:tc>
          <w:tcPr>
            <w:tcW w:w="1539" w:type="dxa"/>
          </w:tcPr>
          <w:p w14:paraId="701C37F5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7403C" w:rsidRPr="00A02E60" w14:paraId="20DA314A" w14:textId="77777777" w:rsidTr="00617940">
        <w:trPr>
          <w:trHeight w:val="335"/>
          <w:jc w:val="center"/>
        </w:trPr>
        <w:tc>
          <w:tcPr>
            <w:tcW w:w="733" w:type="dxa"/>
          </w:tcPr>
          <w:p w14:paraId="4175088D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A02E60">
              <w:rPr>
                <w:rFonts w:cs="Calibri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5238" w:type="dxa"/>
          </w:tcPr>
          <w:p w14:paraId="41D5D367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A02E60">
              <w:rPr>
                <w:rFonts w:cs="Calibri"/>
                <w:color w:val="000000"/>
                <w:sz w:val="24"/>
                <w:szCs w:val="24"/>
              </w:rPr>
              <w:t>Úzkostná nálada</w:t>
            </w:r>
          </w:p>
        </w:tc>
        <w:tc>
          <w:tcPr>
            <w:tcW w:w="1539" w:type="dxa"/>
          </w:tcPr>
          <w:p w14:paraId="431BE983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7403C" w:rsidRPr="00A02E60" w14:paraId="1D981458" w14:textId="77777777" w:rsidTr="00617940">
        <w:trPr>
          <w:trHeight w:val="335"/>
          <w:jc w:val="center"/>
        </w:trPr>
        <w:tc>
          <w:tcPr>
            <w:tcW w:w="733" w:type="dxa"/>
          </w:tcPr>
          <w:p w14:paraId="6DA1B088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A02E60">
              <w:rPr>
                <w:rFonts w:cs="Calibri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5238" w:type="dxa"/>
          </w:tcPr>
          <w:p w14:paraId="6EFE4AA3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A02E60">
              <w:rPr>
                <w:rFonts w:cs="Calibri"/>
                <w:color w:val="000000"/>
                <w:sz w:val="24"/>
                <w:szCs w:val="24"/>
              </w:rPr>
              <w:t>Apatia</w:t>
            </w:r>
          </w:p>
        </w:tc>
        <w:tc>
          <w:tcPr>
            <w:tcW w:w="1539" w:type="dxa"/>
          </w:tcPr>
          <w:p w14:paraId="2C824B86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7403C" w:rsidRPr="00A02E60" w14:paraId="3BEA2F2B" w14:textId="77777777" w:rsidTr="00617940">
        <w:trPr>
          <w:trHeight w:val="335"/>
          <w:jc w:val="center"/>
        </w:trPr>
        <w:tc>
          <w:tcPr>
            <w:tcW w:w="733" w:type="dxa"/>
          </w:tcPr>
          <w:p w14:paraId="6E514470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A02E60">
              <w:rPr>
                <w:rFonts w:cs="Calibri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5238" w:type="dxa"/>
          </w:tcPr>
          <w:p w14:paraId="3EBB800A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A02E60">
              <w:rPr>
                <w:rFonts w:cs="Calibri"/>
                <w:color w:val="000000"/>
                <w:sz w:val="24"/>
                <w:szCs w:val="24"/>
              </w:rPr>
              <w:t xml:space="preserve">Prejavy syndrómu </w:t>
            </w:r>
            <w:proofErr w:type="spellStart"/>
            <w:r w:rsidRPr="00A02E60">
              <w:rPr>
                <w:rFonts w:cs="Calibri"/>
                <w:color w:val="000000"/>
                <w:sz w:val="24"/>
                <w:szCs w:val="24"/>
              </w:rPr>
              <w:t>dopamínovej</w:t>
            </w:r>
            <w:proofErr w:type="spellEnd"/>
            <w:r w:rsidRPr="00A02E60">
              <w:rPr>
                <w:rFonts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02E60">
              <w:rPr>
                <w:rFonts w:cs="Calibri"/>
                <w:color w:val="000000"/>
                <w:sz w:val="24"/>
                <w:szCs w:val="24"/>
              </w:rPr>
              <w:t>dysregulácie</w:t>
            </w:r>
            <w:proofErr w:type="spellEnd"/>
          </w:p>
        </w:tc>
        <w:tc>
          <w:tcPr>
            <w:tcW w:w="1539" w:type="dxa"/>
          </w:tcPr>
          <w:p w14:paraId="3A2BC325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7403C" w:rsidRPr="00A02E60" w14:paraId="2DDD43E8" w14:textId="77777777" w:rsidTr="00617940">
        <w:trPr>
          <w:trHeight w:val="350"/>
          <w:jc w:val="center"/>
        </w:trPr>
        <w:tc>
          <w:tcPr>
            <w:tcW w:w="733" w:type="dxa"/>
          </w:tcPr>
          <w:p w14:paraId="22205E76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A02E60">
              <w:rPr>
                <w:rFonts w:cs="Calibri"/>
                <w:color w:val="000000"/>
                <w:sz w:val="24"/>
                <w:szCs w:val="24"/>
              </w:rPr>
              <w:t>1.7</w:t>
            </w:r>
          </w:p>
        </w:tc>
        <w:tc>
          <w:tcPr>
            <w:tcW w:w="5238" w:type="dxa"/>
          </w:tcPr>
          <w:p w14:paraId="4ED4A68A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A02E60">
              <w:rPr>
                <w:rFonts w:cs="Calibri"/>
                <w:color w:val="000000"/>
                <w:sz w:val="24"/>
                <w:szCs w:val="24"/>
              </w:rPr>
              <w:t>Problémy so spánkom</w:t>
            </w:r>
          </w:p>
        </w:tc>
        <w:tc>
          <w:tcPr>
            <w:tcW w:w="1539" w:type="dxa"/>
          </w:tcPr>
          <w:p w14:paraId="4F05D586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7403C" w:rsidRPr="00A02E60" w14:paraId="44BE5716" w14:textId="77777777" w:rsidTr="00617940">
        <w:trPr>
          <w:trHeight w:val="335"/>
          <w:jc w:val="center"/>
        </w:trPr>
        <w:tc>
          <w:tcPr>
            <w:tcW w:w="733" w:type="dxa"/>
          </w:tcPr>
          <w:p w14:paraId="1C82E709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A02E60">
              <w:rPr>
                <w:rFonts w:cs="Calibri"/>
                <w:color w:val="000000"/>
                <w:sz w:val="24"/>
                <w:szCs w:val="24"/>
              </w:rPr>
              <w:t>1.8</w:t>
            </w:r>
          </w:p>
        </w:tc>
        <w:tc>
          <w:tcPr>
            <w:tcW w:w="5238" w:type="dxa"/>
          </w:tcPr>
          <w:p w14:paraId="64E6103F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A02E60">
              <w:rPr>
                <w:rFonts w:cs="Calibri"/>
                <w:color w:val="000000"/>
                <w:sz w:val="24"/>
                <w:szCs w:val="24"/>
              </w:rPr>
              <w:t>Denná spavosť</w:t>
            </w:r>
          </w:p>
        </w:tc>
        <w:tc>
          <w:tcPr>
            <w:tcW w:w="1539" w:type="dxa"/>
          </w:tcPr>
          <w:p w14:paraId="690A21C4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7403C" w:rsidRPr="00A02E60" w14:paraId="014FDC69" w14:textId="77777777" w:rsidTr="00617940">
        <w:trPr>
          <w:trHeight w:val="335"/>
          <w:jc w:val="center"/>
        </w:trPr>
        <w:tc>
          <w:tcPr>
            <w:tcW w:w="733" w:type="dxa"/>
          </w:tcPr>
          <w:p w14:paraId="551FBCA2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A02E60">
              <w:rPr>
                <w:rFonts w:cs="Calibri"/>
                <w:color w:val="000000"/>
                <w:sz w:val="24"/>
                <w:szCs w:val="24"/>
              </w:rPr>
              <w:t>1.9</w:t>
            </w:r>
          </w:p>
        </w:tc>
        <w:tc>
          <w:tcPr>
            <w:tcW w:w="5238" w:type="dxa"/>
          </w:tcPr>
          <w:p w14:paraId="3D94844B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A02E60">
              <w:rPr>
                <w:rFonts w:cs="Calibri"/>
                <w:color w:val="000000"/>
                <w:sz w:val="24"/>
                <w:szCs w:val="24"/>
              </w:rPr>
              <w:t>Bolesť a iné poruchy citlivosti</w:t>
            </w:r>
          </w:p>
        </w:tc>
        <w:tc>
          <w:tcPr>
            <w:tcW w:w="1539" w:type="dxa"/>
          </w:tcPr>
          <w:p w14:paraId="05A40B3D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7403C" w:rsidRPr="00A02E60" w14:paraId="3FD99245" w14:textId="77777777" w:rsidTr="00617940">
        <w:trPr>
          <w:trHeight w:val="335"/>
          <w:jc w:val="center"/>
        </w:trPr>
        <w:tc>
          <w:tcPr>
            <w:tcW w:w="733" w:type="dxa"/>
          </w:tcPr>
          <w:p w14:paraId="6FC752ED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A02E60">
              <w:rPr>
                <w:rFonts w:cs="Calibri"/>
                <w:color w:val="000000"/>
                <w:sz w:val="24"/>
                <w:szCs w:val="24"/>
              </w:rPr>
              <w:t>1.10</w:t>
            </w:r>
          </w:p>
        </w:tc>
        <w:tc>
          <w:tcPr>
            <w:tcW w:w="5238" w:type="dxa"/>
          </w:tcPr>
          <w:p w14:paraId="4CC54370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A02E60">
              <w:rPr>
                <w:rFonts w:cs="Calibri"/>
                <w:color w:val="000000"/>
                <w:sz w:val="24"/>
                <w:szCs w:val="24"/>
              </w:rPr>
              <w:t>Problémy s močením</w:t>
            </w:r>
          </w:p>
        </w:tc>
        <w:tc>
          <w:tcPr>
            <w:tcW w:w="1539" w:type="dxa"/>
          </w:tcPr>
          <w:p w14:paraId="46B8EFF0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7403C" w:rsidRPr="00A02E60" w14:paraId="5B7AA6F6" w14:textId="77777777" w:rsidTr="00617940">
        <w:trPr>
          <w:trHeight w:val="335"/>
          <w:jc w:val="center"/>
        </w:trPr>
        <w:tc>
          <w:tcPr>
            <w:tcW w:w="733" w:type="dxa"/>
          </w:tcPr>
          <w:p w14:paraId="18CD30DE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A02E60">
              <w:rPr>
                <w:rFonts w:cs="Calibri"/>
                <w:color w:val="000000"/>
                <w:sz w:val="24"/>
                <w:szCs w:val="24"/>
              </w:rPr>
              <w:t>1.11</w:t>
            </w:r>
          </w:p>
        </w:tc>
        <w:tc>
          <w:tcPr>
            <w:tcW w:w="5238" w:type="dxa"/>
          </w:tcPr>
          <w:p w14:paraId="12D87949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A02E60">
              <w:rPr>
                <w:rFonts w:cs="Calibri"/>
                <w:color w:val="000000"/>
                <w:sz w:val="24"/>
                <w:szCs w:val="24"/>
              </w:rPr>
              <w:t>Problémy so zápchou</w:t>
            </w:r>
          </w:p>
        </w:tc>
        <w:tc>
          <w:tcPr>
            <w:tcW w:w="1539" w:type="dxa"/>
          </w:tcPr>
          <w:p w14:paraId="15B1A7AF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7403C" w:rsidRPr="00A02E60" w14:paraId="09BF16BF" w14:textId="77777777" w:rsidTr="00617940">
        <w:trPr>
          <w:trHeight w:val="335"/>
          <w:jc w:val="center"/>
        </w:trPr>
        <w:tc>
          <w:tcPr>
            <w:tcW w:w="733" w:type="dxa"/>
          </w:tcPr>
          <w:p w14:paraId="0B6402AA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A02E60">
              <w:rPr>
                <w:rFonts w:cs="Calibri"/>
                <w:color w:val="000000"/>
                <w:sz w:val="24"/>
                <w:szCs w:val="24"/>
              </w:rPr>
              <w:t>1.12</w:t>
            </w:r>
          </w:p>
        </w:tc>
        <w:tc>
          <w:tcPr>
            <w:tcW w:w="5238" w:type="dxa"/>
          </w:tcPr>
          <w:p w14:paraId="16C6D853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r w:rsidRPr="00A02E60">
              <w:rPr>
                <w:rFonts w:cs="Calibri"/>
                <w:color w:val="000000"/>
                <w:sz w:val="24"/>
                <w:szCs w:val="24"/>
              </w:rPr>
              <w:t>Závrativosť</w:t>
            </w:r>
            <w:proofErr w:type="spellEnd"/>
            <w:r w:rsidRPr="00A02E60">
              <w:rPr>
                <w:rFonts w:cs="Calibri"/>
                <w:color w:val="000000"/>
                <w:sz w:val="24"/>
                <w:szCs w:val="24"/>
              </w:rPr>
              <w:t xml:space="preserve"> pri zmene polohy tela</w:t>
            </w:r>
          </w:p>
        </w:tc>
        <w:tc>
          <w:tcPr>
            <w:tcW w:w="1539" w:type="dxa"/>
          </w:tcPr>
          <w:p w14:paraId="6565B434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7403C" w:rsidRPr="00A02E60" w14:paraId="462B155F" w14:textId="77777777" w:rsidTr="00617940">
        <w:trPr>
          <w:trHeight w:val="335"/>
          <w:jc w:val="center"/>
        </w:trPr>
        <w:tc>
          <w:tcPr>
            <w:tcW w:w="733" w:type="dxa"/>
          </w:tcPr>
          <w:p w14:paraId="02D8476D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A02E60">
              <w:rPr>
                <w:rFonts w:cs="Calibri"/>
                <w:color w:val="000000"/>
                <w:sz w:val="24"/>
                <w:szCs w:val="24"/>
              </w:rPr>
              <w:t>1.13</w:t>
            </w:r>
          </w:p>
        </w:tc>
        <w:tc>
          <w:tcPr>
            <w:tcW w:w="5238" w:type="dxa"/>
          </w:tcPr>
          <w:p w14:paraId="3E38D041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A02E60">
              <w:rPr>
                <w:rFonts w:cs="Calibri"/>
                <w:color w:val="000000"/>
                <w:sz w:val="24"/>
                <w:szCs w:val="24"/>
              </w:rPr>
              <w:t>Únava</w:t>
            </w:r>
          </w:p>
        </w:tc>
        <w:tc>
          <w:tcPr>
            <w:tcW w:w="1539" w:type="dxa"/>
          </w:tcPr>
          <w:p w14:paraId="249A152D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7403C" w:rsidRPr="00A02E60" w14:paraId="33C518B1" w14:textId="77777777" w:rsidTr="00617940">
        <w:trPr>
          <w:trHeight w:val="335"/>
          <w:jc w:val="center"/>
        </w:trPr>
        <w:tc>
          <w:tcPr>
            <w:tcW w:w="5971" w:type="dxa"/>
            <w:gridSpan w:val="2"/>
          </w:tcPr>
          <w:p w14:paraId="7DDFB5EC" w14:textId="77777777" w:rsidR="0057403C" w:rsidRPr="00A02E60" w:rsidRDefault="0057403C" w:rsidP="00617940">
            <w:pPr>
              <w:spacing w:after="0"/>
              <w:jc w:val="right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02E60">
              <w:rPr>
                <w:rFonts w:cs="Calibri"/>
                <w:b/>
                <w:color w:val="000000"/>
                <w:sz w:val="24"/>
                <w:szCs w:val="24"/>
              </w:rPr>
              <w:t>Spolu:</w:t>
            </w:r>
          </w:p>
        </w:tc>
        <w:tc>
          <w:tcPr>
            <w:tcW w:w="1539" w:type="dxa"/>
          </w:tcPr>
          <w:p w14:paraId="0A532BD4" w14:textId="77777777" w:rsidR="0057403C" w:rsidRPr="00A02E60" w:rsidRDefault="0057403C" w:rsidP="00617940">
            <w:pPr>
              <w:spacing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</w:p>
        </w:tc>
      </w:tr>
    </w:tbl>
    <w:p w14:paraId="2DF65D65" w14:textId="4D00244E" w:rsidR="0057403C" w:rsidRDefault="0057403C" w:rsidP="0057403C">
      <w:pPr>
        <w:spacing w:after="0"/>
        <w:jc w:val="center"/>
        <w:rPr>
          <w:rFonts w:cs="Calibri"/>
          <w:b/>
          <w:sz w:val="24"/>
          <w:szCs w:val="24"/>
        </w:rPr>
      </w:pPr>
    </w:p>
    <w:p w14:paraId="197DA479" w14:textId="77777777" w:rsidR="0057403C" w:rsidRDefault="0057403C" w:rsidP="0057403C">
      <w:pPr>
        <w:spacing w:after="0"/>
        <w:jc w:val="center"/>
        <w:rPr>
          <w:rFonts w:cs="Calibri"/>
          <w:b/>
          <w:sz w:val="24"/>
          <w:szCs w:val="24"/>
        </w:rPr>
      </w:pPr>
    </w:p>
    <w:p w14:paraId="74166D76" w14:textId="4214AB24" w:rsidR="005C403A" w:rsidRPr="0057403C" w:rsidRDefault="005C403A" w:rsidP="0057403C">
      <w:pPr>
        <w:spacing w:after="0"/>
        <w:jc w:val="center"/>
        <w:rPr>
          <w:rFonts w:cs="Calibri"/>
          <w:b/>
          <w:sz w:val="24"/>
          <w:szCs w:val="24"/>
        </w:rPr>
      </w:pPr>
      <w:r w:rsidRPr="00A155C2">
        <w:rPr>
          <w:rFonts w:cs="Calibri"/>
          <w:b/>
          <w:sz w:val="24"/>
          <w:szCs w:val="24"/>
        </w:rPr>
        <w:t xml:space="preserve">MDS-UPDRS škála, časť II.  - </w:t>
      </w:r>
      <w:r w:rsidRPr="00A155C2">
        <w:rPr>
          <w:b/>
        </w:rPr>
        <w:t>Motorické aspekty každodenného života (M-EDL)</w:t>
      </w:r>
    </w:p>
    <w:p w14:paraId="1B723351" w14:textId="160E1987" w:rsidR="005C403A" w:rsidRPr="00A155C2" w:rsidRDefault="002D235A" w:rsidP="002D235A">
      <w:pPr>
        <w:spacing w:after="0"/>
        <w:ind w:left="2124" w:firstLine="708"/>
        <w:jc w:val="both"/>
        <w:rPr>
          <w:rFonts w:cs="Calibri"/>
          <w:sz w:val="24"/>
          <w:szCs w:val="24"/>
        </w:rPr>
      </w:pPr>
      <w:r w:rsidRPr="001174BF">
        <w:rPr>
          <w:rFonts w:cs="Calibri"/>
          <w:color w:val="FF0000"/>
          <w:sz w:val="24"/>
          <w:szCs w:val="24"/>
        </w:rPr>
        <w:t>(motor =&gt; mot_1)</w:t>
      </w:r>
      <w:r>
        <w:rPr>
          <w:rFonts w:cs="Calibri"/>
          <w:color w:val="FF0000"/>
          <w:sz w:val="24"/>
          <w:szCs w:val="24"/>
        </w:rPr>
        <w:t xml:space="preserve">     </w:t>
      </w:r>
      <w:r>
        <w:rPr>
          <w:rFonts w:cs="Calibri"/>
          <w:color w:val="FF0000"/>
          <w:sz w:val="24"/>
          <w:szCs w:val="24"/>
        </w:rPr>
        <w:tab/>
      </w:r>
      <w:r>
        <w:rPr>
          <w:rFonts w:cs="Calibri"/>
          <w:color w:val="FF0000"/>
          <w:sz w:val="24"/>
          <w:szCs w:val="24"/>
        </w:rPr>
        <w:tab/>
      </w:r>
      <w:r w:rsidRPr="00344BB9">
        <w:rPr>
          <w:rFonts w:cs="Calibri"/>
          <w:b/>
          <w:bCs/>
          <w:color w:val="5B9BD5" w:themeColor="accent1"/>
          <w:sz w:val="24"/>
          <w:szCs w:val="24"/>
        </w:rPr>
        <w:t>*05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3"/>
        <w:gridCol w:w="5238"/>
        <w:gridCol w:w="1540"/>
      </w:tblGrid>
      <w:tr w:rsidR="005C403A" w:rsidRPr="00A155C2" w14:paraId="0F07990A" w14:textId="77777777" w:rsidTr="006B691A">
        <w:trPr>
          <w:trHeight w:val="335"/>
          <w:jc w:val="center"/>
        </w:trPr>
        <w:tc>
          <w:tcPr>
            <w:tcW w:w="7511" w:type="dxa"/>
            <w:gridSpan w:val="3"/>
          </w:tcPr>
          <w:p w14:paraId="07277030" w14:textId="77777777" w:rsidR="005C403A" w:rsidRPr="00A155C2" w:rsidRDefault="005C403A" w:rsidP="006B691A">
            <w:pPr>
              <w:spacing w:after="0"/>
              <w:jc w:val="center"/>
              <w:rPr>
                <w:rFonts w:cs="Calibri"/>
                <w:b/>
                <w:sz w:val="24"/>
                <w:szCs w:val="24"/>
              </w:rPr>
            </w:pPr>
            <w:r w:rsidRPr="00A155C2">
              <w:rPr>
                <w:rFonts w:cs="Calibri"/>
                <w:b/>
                <w:sz w:val="24"/>
                <w:szCs w:val="24"/>
              </w:rPr>
              <w:t>MDS-UPDRS časť II.</w:t>
            </w:r>
          </w:p>
        </w:tc>
      </w:tr>
      <w:tr w:rsidR="005C403A" w:rsidRPr="00A155C2" w14:paraId="77ED2F52" w14:textId="77777777" w:rsidTr="004F3C2E">
        <w:trPr>
          <w:trHeight w:val="352"/>
          <w:jc w:val="center"/>
        </w:trPr>
        <w:tc>
          <w:tcPr>
            <w:tcW w:w="5971" w:type="dxa"/>
            <w:gridSpan w:val="2"/>
          </w:tcPr>
          <w:p w14:paraId="3186BF91" w14:textId="77777777" w:rsidR="005C403A" w:rsidRPr="00A155C2" w:rsidRDefault="005C403A" w:rsidP="006B691A">
            <w:pPr>
              <w:spacing w:after="0"/>
              <w:jc w:val="center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doména</w:t>
            </w:r>
          </w:p>
        </w:tc>
        <w:tc>
          <w:tcPr>
            <w:tcW w:w="1539" w:type="dxa"/>
          </w:tcPr>
          <w:p w14:paraId="196FFA97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počet bodov</w:t>
            </w:r>
          </w:p>
        </w:tc>
      </w:tr>
      <w:tr w:rsidR="005C403A" w:rsidRPr="00A155C2" w14:paraId="586E9527" w14:textId="77777777" w:rsidTr="006B691A">
        <w:trPr>
          <w:trHeight w:val="335"/>
          <w:jc w:val="center"/>
        </w:trPr>
        <w:tc>
          <w:tcPr>
            <w:tcW w:w="733" w:type="dxa"/>
          </w:tcPr>
          <w:p w14:paraId="613D4D08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2.1</w:t>
            </w:r>
          </w:p>
        </w:tc>
        <w:tc>
          <w:tcPr>
            <w:tcW w:w="5238" w:type="dxa"/>
          </w:tcPr>
          <w:p w14:paraId="07C109A5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Reč</w:t>
            </w:r>
          </w:p>
        </w:tc>
        <w:tc>
          <w:tcPr>
            <w:tcW w:w="1539" w:type="dxa"/>
          </w:tcPr>
          <w:p w14:paraId="139BBB56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A155C2" w14:paraId="72C9D014" w14:textId="77777777" w:rsidTr="006B691A">
        <w:trPr>
          <w:trHeight w:val="335"/>
          <w:jc w:val="center"/>
        </w:trPr>
        <w:tc>
          <w:tcPr>
            <w:tcW w:w="733" w:type="dxa"/>
          </w:tcPr>
          <w:p w14:paraId="255CDAE0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2.2</w:t>
            </w:r>
          </w:p>
        </w:tc>
        <w:tc>
          <w:tcPr>
            <w:tcW w:w="5238" w:type="dxa"/>
          </w:tcPr>
          <w:p w14:paraId="764597D1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Slinenie</w:t>
            </w:r>
          </w:p>
        </w:tc>
        <w:tc>
          <w:tcPr>
            <w:tcW w:w="1539" w:type="dxa"/>
          </w:tcPr>
          <w:p w14:paraId="66DE21F6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A155C2" w14:paraId="15E78A05" w14:textId="77777777" w:rsidTr="006B691A">
        <w:trPr>
          <w:trHeight w:val="335"/>
          <w:jc w:val="center"/>
        </w:trPr>
        <w:tc>
          <w:tcPr>
            <w:tcW w:w="733" w:type="dxa"/>
          </w:tcPr>
          <w:p w14:paraId="434076D1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2.3</w:t>
            </w:r>
          </w:p>
        </w:tc>
        <w:tc>
          <w:tcPr>
            <w:tcW w:w="5238" w:type="dxa"/>
          </w:tcPr>
          <w:p w14:paraId="1B1B0AF7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Žuvanie a prehĺtanie</w:t>
            </w:r>
          </w:p>
        </w:tc>
        <w:tc>
          <w:tcPr>
            <w:tcW w:w="1539" w:type="dxa"/>
          </w:tcPr>
          <w:p w14:paraId="778073CD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A155C2" w14:paraId="40D28F0F" w14:textId="77777777" w:rsidTr="006B691A">
        <w:trPr>
          <w:trHeight w:val="335"/>
          <w:jc w:val="center"/>
        </w:trPr>
        <w:tc>
          <w:tcPr>
            <w:tcW w:w="733" w:type="dxa"/>
          </w:tcPr>
          <w:p w14:paraId="6EA68FBF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2.4</w:t>
            </w:r>
          </w:p>
        </w:tc>
        <w:tc>
          <w:tcPr>
            <w:tcW w:w="5238" w:type="dxa"/>
          </w:tcPr>
          <w:p w14:paraId="06E5797E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Príprava jedla a stolovanie</w:t>
            </w:r>
          </w:p>
        </w:tc>
        <w:tc>
          <w:tcPr>
            <w:tcW w:w="1539" w:type="dxa"/>
          </w:tcPr>
          <w:p w14:paraId="2C7287DA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A155C2" w14:paraId="4BA49540" w14:textId="77777777" w:rsidTr="006B691A">
        <w:trPr>
          <w:trHeight w:val="335"/>
          <w:jc w:val="center"/>
        </w:trPr>
        <w:tc>
          <w:tcPr>
            <w:tcW w:w="733" w:type="dxa"/>
          </w:tcPr>
          <w:p w14:paraId="68C71C9F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2.5</w:t>
            </w:r>
          </w:p>
        </w:tc>
        <w:tc>
          <w:tcPr>
            <w:tcW w:w="5238" w:type="dxa"/>
          </w:tcPr>
          <w:p w14:paraId="39A1E85D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Obliekanie sa</w:t>
            </w:r>
          </w:p>
        </w:tc>
        <w:tc>
          <w:tcPr>
            <w:tcW w:w="1539" w:type="dxa"/>
          </w:tcPr>
          <w:p w14:paraId="135C0125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A155C2" w14:paraId="496846B6" w14:textId="77777777" w:rsidTr="006B691A">
        <w:trPr>
          <w:trHeight w:val="335"/>
          <w:jc w:val="center"/>
        </w:trPr>
        <w:tc>
          <w:tcPr>
            <w:tcW w:w="733" w:type="dxa"/>
          </w:tcPr>
          <w:p w14:paraId="03FE838F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2.6</w:t>
            </w:r>
          </w:p>
        </w:tc>
        <w:tc>
          <w:tcPr>
            <w:tcW w:w="5238" w:type="dxa"/>
          </w:tcPr>
          <w:p w14:paraId="5609A71E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Hygiena</w:t>
            </w:r>
          </w:p>
        </w:tc>
        <w:tc>
          <w:tcPr>
            <w:tcW w:w="1539" w:type="dxa"/>
          </w:tcPr>
          <w:p w14:paraId="4B5CFD25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A155C2" w14:paraId="15863737" w14:textId="77777777" w:rsidTr="006B691A">
        <w:trPr>
          <w:trHeight w:val="350"/>
          <w:jc w:val="center"/>
        </w:trPr>
        <w:tc>
          <w:tcPr>
            <w:tcW w:w="733" w:type="dxa"/>
          </w:tcPr>
          <w:p w14:paraId="406D9EE4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2.7</w:t>
            </w:r>
          </w:p>
        </w:tc>
        <w:tc>
          <w:tcPr>
            <w:tcW w:w="5238" w:type="dxa"/>
          </w:tcPr>
          <w:p w14:paraId="48756473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Písanie</w:t>
            </w:r>
          </w:p>
        </w:tc>
        <w:tc>
          <w:tcPr>
            <w:tcW w:w="1539" w:type="dxa"/>
          </w:tcPr>
          <w:p w14:paraId="5A9B5E87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A155C2" w14:paraId="6D12161F" w14:textId="77777777" w:rsidTr="006B691A">
        <w:trPr>
          <w:trHeight w:val="335"/>
          <w:jc w:val="center"/>
        </w:trPr>
        <w:tc>
          <w:tcPr>
            <w:tcW w:w="733" w:type="dxa"/>
          </w:tcPr>
          <w:p w14:paraId="5900E81C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2.8</w:t>
            </w:r>
          </w:p>
        </w:tc>
        <w:tc>
          <w:tcPr>
            <w:tcW w:w="5238" w:type="dxa"/>
          </w:tcPr>
          <w:p w14:paraId="12D55DAE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Koníčky a iné aktivity</w:t>
            </w:r>
          </w:p>
        </w:tc>
        <w:tc>
          <w:tcPr>
            <w:tcW w:w="1539" w:type="dxa"/>
          </w:tcPr>
          <w:p w14:paraId="1E779815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A155C2" w14:paraId="5434EA5A" w14:textId="77777777" w:rsidTr="006B691A">
        <w:trPr>
          <w:trHeight w:val="335"/>
          <w:jc w:val="center"/>
        </w:trPr>
        <w:tc>
          <w:tcPr>
            <w:tcW w:w="733" w:type="dxa"/>
          </w:tcPr>
          <w:p w14:paraId="69E7A1D0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2.9</w:t>
            </w:r>
          </w:p>
        </w:tc>
        <w:tc>
          <w:tcPr>
            <w:tcW w:w="5238" w:type="dxa"/>
          </w:tcPr>
          <w:p w14:paraId="7637A0D2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Pohyblivosť v posteli</w:t>
            </w:r>
          </w:p>
        </w:tc>
        <w:tc>
          <w:tcPr>
            <w:tcW w:w="1539" w:type="dxa"/>
          </w:tcPr>
          <w:p w14:paraId="4F218695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A155C2" w14:paraId="579E3303" w14:textId="77777777" w:rsidTr="006B691A">
        <w:trPr>
          <w:trHeight w:val="335"/>
          <w:jc w:val="center"/>
        </w:trPr>
        <w:tc>
          <w:tcPr>
            <w:tcW w:w="733" w:type="dxa"/>
          </w:tcPr>
          <w:p w14:paraId="0D0F71F0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2.10</w:t>
            </w:r>
          </w:p>
        </w:tc>
        <w:tc>
          <w:tcPr>
            <w:tcW w:w="5238" w:type="dxa"/>
          </w:tcPr>
          <w:p w14:paraId="2492C59A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Tras</w:t>
            </w:r>
          </w:p>
        </w:tc>
        <w:tc>
          <w:tcPr>
            <w:tcW w:w="1539" w:type="dxa"/>
          </w:tcPr>
          <w:p w14:paraId="2DB36E60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A155C2" w14:paraId="43C99472" w14:textId="77777777" w:rsidTr="006B691A">
        <w:trPr>
          <w:trHeight w:val="335"/>
          <w:jc w:val="center"/>
        </w:trPr>
        <w:tc>
          <w:tcPr>
            <w:tcW w:w="733" w:type="dxa"/>
          </w:tcPr>
          <w:p w14:paraId="6B17E7A2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lastRenderedPageBreak/>
              <w:t>2.11</w:t>
            </w:r>
          </w:p>
        </w:tc>
        <w:tc>
          <w:tcPr>
            <w:tcW w:w="5238" w:type="dxa"/>
          </w:tcPr>
          <w:p w14:paraId="0F1E2120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Vstávanie z postele, auta alebo hlbokej stoličky</w:t>
            </w:r>
          </w:p>
        </w:tc>
        <w:tc>
          <w:tcPr>
            <w:tcW w:w="1539" w:type="dxa"/>
          </w:tcPr>
          <w:p w14:paraId="11E97210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A155C2" w14:paraId="77CBEB9C" w14:textId="77777777" w:rsidTr="006B691A">
        <w:trPr>
          <w:trHeight w:val="335"/>
          <w:jc w:val="center"/>
        </w:trPr>
        <w:tc>
          <w:tcPr>
            <w:tcW w:w="733" w:type="dxa"/>
          </w:tcPr>
          <w:p w14:paraId="2750C1F1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2.12</w:t>
            </w:r>
          </w:p>
        </w:tc>
        <w:tc>
          <w:tcPr>
            <w:tcW w:w="5238" w:type="dxa"/>
          </w:tcPr>
          <w:p w14:paraId="602CFCF0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Chôdza a rovnováha</w:t>
            </w:r>
          </w:p>
        </w:tc>
        <w:tc>
          <w:tcPr>
            <w:tcW w:w="1539" w:type="dxa"/>
          </w:tcPr>
          <w:p w14:paraId="38F05A7B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A155C2" w14:paraId="6AA6BF8E" w14:textId="77777777" w:rsidTr="006B691A">
        <w:trPr>
          <w:trHeight w:val="335"/>
          <w:jc w:val="center"/>
        </w:trPr>
        <w:tc>
          <w:tcPr>
            <w:tcW w:w="733" w:type="dxa"/>
          </w:tcPr>
          <w:p w14:paraId="651AB216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2.13</w:t>
            </w:r>
          </w:p>
        </w:tc>
        <w:tc>
          <w:tcPr>
            <w:tcW w:w="5238" w:type="dxa"/>
          </w:tcPr>
          <w:p w14:paraId="4C2EDDEB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Stuhnutie pohybu počas chôdze (</w:t>
            </w:r>
            <w:proofErr w:type="spellStart"/>
            <w:r w:rsidRPr="00A155C2">
              <w:rPr>
                <w:rFonts w:cs="Calibri"/>
                <w:sz w:val="24"/>
                <w:szCs w:val="24"/>
              </w:rPr>
              <w:t>freezing</w:t>
            </w:r>
            <w:proofErr w:type="spellEnd"/>
            <w:r w:rsidRPr="00A155C2">
              <w:rPr>
                <w:rFonts w:cs="Calibri"/>
                <w:sz w:val="24"/>
                <w:szCs w:val="24"/>
              </w:rPr>
              <w:t>)</w:t>
            </w:r>
          </w:p>
        </w:tc>
        <w:tc>
          <w:tcPr>
            <w:tcW w:w="1539" w:type="dxa"/>
          </w:tcPr>
          <w:p w14:paraId="3D0457BD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A155C2" w14:paraId="4831EB9B" w14:textId="77777777" w:rsidTr="006B691A">
        <w:trPr>
          <w:trHeight w:val="335"/>
          <w:jc w:val="center"/>
        </w:trPr>
        <w:tc>
          <w:tcPr>
            <w:tcW w:w="5971" w:type="dxa"/>
            <w:gridSpan w:val="2"/>
          </w:tcPr>
          <w:p w14:paraId="1A0F98E2" w14:textId="77777777" w:rsidR="005C403A" w:rsidRPr="00A155C2" w:rsidRDefault="005C403A" w:rsidP="006B691A">
            <w:pPr>
              <w:spacing w:after="0"/>
              <w:jc w:val="right"/>
              <w:rPr>
                <w:rFonts w:cs="Calibri"/>
                <w:b/>
                <w:sz w:val="24"/>
                <w:szCs w:val="24"/>
              </w:rPr>
            </w:pPr>
            <w:r w:rsidRPr="00A155C2">
              <w:rPr>
                <w:rFonts w:cs="Calibri"/>
                <w:b/>
                <w:sz w:val="24"/>
                <w:szCs w:val="24"/>
              </w:rPr>
              <w:t>Spolu:</w:t>
            </w:r>
          </w:p>
        </w:tc>
        <w:tc>
          <w:tcPr>
            <w:tcW w:w="1539" w:type="dxa"/>
          </w:tcPr>
          <w:p w14:paraId="6368D7F6" w14:textId="77777777" w:rsidR="005C403A" w:rsidRPr="00A155C2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</w:tbl>
    <w:p w14:paraId="75E90016" w14:textId="471CF35F" w:rsidR="005C403A" w:rsidRDefault="005C403A" w:rsidP="005C403A">
      <w:pPr>
        <w:spacing w:after="0"/>
        <w:jc w:val="center"/>
        <w:rPr>
          <w:rFonts w:cs="Calibri"/>
          <w:b/>
          <w:sz w:val="24"/>
          <w:szCs w:val="24"/>
        </w:rPr>
      </w:pPr>
    </w:p>
    <w:p w14:paraId="3CB1710F" w14:textId="77777777" w:rsidR="005C403A" w:rsidRDefault="005C403A" w:rsidP="005C403A">
      <w:pPr>
        <w:spacing w:after="0"/>
        <w:jc w:val="center"/>
        <w:rPr>
          <w:rFonts w:cs="Calibri"/>
          <w:b/>
          <w:sz w:val="24"/>
          <w:szCs w:val="24"/>
        </w:rPr>
      </w:pPr>
    </w:p>
    <w:p w14:paraId="2875C4AC" w14:textId="77777777" w:rsidR="004F3C2E" w:rsidRDefault="004F3C2E" w:rsidP="005C403A">
      <w:pPr>
        <w:spacing w:after="0"/>
        <w:jc w:val="center"/>
        <w:rPr>
          <w:rFonts w:cs="Calibri"/>
          <w:b/>
          <w:sz w:val="24"/>
          <w:szCs w:val="24"/>
        </w:rPr>
      </w:pPr>
    </w:p>
    <w:p w14:paraId="4244308A" w14:textId="368F09BF" w:rsidR="005C403A" w:rsidRPr="00675C06" w:rsidRDefault="005C403A" w:rsidP="005C403A">
      <w:pPr>
        <w:spacing w:after="0"/>
        <w:jc w:val="center"/>
        <w:rPr>
          <w:rFonts w:cs="Calibri"/>
          <w:b/>
          <w:sz w:val="24"/>
          <w:szCs w:val="24"/>
        </w:rPr>
      </w:pPr>
      <w:r w:rsidRPr="00675C06">
        <w:rPr>
          <w:rFonts w:cs="Calibri"/>
          <w:b/>
          <w:sz w:val="24"/>
          <w:szCs w:val="24"/>
        </w:rPr>
        <w:t>MDS-UPDRS škála, časť III. - Vyšetrenie motoriky</w:t>
      </w:r>
    </w:p>
    <w:p w14:paraId="4D06F1C1" w14:textId="5E570325" w:rsidR="005C403A" w:rsidRPr="00675C06" w:rsidRDefault="00DF7A0B" w:rsidP="005C403A">
      <w:pPr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6244E8">
        <w:rPr>
          <w:rFonts w:cs="Calibri"/>
          <w:color w:val="FF0000"/>
          <w:sz w:val="24"/>
          <w:szCs w:val="24"/>
        </w:rPr>
        <w:t>(</w:t>
      </w:r>
      <w:proofErr w:type="spellStart"/>
      <w:r w:rsidRPr="006244E8">
        <w:rPr>
          <w:rFonts w:cs="Calibri"/>
          <w:color w:val="FF0000"/>
          <w:sz w:val="24"/>
          <w:szCs w:val="24"/>
        </w:rPr>
        <w:t>motorskill</w:t>
      </w:r>
      <w:proofErr w:type="spellEnd"/>
      <w:r w:rsidRPr="006244E8">
        <w:rPr>
          <w:rFonts w:cs="Calibri"/>
          <w:color w:val="FF0000"/>
          <w:sz w:val="24"/>
          <w:szCs w:val="24"/>
        </w:rPr>
        <w:t xml:space="preserve"> =&gt; motskill_1)</w:t>
      </w:r>
      <w:r>
        <w:rPr>
          <w:rFonts w:cs="Calibri"/>
          <w:color w:val="FF0000"/>
          <w:sz w:val="24"/>
          <w:szCs w:val="24"/>
        </w:rPr>
        <w:t xml:space="preserve"> </w:t>
      </w:r>
      <w:r>
        <w:rPr>
          <w:rFonts w:cs="Calibri"/>
          <w:color w:val="FF0000"/>
          <w:sz w:val="24"/>
          <w:szCs w:val="24"/>
        </w:rPr>
        <w:tab/>
      </w:r>
      <w:r>
        <w:rPr>
          <w:rFonts w:cs="Calibri"/>
          <w:color w:val="FF0000"/>
          <w:sz w:val="24"/>
          <w:szCs w:val="24"/>
        </w:rPr>
        <w:tab/>
      </w:r>
      <w:r w:rsidRPr="004E6631">
        <w:rPr>
          <w:rFonts w:cs="Calibri"/>
          <w:b/>
          <w:bCs/>
          <w:color w:val="5B9BD5" w:themeColor="accent1"/>
          <w:sz w:val="24"/>
          <w:szCs w:val="24"/>
        </w:rPr>
        <w:t>*06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3"/>
        <w:gridCol w:w="4851"/>
        <w:gridCol w:w="1667"/>
      </w:tblGrid>
      <w:tr w:rsidR="005C403A" w:rsidRPr="00675C06" w14:paraId="1452BF75" w14:textId="77777777" w:rsidTr="006B691A">
        <w:trPr>
          <w:trHeight w:val="332"/>
          <w:jc w:val="center"/>
        </w:trPr>
        <w:tc>
          <w:tcPr>
            <w:tcW w:w="7391" w:type="dxa"/>
            <w:gridSpan w:val="3"/>
          </w:tcPr>
          <w:p w14:paraId="1E7547DE" w14:textId="77777777" w:rsidR="005C403A" w:rsidRPr="00675C06" w:rsidRDefault="005C403A" w:rsidP="006B691A">
            <w:pPr>
              <w:spacing w:after="0"/>
              <w:jc w:val="center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b/>
                <w:sz w:val="24"/>
                <w:szCs w:val="24"/>
              </w:rPr>
              <w:t>MDS-UPDRS časť III.</w:t>
            </w:r>
          </w:p>
        </w:tc>
      </w:tr>
      <w:tr w:rsidR="005C403A" w:rsidRPr="00675C06" w14:paraId="1600B14B" w14:textId="77777777" w:rsidTr="006B691A">
        <w:trPr>
          <w:trHeight w:val="332"/>
          <w:jc w:val="center"/>
        </w:trPr>
        <w:tc>
          <w:tcPr>
            <w:tcW w:w="5724" w:type="dxa"/>
            <w:gridSpan w:val="2"/>
          </w:tcPr>
          <w:p w14:paraId="45879AA2" w14:textId="77777777" w:rsidR="005C403A" w:rsidRPr="00675C06" w:rsidRDefault="005C403A" w:rsidP="006B691A">
            <w:pPr>
              <w:spacing w:after="0"/>
              <w:jc w:val="center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doména</w:t>
            </w:r>
          </w:p>
        </w:tc>
        <w:tc>
          <w:tcPr>
            <w:tcW w:w="1667" w:type="dxa"/>
          </w:tcPr>
          <w:p w14:paraId="7E441C5A" w14:textId="77777777" w:rsidR="005C403A" w:rsidRPr="00675C06" w:rsidRDefault="005C403A" w:rsidP="006B691A">
            <w:pPr>
              <w:spacing w:after="0"/>
              <w:jc w:val="center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Počet bodov</w:t>
            </w:r>
          </w:p>
        </w:tc>
      </w:tr>
      <w:tr w:rsidR="005C403A" w:rsidRPr="00675C06" w14:paraId="643D4600" w14:textId="77777777" w:rsidTr="006B691A">
        <w:trPr>
          <w:trHeight w:val="332"/>
          <w:jc w:val="center"/>
        </w:trPr>
        <w:tc>
          <w:tcPr>
            <w:tcW w:w="873" w:type="dxa"/>
          </w:tcPr>
          <w:p w14:paraId="339E42D1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</w:t>
            </w:r>
          </w:p>
        </w:tc>
        <w:tc>
          <w:tcPr>
            <w:tcW w:w="4851" w:type="dxa"/>
          </w:tcPr>
          <w:p w14:paraId="59762B15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Reč</w:t>
            </w:r>
          </w:p>
        </w:tc>
        <w:tc>
          <w:tcPr>
            <w:tcW w:w="1667" w:type="dxa"/>
          </w:tcPr>
          <w:p w14:paraId="255FB8B2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58A1435A" w14:textId="77777777" w:rsidTr="006B691A">
        <w:trPr>
          <w:trHeight w:val="347"/>
          <w:jc w:val="center"/>
        </w:trPr>
        <w:tc>
          <w:tcPr>
            <w:tcW w:w="873" w:type="dxa"/>
          </w:tcPr>
          <w:p w14:paraId="1DB356D4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3.2</w:t>
            </w:r>
          </w:p>
        </w:tc>
        <w:tc>
          <w:tcPr>
            <w:tcW w:w="4851" w:type="dxa"/>
          </w:tcPr>
          <w:p w14:paraId="0416BAEB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Výraz tváre</w:t>
            </w:r>
          </w:p>
        </w:tc>
        <w:tc>
          <w:tcPr>
            <w:tcW w:w="1667" w:type="dxa"/>
          </w:tcPr>
          <w:p w14:paraId="770D69D0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1B8F83AB" w14:textId="77777777" w:rsidTr="006B691A">
        <w:trPr>
          <w:trHeight w:val="332"/>
          <w:jc w:val="center"/>
        </w:trPr>
        <w:tc>
          <w:tcPr>
            <w:tcW w:w="873" w:type="dxa"/>
          </w:tcPr>
          <w:p w14:paraId="3DA1B806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3.3a</w:t>
            </w:r>
          </w:p>
        </w:tc>
        <w:tc>
          <w:tcPr>
            <w:tcW w:w="4851" w:type="dxa"/>
          </w:tcPr>
          <w:p w14:paraId="001DA057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proofErr w:type="spellStart"/>
            <w:r w:rsidRPr="00675C06">
              <w:rPr>
                <w:rFonts w:cs="Calibri"/>
                <w:sz w:val="24"/>
                <w:szCs w:val="24"/>
              </w:rPr>
              <w:t>Rigidita</w:t>
            </w:r>
            <w:proofErr w:type="spellEnd"/>
            <w:r w:rsidRPr="00675C06">
              <w:rPr>
                <w:rFonts w:cs="Calibri"/>
                <w:sz w:val="24"/>
                <w:szCs w:val="24"/>
              </w:rPr>
              <w:t xml:space="preserve"> - krk</w:t>
            </w:r>
          </w:p>
        </w:tc>
        <w:tc>
          <w:tcPr>
            <w:tcW w:w="1667" w:type="dxa"/>
          </w:tcPr>
          <w:p w14:paraId="0B9CDB23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4572FBE7" w14:textId="77777777" w:rsidTr="006B691A">
        <w:trPr>
          <w:trHeight w:val="332"/>
          <w:jc w:val="center"/>
        </w:trPr>
        <w:tc>
          <w:tcPr>
            <w:tcW w:w="873" w:type="dxa"/>
          </w:tcPr>
          <w:p w14:paraId="6BBAF094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3.3b</w:t>
            </w:r>
          </w:p>
        </w:tc>
        <w:tc>
          <w:tcPr>
            <w:tcW w:w="4851" w:type="dxa"/>
          </w:tcPr>
          <w:p w14:paraId="7DAC5AEE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proofErr w:type="spellStart"/>
            <w:r w:rsidRPr="00675C06">
              <w:rPr>
                <w:rFonts w:cs="Calibri"/>
                <w:sz w:val="24"/>
                <w:szCs w:val="24"/>
              </w:rPr>
              <w:t>Rigidita</w:t>
            </w:r>
            <w:proofErr w:type="spellEnd"/>
            <w:r w:rsidRPr="00675C06">
              <w:rPr>
                <w:rFonts w:cs="Calibri"/>
                <w:sz w:val="24"/>
                <w:szCs w:val="24"/>
              </w:rPr>
              <w:t xml:space="preserve"> - PHK</w:t>
            </w:r>
          </w:p>
        </w:tc>
        <w:tc>
          <w:tcPr>
            <w:tcW w:w="1667" w:type="dxa"/>
          </w:tcPr>
          <w:p w14:paraId="58295A1D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6A4B8AEF" w14:textId="77777777" w:rsidTr="006B691A">
        <w:trPr>
          <w:trHeight w:val="332"/>
          <w:jc w:val="center"/>
        </w:trPr>
        <w:tc>
          <w:tcPr>
            <w:tcW w:w="873" w:type="dxa"/>
          </w:tcPr>
          <w:p w14:paraId="67369FF0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3.3c</w:t>
            </w:r>
          </w:p>
        </w:tc>
        <w:tc>
          <w:tcPr>
            <w:tcW w:w="4851" w:type="dxa"/>
          </w:tcPr>
          <w:p w14:paraId="35A29DEB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proofErr w:type="spellStart"/>
            <w:r w:rsidRPr="00675C06">
              <w:rPr>
                <w:rFonts w:cs="Calibri"/>
                <w:sz w:val="24"/>
                <w:szCs w:val="24"/>
              </w:rPr>
              <w:t>Rigidita</w:t>
            </w:r>
            <w:proofErr w:type="spellEnd"/>
            <w:r w:rsidRPr="00675C06">
              <w:rPr>
                <w:rFonts w:cs="Calibri"/>
                <w:sz w:val="24"/>
                <w:szCs w:val="24"/>
              </w:rPr>
              <w:t xml:space="preserve"> - ĽHK</w:t>
            </w:r>
          </w:p>
        </w:tc>
        <w:tc>
          <w:tcPr>
            <w:tcW w:w="1667" w:type="dxa"/>
          </w:tcPr>
          <w:p w14:paraId="3A911125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73522143" w14:textId="77777777" w:rsidTr="006B691A">
        <w:trPr>
          <w:trHeight w:val="332"/>
          <w:jc w:val="center"/>
        </w:trPr>
        <w:tc>
          <w:tcPr>
            <w:tcW w:w="873" w:type="dxa"/>
          </w:tcPr>
          <w:p w14:paraId="6F1DF280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3.3d</w:t>
            </w:r>
          </w:p>
        </w:tc>
        <w:tc>
          <w:tcPr>
            <w:tcW w:w="4851" w:type="dxa"/>
          </w:tcPr>
          <w:p w14:paraId="6AED061E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proofErr w:type="spellStart"/>
            <w:r w:rsidRPr="00675C06">
              <w:rPr>
                <w:rFonts w:cs="Calibri"/>
                <w:sz w:val="24"/>
                <w:szCs w:val="24"/>
              </w:rPr>
              <w:t>Rigidita</w:t>
            </w:r>
            <w:proofErr w:type="spellEnd"/>
            <w:r w:rsidRPr="00675C06">
              <w:rPr>
                <w:rFonts w:cs="Calibri"/>
                <w:sz w:val="24"/>
                <w:szCs w:val="24"/>
              </w:rPr>
              <w:t xml:space="preserve"> - PDK</w:t>
            </w:r>
          </w:p>
        </w:tc>
        <w:tc>
          <w:tcPr>
            <w:tcW w:w="1667" w:type="dxa"/>
          </w:tcPr>
          <w:p w14:paraId="2210A336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760A7992" w14:textId="77777777" w:rsidTr="006B691A">
        <w:trPr>
          <w:trHeight w:val="332"/>
          <w:jc w:val="center"/>
        </w:trPr>
        <w:tc>
          <w:tcPr>
            <w:tcW w:w="873" w:type="dxa"/>
          </w:tcPr>
          <w:p w14:paraId="30D2EE98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3.3e</w:t>
            </w:r>
          </w:p>
        </w:tc>
        <w:tc>
          <w:tcPr>
            <w:tcW w:w="4851" w:type="dxa"/>
          </w:tcPr>
          <w:p w14:paraId="2717FC63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proofErr w:type="spellStart"/>
            <w:r w:rsidRPr="00675C06">
              <w:rPr>
                <w:rFonts w:cs="Calibri"/>
                <w:sz w:val="24"/>
                <w:szCs w:val="24"/>
              </w:rPr>
              <w:t>Rigidita</w:t>
            </w:r>
            <w:proofErr w:type="spellEnd"/>
            <w:r w:rsidRPr="00675C06">
              <w:rPr>
                <w:rFonts w:cs="Calibri"/>
                <w:sz w:val="24"/>
                <w:szCs w:val="24"/>
              </w:rPr>
              <w:t xml:space="preserve"> - ĽDK</w:t>
            </w:r>
          </w:p>
        </w:tc>
        <w:tc>
          <w:tcPr>
            <w:tcW w:w="1667" w:type="dxa"/>
          </w:tcPr>
          <w:p w14:paraId="5E3A1A29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55D941B9" w14:textId="77777777" w:rsidTr="006B691A">
        <w:trPr>
          <w:trHeight w:val="332"/>
          <w:jc w:val="center"/>
        </w:trPr>
        <w:tc>
          <w:tcPr>
            <w:tcW w:w="873" w:type="dxa"/>
          </w:tcPr>
          <w:p w14:paraId="0AE6DEB6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3.4a</w:t>
            </w:r>
          </w:p>
        </w:tc>
        <w:tc>
          <w:tcPr>
            <w:tcW w:w="4851" w:type="dxa"/>
          </w:tcPr>
          <w:p w14:paraId="55FAAB95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Spínanie prstov – P ruka</w:t>
            </w:r>
          </w:p>
        </w:tc>
        <w:tc>
          <w:tcPr>
            <w:tcW w:w="1667" w:type="dxa"/>
          </w:tcPr>
          <w:p w14:paraId="0C954734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29E836CE" w14:textId="77777777" w:rsidTr="006B691A">
        <w:trPr>
          <w:trHeight w:val="332"/>
          <w:jc w:val="center"/>
        </w:trPr>
        <w:tc>
          <w:tcPr>
            <w:tcW w:w="873" w:type="dxa"/>
          </w:tcPr>
          <w:p w14:paraId="0ABB3A04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3.4b</w:t>
            </w:r>
          </w:p>
        </w:tc>
        <w:tc>
          <w:tcPr>
            <w:tcW w:w="4851" w:type="dxa"/>
          </w:tcPr>
          <w:p w14:paraId="4BAD5CD5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Spínanie prstov – Ľ ruka</w:t>
            </w:r>
          </w:p>
        </w:tc>
        <w:tc>
          <w:tcPr>
            <w:tcW w:w="1667" w:type="dxa"/>
          </w:tcPr>
          <w:p w14:paraId="54CF25C1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7043A929" w14:textId="77777777" w:rsidTr="006B691A">
        <w:trPr>
          <w:trHeight w:val="347"/>
          <w:jc w:val="center"/>
        </w:trPr>
        <w:tc>
          <w:tcPr>
            <w:tcW w:w="873" w:type="dxa"/>
          </w:tcPr>
          <w:p w14:paraId="4C8B4092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3.5a</w:t>
            </w:r>
          </w:p>
        </w:tc>
        <w:tc>
          <w:tcPr>
            <w:tcW w:w="4851" w:type="dxa"/>
          </w:tcPr>
          <w:p w14:paraId="153902AC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Pohyby rúk – P ruka</w:t>
            </w:r>
          </w:p>
        </w:tc>
        <w:tc>
          <w:tcPr>
            <w:tcW w:w="1667" w:type="dxa"/>
          </w:tcPr>
          <w:p w14:paraId="47284DF6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2D90483B" w14:textId="77777777" w:rsidTr="006B691A">
        <w:trPr>
          <w:trHeight w:val="332"/>
          <w:jc w:val="center"/>
        </w:trPr>
        <w:tc>
          <w:tcPr>
            <w:tcW w:w="873" w:type="dxa"/>
          </w:tcPr>
          <w:p w14:paraId="6EBD7F14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3.5b</w:t>
            </w:r>
          </w:p>
        </w:tc>
        <w:tc>
          <w:tcPr>
            <w:tcW w:w="4851" w:type="dxa"/>
          </w:tcPr>
          <w:p w14:paraId="76C125C3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Pohyby rúk – Ľ ruka</w:t>
            </w:r>
          </w:p>
        </w:tc>
        <w:tc>
          <w:tcPr>
            <w:tcW w:w="1667" w:type="dxa"/>
          </w:tcPr>
          <w:p w14:paraId="6AD2A1A6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32ED573D" w14:textId="77777777" w:rsidTr="006B691A">
        <w:trPr>
          <w:trHeight w:val="317"/>
          <w:jc w:val="center"/>
        </w:trPr>
        <w:tc>
          <w:tcPr>
            <w:tcW w:w="873" w:type="dxa"/>
          </w:tcPr>
          <w:p w14:paraId="132FBAB4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3.6a</w:t>
            </w:r>
          </w:p>
        </w:tc>
        <w:tc>
          <w:tcPr>
            <w:tcW w:w="4851" w:type="dxa"/>
          </w:tcPr>
          <w:p w14:paraId="291A58DE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proofErr w:type="spellStart"/>
            <w:r w:rsidRPr="00675C06">
              <w:rPr>
                <w:rFonts w:cs="Calibri"/>
                <w:sz w:val="24"/>
                <w:szCs w:val="24"/>
              </w:rPr>
              <w:t>Supinačne-pronančné</w:t>
            </w:r>
            <w:proofErr w:type="spellEnd"/>
            <w:r w:rsidRPr="00675C06">
              <w:rPr>
                <w:rFonts w:cs="Calibri"/>
                <w:sz w:val="24"/>
                <w:szCs w:val="24"/>
              </w:rPr>
              <w:t xml:space="preserve"> pohyby rúk – P ruka</w:t>
            </w:r>
          </w:p>
        </w:tc>
        <w:tc>
          <w:tcPr>
            <w:tcW w:w="1667" w:type="dxa"/>
          </w:tcPr>
          <w:p w14:paraId="72D00F71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68EE0185" w14:textId="77777777" w:rsidTr="006B691A">
        <w:trPr>
          <w:trHeight w:val="332"/>
          <w:jc w:val="center"/>
        </w:trPr>
        <w:tc>
          <w:tcPr>
            <w:tcW w:w="873" w:type="dxa"/>
          </w:tcPr>
          <w:p w14:paraId="56389C4C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3.6b</w:t>
            </w:r>
          </w:p>
        </w:tc>
        <w:tc>
          <w:tcPr>
            <w:tcW w:w="4851" w:type="dxa"/>
          </w:tcPr>
          <w:p w14:paraId="54D0E0FB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proofErr w:type="spellStart"/>
            <w:r w:rsidRPr="00675C06">
              <w:rPr>
                <w:rFonts w:cs="Calibri"/>
                <w:sz w:val="24"/>
                <w:szCs w:val="24"/>
              </w:rPr>
              <w:t>Supinačne-pronančné</w:t>
            </w:r>
            <w:proofErr w:type="spellEnd"/>
            <w:r w:rsidRPr="00675C06">
              <w:rPr>
                <w:rFonts w:cs="Calibri"/>
                <w:sz w:val="24"/>
                <w:szCs w:val="24"/>
              </w:rPr>
              <w:t xml:space="preserve"> pohyby rúk – Ľ ruka</w:t>
            </w:r>
          </w:p>
        </w:tc>
        <w:tc>
          <w:tcPr>
            <w:tcW w:w="1667" w:type="dxa"/>
          </w:tcPr>
          <w:p w14:paraId="6C53E110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4A7D7306" w14:textId="77777777" w:rsidTr="006B691A">
        <w:trPr>
          <w:trHeight w:val="332"/>
          <w:jc w:val="center"/>
        </w:trPr>
        <w:tc>
          <w:tcPr>
            <w:tcW w:w="873" w:type="dxa"/>
          </w:tcPr>
          <w:p w14:paraId="0DBD3BF0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3.7a</w:t>
            </w:r>
          </w:p>
        </w:tc>
        <w:tc>
          <w:tcPr>
            <w:tcW w:w="4851" w:type="dxa"/>
          </w:tcPr>
          <w:p w14:paraId="2FB119E4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Klopkanie špičkami nôh – P noha</w:t>
            </w:r>
          </w:p>
        </w:tc>
        <w:tc>
          <w:tcPr>
            <w:tcW w:w="1667" w:type="dxa"/>
          </w:tcPr>
          <w:p w14:paraId="383B000B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7788EA4F" w14:textId="77777777" w:rsidTr="006B691A">
        <w:trPr>
          <w:trHeight w:val="332"/>
          <w:jc w:val="center"/>
        </w:trPr>
        <w:tc>
          <w:tcPr>
            <w:tcW w:w="873" w:type="dxa"/>
          </w:tcPr>
          <w:p w14:paraId="49B27C87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3.7b</w:t>
            </w:r>
          </w:p>
        </w:tc>
        <w:tc>
          <w:tcPr>
            <w:tcW w:w="4851" w:type="dxa"/>
          </w:tcPr>
          <w:p w14:paraId="5F602E98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Klopkanie špičkami nôh – Ľ noha</w:t>
            </w:r>
          </w:p>
        </w:tc>
        <w:tc>
          <w:tcPr>
            <w:tcW w:w="1667" w:type="dxa"/>
          </w:tcPr>
          <w:p w14:paraId="07E8581C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2E73A479" w14:textId="77777777" w:rsidTr="006B691A">
        <w:trPr>
          <w:trHeight w:val="347"/>
          <w:jc w:val="center"/>
        </w:trPr>
        <w:tc>
          <w:tcPr>
            <w:tcW w:w="873" w:type="dxa"/>
          </w:tcPr>
          <w:p w14:paraId="5A91C51F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3.8a</w:t>
            </w:r>
          </w:p>
        </w:tc>
        <w:tc>
          <w:tcPr>
            <w:tcW w:w="4851" w:type="dxa"/>
          </w:tcPr>
          <w:p w14:paraId="254409CF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Obratnosť dolných končatín - PDK</w:t>
            </w:r>
          </w:p>
        </w:tc>
        <w:tc>
          <w:tcPr>
            <w:tcW w:w="1667" w:type="dxa"/>
          </w:tcPr>
          <w:p w14:paraId="3E3911FB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4F40ADCF" w14:textId="77777777" w:rsidTr="006B691A">
        <w:trPr>
          <w:trHeight w:val="332"/>
          <w:jc w:val="center"/>
        </w:trPr>
        <w:tc>
          <w:tcPr>
            <w:tcW w:w="873" w:type="dxa"/>
          </w:tcPr>
          <w:p w14:paraId="25798B14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3.8b</w:t>
            </w:r>
          </w:p>
        </w:tc>
        <w:tc>
          <w:tcPr>
            <w:tcW w:w="4851" w:type="dxa"/>
          </w:tcPr>
          <w:p w14:paraId="42D93EEE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Obratnosť dolných končatín - ĽDK</w:t>
            </w:r>
          </w:p>
        </w:tc>
        <w:tc>
          <w:tcPr>
            <w:tcW w:w="1667" w:type="dxa"/>
          </w:tcPr>
          <w:p w14:paraId="235000F0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09703EDC" w14:textId="77777777" w:rsidTr="006B691A">
        <w:trPr>
          <w:trHeight w:val="332"/>
          <w:jc w:val="center"/>
        </w:trPr>
        <w:tc>
          <w:tcPr>
            <w:tcW w:w="873" w:type="dxa"/>
          </w:tcPr>
          <w:p w14:paraId="7F58C7FF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3.9</w:t>
            </w:r>
          </w:p>
        </w:tc>
        <w:tc>
          <w:tcPr>
            <w:tcW w:w="4851" w:type="dxa"/>
          </w:tcPr>
          <w:p w14:paraId="0BFD6DC3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Vstávanie zo stoličky</w:t>
            </w:r>
          </w:p>
        </w:tc>
        <w:tc>
          <w:tcPr>
            <w:tcW w:w="1667" w:type="dxa"/>
          </w:tcPr>
          <w:p w14:paraId="14688984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08737FC2" w14:textId="77777777" w:rsidTr="006B691A">
        <w:trPr>
          <w:trHeight w:val="332"/>
          <w:jc w:val="center"/>
        </w:trPr>
        <w:tc>
          <w:tcPr>
            <w:tcW w:w="873" w:type="dxa"/>
          </w:tcPr>
          <w:p w14:paraId="3228305A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3.10</w:t>
            </w:r>
          </w:p>
        </w:tc>
        <w:tc>
          <w:tcPr>
            <w:tcW w:w="4851" w:type="dxa"/>
          </w:tcPr>
          <w:p w14:paraId="4AD3A989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Chôdza</w:t>
            </w:r>
          </w:p>
        </w:tc>
        <w:tc>
          <w:tcPr>
            <w:tcW w:w="1667" w:type="dxa"/>
          </w:tcPr>
          <w:p w14:paraId="351BD97E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4C9F3FD9" w14:textId="77777777" w:rsidTr="006B691A">
        <w:trPr>
          <w:trHeight w:val="332"/>
          <w:jc w:val="center"/>
        </w:trPr>
        <w:tc>
          <w:tcPr>
            <w:tcW w:w="873" w:type="dxa"/>
          </w:tcPr>
          <w:p w14:paraId="51F8E5CE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3.11</w:t>
            </w:r>
          </w:p>
        </w:tc>
        <w:tc>
          <w:tcPr>
            <w:tcW w:w="4851" w:type="dxa"/>
          </w:tcPr>
          <w:p w14:paraId="5494EFBE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Stuhnutie počas chôdze (</w:t>
            </w:r>
            <w:proofErr w:type="spellStart"/>
            <w:r w:rsidRPr="00675C06">
              <w:rPr>
                <w:rFonts w:cs="Calibri"/>
                <w:sz w:val="24"/>
                <w:szCs w:val="24"/>
              </w:rPr>
              <w:t>freezing</w:t>
            </w:r>
            <w:proofErr w:type="spellEnd"/>
            <w:r w:rsidRPr="00675C06">
              <w:rPr>
                <w:rFonts w:cs="Calibri"/>
                <w:sz w:val="24"/>
                <w:szCs w:val="24"/>
              </w:rPr>
              <w:t>)</w:t>
            </w:r>
          </w:p>
        </w:tc>
        <w:tc>
          <w:tcPr>
            <w:tcW w:w="1667" w:type="dxa"/>
          </w:tcPr>
          <w:p w14:paraId="70BE390B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2744D722" w14:textId="77777777" w:rsidTr="006B691A">
        <w:trPr>
          <w:trHeight w:val="332"/>
          <w:jc w:val="center"/>
        </w:trPr>
        <w:tc>
          <w:tcPr>
            <w:tcW w:w="873" w:type="dxa"/>
          </w:tcPr>
          <w:p w14:paraId="1461548E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3.12</w:t>
            </w:r>
          </w:p>
        </w:tc>
        <w:tc>
          <w:tcPr>
            <w:tcW w:w="4851" w:type="dxa"/>
          </w:tcPr>
          <w:p w14:paraId="74F59490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proofErr w:type="spellStart"/>
            <w:r w:rsidRPr="00675C06">
              <w:rPr>
                <w:rFonts w:cs="Calibri"/>
                <w:sz w:val="24"/>
                <w:szCs w:val="24"/>
              </w:rPr>
              <w:t>Posturálna</w:t>
            </w:r>
            <w:proofErr w:type="spellEnd"/>
            <w:r w:rsidRPr="00675C06">
              <w:rPr>
                <w:rFonts w:cs="Calibri"/>
                <w:sz w:val="24"/>
                <w:szCs w:val="24"/>
              </w:rPr>
              <w:t xml:space="preserve"> stabilita</w:t>
            </w:r>
          </w:p>
        </w:tc>
        <w:tc>
          <w:tcPr>
            <w:tcW w:w="1667" w:type="dxa"/>
          </w:tcPr>
          <w:p w14:paraId="0C51555F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553DB481" w14:textId="77777777" w:rsidTr="006B691A">
        <w:trPr>
          <w:trHeight w:val="332"/>
          <w:jc w:val="center"/>
        </w:trPr>
        <w:tc>
          <w:tcPr>
            <w:tcW w:w="873" w:type="dxa"/>
          </w:tcPr>
          <w:p w14:paraId="16FE00FB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3.13</w:t>
            </w:r>
          </w:p>
        </w:tc>
        <w:tc>
          <w:tcPr>
            <w:tcW w:w="4851" w:type="dxa"/>
          </w:tcPr>
          <w:p w14:paraId="2978578E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Postoj</w:t>
            </w:r>
          </w:p>
        </w:tc>
        <w:tc>
          <w:tcPr>
            <w:tcW w:w="1667" w:type="dxa"/>
          </w:tcPr>
          <w:p w14:paraId="08C3A92C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495E46F6" w14:textId="77777777" w:rsidTr="006B691A">
        <w:trPr>
          <w:trHeight w:val="346"/>
          <w:jc w:val="center"/>
        </w:trPr>
        <w:tc>
          <w:tcPr>
            <w:tcW w:w="873" w:type="dxa"/>
          </w:tcPr>
          <w:p w14:paraId="3B42A98E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3.14</w:t>
            </w:r>
          </w:p>
        </w:tc>
        <w:tc>
          <w:tcPr>
            <w:tcW w:w="4851" w:type="dxa"/>
          </w:tcPr>
          <w:p w14:paraId="076F8D9F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Celková spontaneita pohybov (</w:t>
            </w:r>
            <w:proofErr w:type="spellStart"/>
            <w:r w:rsidRPr="00675C06">
              <w:rPr>
                <w:rFonts w:cs="Calibri"/>
                <w:sz w:val="24"/>
                <w:szCs w:val="24"/>
              </w:rPr>
              <w:t>bradykinéza</w:t>
            </w:r>
            <w:proofErr w:type="spellEnd"/>
            <w:r w:rsidRPr="00675C06">
              <w:rPr>
                <w:rFonts w:cs="Calibri"/>
                <w:sz w:val="24"/>
                <w:szCs w:val="24"/>
              </w:rPr>
              <w:t>)</w:t>
            </w:r>
          </w:p>
        </w:tc>
        <w:tc>
          <w:tcPr>
            <w:tcW w:w="1667" w:type="dxa"/>
          </w:tcPr>
          <w:p w14:paraId="5D98C8DA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5D58C7B7" w14:textId="77777777" w:rsidTr="006B691A">
        <w:trPr>
          <w:trHeight w:val="332"/>
          <w:jc w:val="center"/>
        </w:trPr>
        <w:tc>
          <w:tcPr>
            <w:tcW w:w="873" w:type="dxa"/>
          </w:tcPr>
          <w:p w14:paraId="40D51732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3.15a</w:t>
            </w:r>
          </w:p>
        </w:tc>
        <w:tc>
          <w:tcPr>
            <w:tcW w:w="4851" w:type="dxa"/>
          </w:tcPr>
          <w:p w14:paraId="49E7AC1C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Polohový tras rúk – P ruka</w:t>
            </w:r>
          </w:p>
        </w:tc>
        <w:tc>
          <w:tcPr>
            <w:tcW w:w="1667" w:type="dxa"/>
          </w:tcPr>
          <w:p w14:paraId="57C28AEF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34F44522" w14:textId="77777777" w:rsidTr="006B691A">
        <w:trPr>
          <w:trHeight w:val="332"/>
          <w:jc w:val="center"/>
        </w:trPr>
        <w:tc>
          <w:tcPr>
            <w:tcW w:w="873" w:type="dxa"/>
          </w:tcPr>
          <w:p w14:paraId="31F2AFF7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3.15b</w:t>
            </w:r>
          </w:p>
        </w:tc>
        <w:tc>
          <w:tcPr>
            <w:tcW w:w="4851" w:type="dxa"/>
          </w:tcPr>
          <w:p w14:paraId="46557391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Polohový tras rúk – Ľ ruka</w:t>
            </w:r>
          </w:p>
        </w:tc>
        <w:tc>
          <w:tcPr>
            <w:tcW w:w="1667" w:type="dxa"/>
          </w:tcPr>
          <w:p w14:paraId="573F5D89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04B9ACB0" w14:textId="77777777" w:rsidTr="006B691A">
        <w:trPr>
          <w:trHeight w:val="347"/>
          <w:jc w:val="center"/>
        </w:trPr>
        <w:tc>
          <w:tcPr>
            <w:tcW w:w="873" w:type="dxa"/>
          </w:tcPr>
          <w:p w14:paraId="1A0D0691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3.16a</w:t>
            </w:r>
          </w:p>
        </w:tc>
        <w:tc>
          <w:tcPr>
            <w:tcW w:w="4851" w:type="dxa"/>
          </w:tcPr>
          <w:p w14:paraId="00C19AA8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Kinetický tras rúk – P ruka</w:t>
            </w:r>
          </w:p>
        </w:tc>
        <w:tc>
          <w:tcPr>
            <w:tcW w:w="1667" w:type="dxa"/>
          </w:tcPr>
          <w:p w14:paraId="1E56D86E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5E827C06" w14:textId="77777777" w:rsidTr="006B691A">
        <w:trPr>
          <w:trHeight w:val="332"/>
          <w:jc w:val="center"/>
        </w:trPr>
        <w:tc>
          <w:tcPr>
            <w:tcW w:w="873" w:type="dxa"/>
          </w:tcPr>
          <w:p w14:paraId="622287CE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3.16b</w:t>
            </w:r>
          </w:p>
        </w:tc>
        <w:tc>
          <w:tcPr>
            <w:tcW w:w="4851" w:type="dxa"/>
          </w:tcPr>
          <w:p w14:paraId="61C0E44E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Kinetický tras rúk – Ľ ruka</w:t>
            </w:r>
          </w:p>
        </w:tc>
        <w:tc>
          <w:tcPr>
            <w:tcW w:w="1667" w:type="dxa"/>
          </w:tcPr>
          <w:p w14:paraId="40036D3C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6183B8DC" w14:textId="77777777" w:rsidTr="006B691A">
        <w:trPr>
          <w:trHeight w:val="332"/>
          <w:jc w:val="center"/>
        </w:trPr>
        <w:tc>
          <w:tcPr>
            <w:tcW w:w="873" w:type="dxa"/>
          </w:tcPr>
          <w:p w14:paraId="4EDCDB3B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3.17a</w:t>
            </w:r>
          </w:p>
        </w:tc>
        <w:tc>
          <w:tcPr>
            <w:tcW w:w="4851" w:type="dxa"/>
          </w:tcPr>
          <w:p w14:paraId="09D3333D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Amplitúda pokojového trasu - PHK</w:t>
            </w:r>
          </w:p>
        </w:tc>
        <w:tc>
          <w:tcPr>
            <w:tcW w:w="1667" w:type="dxa"/>
          </w:tcPr>
          <w:p w14:paraId="0661659C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49F09435" w14:textId="77777777" w:rsidTr="006B691A">
        <w:trPr>
          <w:trHeight w:val="332"/>
          <w:jc w:val="center"/>
        </w:trPr>
        <w:tc>
          <w:tcPr>
            <w:tcW w:w="873" w:type="dxa"/>
          </w:tcPr>
          <w:p w14:paraId="1557A9B0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3.17b</w:t>
            </w:r>
          </w:p>
        </w:tc>
        <w:tc>
          <w:tcPr>
            <w:tcW w:w="4851" w:type="dxa"/>
          </w:tcPr>
          <w:p w14:paraId="5F158FA4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Amplitúda pokojového trasu - ĽHK</w:t>
            </w:r>
          </w:p>
        </w:tc>
        <w:tc>
          <w:tcPr>
            <w:tcW w:w="1667" w:type="dxa"/>
          </w:tcPr>
          <w:p w14:paraId="59346416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78F49A7A" w14:textId="77777777" w:rsidTr="006B691A">
        <w:trPr>
          <w:trHeight w:val="332"/>
          <w:jc w:val="center"/>
        </w:trPr>
        <w:tc>
          <w:tcPr>
            <w:tcW w:w="873" w:type="dxa"/>
          </w:tcPr>
          <w:p w14:paraId="2D728488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3.17c</w:t>
            </w:r>
          </w:p>
        </w:tc>
        <w:tc>
          <w:tcPr>
            <w:tcW w:w="4851" w:type="dxa"/>
          </w:tcPr>
          <w:p w14:paraId="1D530FA1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Amplitúda pokojového trasu - PDK</w:t>
            </w:r>
          </w:p>
        </w:tc>
        <w:tc>
          <w:tcPr>
            <w:tcW w:w="1667" w:type="dxa"/>
          </w:tcPr>
          <w:p w14:paraId="168B4C23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5768E7FF" w14:textId="77777777" w:rsidTr="006B691A">
        <w:trPr>
          <w:trHeight w:val="332"/>
          <w:jc w:val="center"/>
        </w:trPr>
        <w:tc>
          <w:tcPr>
            <w:tcW w:w="873" w:type="dxa"/>
          </w:tcPr>
          <w:p w14:paraId="5AD72A43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lastRenderedPageBreak/>
              <w:t>3.17d</w:t>
            </w:r>
          </w:p>
        </w:tc>
        <w:tc>
          <w:tcPr>
            <w:tcW w:w="4851" w:type="dxa"/>
          </w:tcPr>
          <w:p w14:paraId="0B7D3492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Amplitúda pokojového trasu - ĽDK</w:t>
            </w:r>
          </w:p>
        </w:tc>
        <w:tc>
          <w:tcPr>
            <w:tcW w:w="1667" w:type="dxa"/>
          </w:tcPr>
          <w:p w14:paraId="5D566B8D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478A2044" w14:textId="77777777" w:rsidTr="006B691A">
        <w:trPr>
          <w:trHeight w:val="332"/>
          <w:jc w:val="center"/>
        </w:trPr>
        <w:tc>
          <w:tcPr>
            <w:tcW w:w="873" w:type="dxa"/>
          </w:tcPr>
          <w:p w14:paraId="6E99116D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3.17e</w:t>
            </w:r>
          </w:p>
        </w:tc>
        <w:tc>
          <w:tcPr>
            <w:tcW w:w="4851" w:type="dxa"/>
          </w:tcPr>
          <w:p w14:paraId="013E831B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Amplitúda pokojového trasu – pery/sánka</w:t>
            </w:r>
          </w:p>
        </w:tc>
        <w:tc>
          <w:tcPr>
            <w:tcW w:w="1667" w:type="dxa"/>
          </w:tcPr>
          <w:p w14:paraId="563843B3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130A90D1" w14:textId="77777777" w:rsidTr="006B691A">
        <w:trPr>
          <w:trHeight w:val="332"/>
          <w:jc w:val="center"/>
        </w:trPr>
        <w:tc>
          <w:tcPr>
            <w:tcW w:w="873" w:type="dxa"/>
          </w:tcPr>
          <w:p w14:paraId="1904A7C6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3.18</w:t>
            </w:r>
          </w:p>
        </w:tc>
        <w:tc>
          <w:tcPr>
            <w:tcW w:w="4851" w:type="dxa"/>
          </w:tcPr>
          <w:p w14:paraId="62A50CF4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Konštantnosť pokojového trasu</w:t>
            </w:r>
          </w:p>
        </w:tc>
        <w:tc>
          <w:tcPr>
            <w:tcW w:w="1667" w:type="dxa"/>
          </w:tcPr>
          <w:p w14:paraId="70EEC50E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6A5643FE" w14:textId="77777777" w:rsidTr="006B691A">
        <w:trPr>
          <w:trHeight w:val="332"/>
          <w:jc w:val="center"/>
        </w:trPr>
        <w:tc>
          <w:tcPr>
            <w:tcW w:w="5724" w:type="dxa"/>
            <w:gridSpan w:val="2"/>
          </w:tcPr>
          <w:p w14:paraId="1762569A" w14:textId="77777777" w:rsidR="005C403A" w:rsidRPr="00675C06" w:rsidRDefault="005C403A" w:rsidP="006B691A">
            <w:pPr>
              <w:spacing w:after="0"/>
              <w:jc w:val="right"/>
              <w:rPr>
                <w:rFonts w:cs="Calibri"/>
                <w:b/>
                <w:sz w:val="24"/>
                <w:szCs w:val="24"/>
              </w:rPr>
            </w:pPr>
            <w:r w:rsidRPr="00675C06">
              <w:rPr>
                <w:rFonts w:cs="Calibri"/>
                <w:b/>
                <w:sz w:val="24"/>
                <w:szCs w:val="24"/>
              </w:rPr>
              <w:t>Spolu:</w:t>
            </w:r>
          </w:p>
        </w:tc>
        <w:tc>
          <w:tcPr>
            <w:tcW w:w="1667" w:type="dxa"/>
          </w:tcPr>
          <w:p w14:paraId="32A12006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</w:tbl>
    <w:p w14:paraId="0A7B61DC" w14:textId="77777777" w:rsidR="005C403A" w:rsidRPr="00675C06" w:rsidRDefault="005C403A" w:rsidP="005C403A">
      <w:pPr>
        <w:spacing w:after="0"/>
        <w:jc w:val="both"/>
        <w:rPr>
          <w:rFonts w:cs="Calibri"/>
          <w:sz w:val="24"/>
          <w:szCs w:val="24"/>
        </w:rPr>
      </w:pPr>
    </w:p>
    <w:p w14:paraId="3A65EEB1" w14:textId="77777777" w:rsidR="005C403A" w:rsidRPr="00675C06" w:rsidRDefault="005C403A" w:rsidP="005C403A">
      <w:pPr>
        <w:spacing w:after="0"/>
        <w:jc w:val="both"/>
        <w:rPr>
          <w:rFonts w:cs="Calibri"/>
          <w:i/>
          <w:iCs/>
          <w:sz w:val="24"/>
          <w:szCs w:val="24"/>
        </w:rPr>
      </w:pPr>
      <w:r w:rsidRPr="00675C06">
        <w:rPr>
          <w:rFonts w:cs="Calibri"/>
          <w:i/>
          <w:iCs/>
          <w:sz w:val="24"/>
          <w:szCs w:val="24"/>
        </w:rPr>
        <w:t>(P – pravá, Ľ – ľavá, PHK – pravá horná končatina, ĽHK – ľavá horná končatina, PDK – pravá dolná končatina, ĽDK – ľavá dolná končatina)</w:t>
      </w:r>
    </w:p>
    <w:p w14:paraId="217F13C9" w14:textId="6BD4FEB6" w:rsidR="005C403A" w:rsidRDefault="005C403A" w:rsidP="005C403A">
      <w:pPr>
        <w:spacing w:after="0"/>
        <w:jc w:val="both"/>
        <w:rPr>
          <w:rFonts w:cs="Calibri"/>
          <w:b/>
          <w:bCs/>
          <w:sz w:val="24"/>
          <w:szCs w:val="24"/>
        </w:rPr>
      </w:pPr>
    </w:p>
    <w:p w14:paraId="653C88CC" w14:textId="77777777" w:rsidR="00854402" w:rsidRDefault="00854402" w:rsidP="005C403A">
      <w:pPr>
        <w:spacing w:after="0"/>
        <w:jc w:val="both"/>
        <w:rPr>
          <w:rFonts w:cs="Calibri"/>
          <w:b/>
          <w:bCs/>
          <w:sz w:val="24"/>
          <w:szCs w:val="24"/>
        </w:rPr>
      </w:pPr>
    </w:p>
    <w:p w14:paraId="45E2407B" w14:textId="77777777" w:rsidR="00854402" w:rsidRPr="00A155C2" w:rsidRDefault="00854402" w:rsidP="00854402">
      <w:pPr>
        <w:spacing w:after="0"/>
        <w:jc w:val="center"/>
        <w:rPr>
          <w:rFonts w:cs="Calibri"/>
          <w:b/>
          <w:bCs/>
          <w:sz w:val="24"/>
          <w:szCs w:val="24"/>
        </w:rPr>
      </w:pPr>
      <w:r w:rsidRPr="00A155C2">
        <w:rPr>
          <w:rFonts w:cs="Calibri"/>
          <w:b/>
          <w:bCs/>
          <w:sz w:val="24"/>
          <w:szCs w:val="24"/>
        </w:rPr>
        <w:t xml:space="preserve">Modifikovaná škála podľa </w:t>
      </w:r>
      <w:proofErr w:type="spellStart"/>
      <w:r w:rsidRPr="00A155C2">
        <w:rPr>
          <w:rFonts w:cs="Calibri"/>
          <w:b/>
          <w:bCs/>
          <w:sz w:val="24"/>
          <w:szCs w:val="24"/>
        </w:rPr>
        <w:t>Hoehenovej</w:t>
      </w:r>
      <w:proofErr w:type="spellEnd"/>
      <w:r w:rsidRPr="00A155C2">
        <w:rPr>
          <w:rFonts w:cs="Calibri"/>
          <w:b/>
          <w:bCs/>
          <w:sz w:val="24"/>
          <w:szCs w:val="24"/>
        </w:rPr>
        <w:t xml:space="preserve"> a </w:t>
      </w:r>
      <w:proofErr w:type="spellStart"/>
      <w:r w:rsidRPr="00A155C2">
        <w:rPr>
          <w:rFonts w:cs="Calibri"/>
          <w:b/>
          <w:bCs/>
          <w:sz w:val="24"/>
          <w:szCs w:val="24"/>
        </w:rPr>
        <w:t>Yahra</w:t>
      </w:r>
      <w:proofErr w:type="spellEnd"/>
    </w:p>
    <w:p w14:paraId="13D08DC5" w14:textId="719BC40E" w:rsidR="00854402" w:rsidRPr="00A155C2" w:rsidRDefault="004E79BC" w:rsidP="004E79BC">
      <w:pPr>
        <w:spacing w:after="0"/>
        <w:ind w:left="1416" w:firstLine="708"/>
        <w:jc w:val="both"/>
        <w:rPr>
          <w:rFonts w:cs="Calibri"/>
          <w:sz w:val="24"/>
          <w:szCs w:val="24"/>
        </w:rPr>
      </w:pPr>
      <w:r w:rsidRPr="00616027">
        <w:rPr>
          <w:rFonts w:cs="Calibri"/>
          <w:color w:val="FF0000"/>
          <w:sz w:val="24"/>
          <w:szCs w:val="24"/>
        </w:rPr>
        <w:t xml:space="preserve">(Sekcia </w:t>
      </w:r>
      <w:proofErr w:type="spellStart"/>
      <w:r w:rsidRPr="00616027">
        <w:rPr>
          <w:rFonts w:cs="Calibri"/>
          <w:color w:val="FF0000"/>
          <w:sz w:val="24"/>
          <w:szCs w:val="24"/>
        </w:rPr>
        <w:t>mh</w:t>
      </w:r>
      <w:proofErr w:type="spellEnd"/>
      <w:r w:rsidRPr="00616027">
        <w:rPr>
          <w:rFonts w:cs="Calibri"/>
          <w:color w:val="FF0000"/>
          <w:sz w:val="24"/>
          <w:szCs w:val="24"/>
        </w:rPr>
        <w:t xml:space="preserve"> =&gt; mh_1</w:t>
      </w:r>
      <w:r>
        <w:rPr>
          <w:rFonts w:cs="Calibri"/>
          <w:color w:val="FF0000"/>
          <w:sz w:val="24"/>
          <w:szCs w:val="24"/>
        </w:rPr>
        <w:t xml:space="preserve"> – v sekcii </w:t>
      </w:r>
      <w:proofErr w:type="spellStart"/>
      <w:r>
        <w:rPr>
          <w:rFonts w:cs="Calibri"/>
          <w:color w:val="FF0000"/>
          <w:sz w:val="24"/>
          <w:szCs w:val="24"/>
        </w:rPr>
        <w:t>motskill</w:t>
      </w:r>
      <w:proofErr w:type="spellEnd"/>
      <w:r w:rsidRPr="00616027">
        <w:rPr>
          <w:rFonts w:cs="Calibri"/>
          <w:color w:val="FF0000"/>
          <w:sz w:val="24"/>
          <w:szCs w:val="24"/>
        </w:rPr>
        <w:t>)</w:t>
      </w:r>
      <w:r>
        <w:rPr>
          <w:rFonts w:cs="Calibri"/>
          <w:color w:val="FF0000"/>
          <w:sz w:val="24"/>
          <w:szCs w:val="24"/>
        </w:rPr>
        <w:t xml:space="preserve"> </w:t>
      </w:r>
      <w:r w:rsidRPr="001D4908">
        <w:rPr>
          <w:rFonts w:cs="Calibri"/>
          <w:color w:val="5B9BD5" w:themeColor="accent1"/>
          <w:sz w:val="24"/>
          <w:szCs w:val="24"/>
        </w:rPr>
        <w:t>*06</w:t>
      </w:r>
    </w:p>
    <w:p w14:paraId="42DB854D" w14:textId="77777777" w:rsidR="00854402" w:rsidRPr="00A155C2" w:rsidRDefault="00854402" w:rsidP="00854402">
      <w:pPr>
        <w:spacing w:after="0"/>
        <w:jc w:val="both"/>
        <w:rPr>
          <w:rFonts w:cs="Calibri"/>
          <w:sz w:val="24"/>
          <w:szCs w:val="24"/>
        </w:rPr>
      </w:pPr>
      <w:r w:rsidRPr="00A155C2">
        <w:rPr>
          <w:rFonts w:cs="Calibri"/>
          <w:sz w:val="24"/>
          <w:szCs w:val="24"/>
        </w:rPr>
        <w:t>Zakrúžkujte prosím číslo, ktoré vyjadruje štádium ochorenia.</w:t>
      </w:r>
    </w:p>
    <w:p w14:paraId="7A95A06E" w14:textId="77777777" w:rsidR="00854402" w:rsidRPr="00A155C2" w:rsidRDefault="00854402" w:rsidP="00854402">
      <w:pPr>
        <w:spacing w:after="0"/>
        <w:jc w:val="both"/>
        <w:rPr>
          <w:rFonts w:cs="Calibri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6945"/>
      </w:tblGrid>
      <w:tr w:rsidR="00854402" w:rsidRPr="00A155C2" w14:paraId="683C9213" w14:textId="77777777" w:rsidTr="006B691A">
        <w:trPr>
          <w:jc w:val="center"/>
        </w:trPr>
        <w:tc>
          <w:tcPr>
            <w:tcW w:w="7479" w:type="dxa"/>
            <w:gridSpan w:val="2"/>
          </w:tcPr>
          <w:p w14:paraId="59388469" w14:textId="77777777" w:rsidR="00854402" w:rsidRPr="00A155C2" w:rsidRDefault="00854402" w:rsidP="006B691A">
            <w:pPr>
              <w:spacing w:after="0"/>
              <w:jc w:val="center"/>
              <w:rPr>
                <w:rFonts w:cs="Calibri"/>
                <w:b/>
                <w:sz w:val="24"/>
                <w:szCs w:val="24"/>
              </w:rPr>
            </w:pPr>
            <w:proofErr w:type="spellStart"/>
            <w:r w:rsidRPr="00A155C2">
              <w:rPr>
                <w:rFonts w:cs="Calibri"/>
                <w:b/>
                <w:sz w:val="24"/>
                <w:szCs w:val="24"/>
              </w:rPr>
              <w:t>mH</w:t>
            </w:r>
            <w:proofErr w:type="spellEnd"/>
            <w:r w:rsidRPr="00A155C2">
              <w:rPr>
                <w:rFonts w:cs="Calibri"/>
                <w:b/>
                <w:sz w:val="24"/>
                <w:szCs w:val="24"/>
              </w:rPr>
              <w:t>-Y</w:t>
            </w:r>
          </w:p>
        </w:tc>
      </w:tr>
      <w:tr w:rsidR="00854402" w:rsidRPr="00A155C2" w14:paraId="1A0EA380" w14:textId="77777777" w:rsidTr="006B691A">
        <w:trPr>
          <w:jc w:val="center"/>
        </w:trPr>
        <w:tc>
          <w:tcPr>
            <w:tcW w:w="534" w:type="dxa"/>
          </w:tcPr>
          <w:p w14:paraId="76BCCC40" w14:textId="77777777" w:rsidR="00854402" w:rsidRPr="00A155C2" w:rsidRDefault="00854402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6945" w:type="dxa"/>
          </w:tcPr>
          <w:p w14:paraId="43F49BED" w14:textId="77777777" w:rsidR="00854402" w:rsidRPr="00A155C2" w:rsidRDefault="00854402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Jednostranné príznaky</w:t>
            </w:r>
          </w:p>
        </w:tc>
      </w:tr>
      <w:tr w:rsidR="00854402" w:rsidRPr="00A155C2" w14:paraId="79D2A2BC" w14:textId="77777777" w:rsidTr="006B691A">
        <w:trPr>
          <w:jc w:val="center"/>
        </w:trPr>
        <w:tc>
          <w:tcPr>
            <w:tcW w:w="534" w:type="dxa"/>
          </w:tcPr>
          <w:p w14:paraId="3EA31528" w14:textId="77777777" w:rsidR="00854402" w:rsidRPr="00A155C2" w:rsidRDefault="00854402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1,5</w:t>
            </w:r>
          </w:p>
        </w:tc>
        <w:tc>
          <w:tcPr>
            <w:tcW w:w="6945" w:type="dxa"/>
          </w:tcPr>
          <w:p w14:paraId="116F6717" w14:textId="77777777" w:rsidR="00854402" w:rsidRPr="00A155C2" w:rsidRDefault="00854402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 xml:space="preserve">Jednostranné a axiálne príznaky </w:t>
            </w:r>
            <w:r w:rsidRPr="00A155C2">
              <w:rPr>
                <w:rFonts w:cs="Calibri"/>
                <w:sz w:val="24"/>
                <w:szCs w:val="24"/>
              </w:rPr>
              <w:t>(</w:t>
            </w:r>
            <w:proofErr w:type="spellStart"/>
            <w:r w:rsidRPr="00A155C2">
              <w:rPr>
                <w:rFonts w:cs="Calibri"/>
                <w:sz w:val="24"/>
                <w:szCs w:val="24"/>
              </w:rPr>
              <w:t>hypofónia</w:t>
            </w:r>
            <w:proofErr w:type="spellEnd"/>
            <w:r w:rsidRPr="00A155C2"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 w:rsidRPr="00A155C2">
              <w:rPr>
                <w:rFonts w:cs="Calibri"/>
                <w:sz w:val="24"/>
                <w:szCs w:val="24"/>
              </w:rPr>
              <w:t>hypomímia</w:t>
            </w:r>
            <w:proofErr w:type="spellEnd"/>
            <w:r w:rsidRPr="00A155C2"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 w:rsidRPr="00A155C2">
              <w:rPr>
                <w:rFonts w:cs="Calibri"/>
                <w:sz w:val="24"/>
                <w:szCs w:val="24"/>
              </w:rPr>
              <w:t>flekčné</w:t>
            </w:r>
            <w:proofErr w:type="spellEnd"/>
            <w:r w:rsidRPr="00A155C2">
              <w:rPr>
                <w:rFonts w:cs="Calibri"/>
                <w:sz w:val="24"/>
                <w:szCs w:val="24"/>
              </w:rPr>
              <w:t xml:space="preserve"> držanie tela) </w:t>
            </w:r>
          </w:p>
        </w:tc>
      </w:tr>
      <w:tr w:rsidR="00854402" w:rsidRPr="00A155C2" w14:paraId="28413818" w14:textId="77777777" w:rsidTr="006B691A">
        <w:trPr>
          <w:jc w:val="center"/>
        </w:trPr>
        <w:tc>
          <w:tcPr>
            <w:tcW w:w="534" w:type="dxa"/>
          </w:tcPr>
          <w:p w14:paraId="20BA0E25" w14:textId="77777777" w:rsidR="00854402" w:rsidRPr="00A155C2" w:rsidRDefault="00854402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6945" w:type="dxa"/>
          </w:tcPr>
          <w:p w14:paraId="1CBD610F" w14:textId="77777777" w:rsidR="00854402" w:rsidRPr="00A155C2" w:rsidRDefault="00854402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Obojstranné príznaky bez poruchy rovnováhy</w:t>
            </w:r>
          </w:p>
        </w:tc>
      </w:tr>
      <w:tr w:rsidR="00854402" w:rsidRPr="00A155C2" w14:paraId="10B97955" w14:textId="77777777" w:rsidTr="006B691A">
        <w:trPr>
          <w:jc w:val="center"/>
        </w:trPr>
        <w:tc>
          <w:tcPr>
            <w:tcW w:w="534" w:type="dxa"/>
          </w:tcPr>
          <w:p w14:paraId="6911BAAC" w14:textId="77777777" w:rsidR="00854402" w:rsidRPr="00A155C2" w:rsidRDefault="00854402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2,5</w:t>
            </w:r>
          </w:p>
        </w:tc>
        <w:tc>
          <w:tcPr>
            <w:tcW w:w="6945" w:type="dxa"/>
          </w:tcPr>
          <w:p w14:paraId="68333D09" w14:textId="77777777" w:rsidR="00854402" w:rsidRPr="00A155C2" w:rsidRDefault="00854402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 xml:space="preserve">Obojstranné príznaky s miernou poruchou rovnováhy (schopnosť vyrovnať postoj pri </w:t>
            </w:r>
            <w:proofErr w:type="spellStart"/>
            <w:r w:rsidRPr="00A155C2">
              <w:rPr>
                <w:rFonts w:cs="Calibri"/>
                <w:sz w:val="24"/>
                <w:szCs w:val="24"/>
              </w:rPr>
              <w:t>pull</w:t>
            </w:r>
            <w:proofErr w:type="spellEnd"/>
            <w:r w:rsidRPr="00A155C2">
              <w:rPr>
                <w:rFonts w:cs="Calibri"/>
                <w:sz w:val="24"/>
                <w:szCs w:val="24"/>
              </w:rPr>
              <w:t xml:space="preserve"> teste)</w:t>
            </w:r>
          </w:p>
        </w:tc>
      </w:tr>
      <w:tr w:rsidR="00854402" w:rsidRPr="00A155C2" w14:paraId="3B18173A" w14:textId="77777777" w:rsidTr="006B691A">
        <w:trPr>
          <w:jc w:val="center"/>
        </w:trPr>
        <w:tc>
          <w:tcPr>
            <w:tcW w:w="534" w:type="dxa"/>
          </w:tcPr>
          <w:p w14:paraId="36707D68" w14:textId="77777777" w:rsidR="00854402" w:rsidRPr="00A155C2" w:rsidRDefault="00854402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6945" w:type="dxa"/>
          </w:tcPr>
          <w:p w14:paraId="1487DC38" w14:textId="77777777" w:rsidR="00854402" w:rsidRPr="00A155C2" w:rsidRDefault="00854402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 xml:space="preserve">Mierne až stredné obojstranné príznaky, </w:t>
            </w:r>
            <w:proofErr w:type="spellStart"/>
            <w:r w:rsidRPr="00A155C2">
              <w:rPr>
                <w:rFonts w:cs="Calibri"/>
                <w:sz w:val="24"/>
                <w:szCs w:val="24"/>
              </w:rPr>
              <w:t>posturálna</w:t>
            </w:r>
            <w:proofErr w:type="spellEnd"/>
            <w:r w:rsidRPr="00A155C2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A155C2">
              <w:rPr>
                <w:rFonts w:cs="Calibri"/>
                <w:sz w:val="24"/>
                <w:szCs w:val="24"/>
              </w:rPr>
              <w:t>instabilita</w:t>
            </w:r>
            <w:proofErr w:type="spellEnd"/>
            <w:r w:rsidRPr="00A155C2">
              <w:rPr>
                <w:rFonts w:cs="Calibri"/>
                <w:sz w:val="24"/>
                <w:szCs w:val="24"/>
              </w:rPr>
              <w:t>, pacient je stále sebestačný</w:t>
            </w:r>
          </w:p>
        </w:tc>
      </w:tr>
      <w:tr w:rsidR="00854402" w:rsidRPr="00A155C2" w14:paraId="14EC8339" w14:textId="77777777" w:rsidTr="006B691A">
        <w:trPr>
          <w:jc w:val="center"/>
        </w:trPr>
        <w:tc>
          <w:tcPr>
            <w:tcW w:w="534" w:type="dxa"/>
          </w:tcPr>
          <w:p w14:paraId="263FDF78" w14:textId="77777777" w:rsidR="00854402" w:rsidRPr="00A155C2" w:rsidRDefault="00854402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6945" w:type="dxa"/>
          </w:tcPr>
          <w:p w14:paraId="7B6CB86F" w14:textId="77777777" w:rsidR="00854402" w:rsidRPr="00A155C2" w:rsidRDefault="00854402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Ťažké postihnutie, no pacient je schopný chodiť alebo stáť bez pomoci</w:t>
            </w:r>
          </w:p>
        </w:tc>
      </w:tr>
      <w:tr w:rsidR="00854402" w:rsidRPr="00A155C2" w14:paraId="3CA4D9A6" w14:textId="77777777" w:rsidTr="006B691A">
        <w:trPr>
          <w:jc w:val="center"/>
        </w:trPr>
        <w:tc>
          <w:tcPr>
            <w:tcW w:w="534" w:type="dxa"/>
          </w:tcPr>
          <w:p w14:paraId="5072CFCA" w14:textId="77777777" w:rsidR="00854402" w:rsidRPr="00A155C2" w:rsidRDefault="00854402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6945" w:type="dxa"/>
          </w:tcPr>
          <w:p w14:paraId="5F9A470E" w14:textId="77777777" w:rsidR="00854402" w:rsidRPr="00A155C2" w:rsidRDefault="00854402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A155C2">
              <w:rPr>
                <w:rFonts w:cs="Calibri"/>
                <w:sz w:val="24"/>
                <w:szCs w:val="24"/>
              </w:rPr>
              <w:t>Pacient je odkázaný na vozík alebo posteľ</w:t>
            </w:r>
          </w:p>
        </w:tc>
      </w:tr>
    </w:tbl>
    <w:p w14:paraId="1B3E8EEC" w14:textId="77777777" w:rsidR="00854402" w:rsidRPr="00A155C2" w:rsidRDefault="00854402" w:rsidP="00854402">
      <w:pPr>
        <w:spacing w:after="0"/>
        <w:jc w:val="both"/>
        <w:rPr>
          <w:rFonts w:cs="Calibri"/>
          <w:sz w:val="24"/>
          <w:szCs w:val="24"/>
        </w:rPr>
      </w:pPr>
    </w:p>
    <w:p w14:paraId="1237D266" w14:textId="77777777" w:rsidR="00854402" w:rsidRDefault="00854402" w:rsidP="005C403A">
      <w:pPr>
        <w:spacing w:after="0"/>
        <w:jc w:val="both"/>
        <w:rPr>
          <w:rFonts w:cs="Calibri"/>
          <w:b/>
          <w:bCs/>
          <w:sz w:val="24"/>
          <w:szCs w:val="24"/>
        </w:rPr>
      </w:pPr>
    </w:p>
    <w:p w14:paraId="7382D7DC" w14:textId="51D82988" w:rsidR="005C403A" w:rsidRPr="00675C06" w:rsidRDefault="005C403A" w:rsidP="005C403A">
      <w:pPr>
        <w:spacing w:after="0"/>
        <w:jc w:val="both"/>
        <w:rPr>
          <w:rFonts w:cs="Calibri"/>
          <w:b/>
          <w:bCs/>
          <w:sz w:val="24"/>
          <w:szCs w:val="24"/>
        </w:rPr>
      </w:pPr>
      <w:r w:rsidRPr="00675C06">
        <w:rPr>
          <w:rFonts w:cs="Calibri"/>
          <w:b/>
          <w:bCs/>
          <w:sz w:val="24"/>
          <w:szCs w:val="24"/>
        </w:rPr>
        <w:t>Hodnotenie spokojnosti s</w:t>
      </w:r>
      <w:r w:rsidR="004E79BC">
        <w:rPr>
          <w:rFonts w:cs="Calibri"/>
          <w:b/>
          <w:bCs/>
          <w:sz w:val="24"/>
          <w:szCs w:val="24"/>
        </w:rPr>
        <w:t> </w:t>
      </w:r>
      <w:r w:rsidRPr="00675C06">
        <w:rPr>
          <w:rFonts w:cs="Calibri"/>
          <w:b/>
          <w:bCs/>
          <w:sz w:val="24"/>
          <w:szCs w:val="24"/>
        </w:rPr>
        <w:t>liečbou</w:t>
      </w:r>
      <w:r w:rsidR="004E79BC">
        <w:rPr>
          <w:rFonts w:cs="Calibri"/>
          <w:b/>
          <w:bCs/>
          <w:sz w:val="24"/>
          <w:szCs w:val="24"/>
        </w:rPr>
        <w:t xml:space="preserve"> </w:t>
      </w:r>
      <w:r w:rsidR="004E79BC" w:rsidRPr="006F3E4B">
        <w:rPr>
          <w:rFonts w:cs="Calibri"/>
          <w:b/>
          <w:bCs/>
          <w:color w:val="FF0000"/>
          <w:sz w:val="24"/>
          <w:szCs w:val="24"/>
        </w:rPr>
        <w:t xml:space="preserve">(Sekcia – </w:t>
      </w:r>
      <w:proofErr w:type="spellStart"/>
      <w:r w:rsidR="004E79BC" w:rsidRPr="006F3E4B">
        <w:rPr>
          <w:rFonts w:cs="Calibri"/>
          <w:b/>
          <w:bCs/>
          <w:color w:val="FF0000"/>
          <w:sz w:val="24"/>
          <w:szCs w:val="24"/>
        </w:rPr>
        <w:t>Satisfaction</w:t>
      </w:r>
      <w:proofErr w:type="spellEnd"/>
      <w:r w:rsidR="004E79BC" w:rsidRPr="006F3E4B">
        <w:rPr>
          <w:rFonts w:cs="Calibri"/>
          <w:b/>
          <w:bCs/>
          <w:color w:val="FF0000"/>
          <w:sz w:val="24"/>
          <w:szCs w:val="24"/>
        </w:rPr>
        <w:t xml:space="preserve"> =&gt; sf_1)</w:t>
      </w:r>
      <w:r w:rsidR="004E79BC">
        <w:rPr>
          <w:rFonts w:cs="Calibri"/>
          <w:b/>
          <w:bCs/>
          <w:color w:val="FF0000"/>
          <w:sz w:val="24"/>
          <w:szCs w:val="24"/>
        </w:rPr>
        <w:t xml:space="preserve">  </w:t>
      </w:r>
      <w:r w:rsidR="004E79BC" w:rsidRPr="001273C9">
        <w:rPr>
          <w:rFonts w:cs="Calibri"/>
          <w:b/>
          <w:bCs/>
          <w:color w:val="2E74B5" w:themeColor="accent1" w:themeShade="BF"/>
          <w:sz w:val="24"/>
          <w:szCs w:val="24"/>
        </w:rPr>
        <w:t>*10</w:t>
      </w:r>
    </w:p>
    <w:p w14:paraId="7DA011C6" w14:textId="77777777" w:rsidR="005C403A" w:rsidRPr="00675C06" w:rsidRDefault="005C403A" w:rsidP="005C403A">
      <w:pPr>
        <w:spacing w:after="0"/>
        <w:jc w:val="both"/>
        <w:rPr>
          <w:rFonts w:cs="Calibri"/>
          <w:sz w:val="24"/>
          <w:szCs w:val="24"/>
        </w:rPr>
      </w:pPr>
    </w:p>
    <w:tbl>
      <w:tblPr>
        <w:tblW w:w="10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6"/>
        <w:gridCol w:w="1443"/>
        <w:gridCol w:w="1418"/>
        <w:gridCol w:w="1417"/>
        <w:gridCol w:w="1408"/>
        <w:gridCol w:w="1693"/>
      </w:tblGrid>
      <w:tr w:rsidR="005C403A" w:rsidRPr="00675C06" w14:paraId="09466944" w14:textId="77777777" w:rsidTr="006B691A">
        <w:trPr>
          <w:trHeight w:val="632"/>
        </w:trPr>
        <w:tc>
          <w:tcPr>
            <w:tcW w:w="2776" w:type="dxa"/>
            <w:shd w:val="clear" w:color="auto" w:fill="auto"/>
          </w:tcPr>
          <w:p w14:paraId="00D6C6B4" w14:textId="77777777" w:rsidR="005C403A" w:rsidRPr="00675C06" w:rsidRDefault="005C403A" w:rsidP="006B691A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lang w:eastAsia="sk-SK"/>
              </w:rPr>
            </w:pPr>
            <w:r w:rsidRPr="00675C06">
              <w:rPr>
                <w:rFonts w:cs="Calibri"/>
                <w:b/>
                <w:bCs/>
                <w:color w:val="000000"/>
              </w:rPr>
              <w:t xml:space="preserve">Posúdenie spokojnosti pacienta s liečbou </w:t>
            </w:r>
          </w:p>
        </w:tc>
        <w:tc>
          <w:tcPr>
            <w:tcW w:w="1443" w:type="dxa"/>
            <w:shd w:val="clear" w:color="auto" w:fill="auto"/>
          </w:tcPr>
          <w:p w14:paraId="4A919EEA" w14:textId="77777777" w:rsidR="005C403A" w:rsidRPr="00675C06" w:rsidRDefault="005C403A" w:rsidP="006B691A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675C06">
              <w:rPr>
                <w:rFonts w:cs="Calibri"/>
                <w:b/>
                <w:bCs/>
                <w:color w:val="000000"/>
                <w:sz w:val="20"/>
                <w:szCs w:val="20"/>
              </w:rPr>
              <w:t>1</w:t>
            </w:r>
          </w:p>
          <w:p w14:paraId="4F8A4156" w14:textId="77777777" w:rsidR="005C403A" w:rsidRPr="00675C06" w:rsidRDefault="005C403A" w:rsidP="006B691A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675C06">
              <w:rPr>
                <w:rFonts w:cs="Calibri"/>
                <w:b/>
                <w:bCs/>
                <w:color w:val="000000"/>
                <w:sz w:val="20"/>
                <w:szCs w:val="20"/>
              </w:rPr>
              <w:t>veľmi nespokojný</w:t>
            </w:r>
          </w:p>
          <w:p w14:paraId="05F96CBE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4CCD6919" w14:textId="77777777" w:rsidR="005C403A" w:rsidRPr="00675C06" w:rsidRDefault="005C403A" w:rsidP="006B691A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675C06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2 </w:t>
            </w:r>
          </w:p>
          <w:p w14:paraId="7F45C722" w14:textId="77777777" w:rsidR="005C403A" w:rsidRPr="00675C06" w:rsidRDefault="005C403A" w:rsidP="006B691A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675C06">
              <w:rPr>
                <w:rFonts w:cs="Calibri"/>
                <w:b/>
                <w:bCs/>
                <w:color w:val="000000"/>
                <w:sz w:val="20"/>
                <w:szCs w:val="20"/>
              </w:rPr>
              <w:t>nespokojný</w:t>
            </w:r>
          </w:p>
          <w:p w14:paraId="32F56880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BB6C7CD" w14:textId="77777777" w:rsidR="005C403A" w:rsidRPr="00675C06" w:rsidRDefault="005C403A" w:rsidP="006B691A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675C06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3 </w:t>
            </w:r>
          </w:p>
          <w:p w14:paraId="7E1BBA04" w14:textId="77777777" w:rsidR="005C403A" w:rsidRPr="00675C06" w:rsidRDefault="005C403A" w:rsidP="006B691A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675C06">
              <w:rPr>
                <w:rFonts w:cs="Calibri"/>
                <w:b/>
                <w:bCs/>
                <w:color w:val="000000"/>
                <w:sz w:val="20"/>
                <w:szCs w:val="20"/>
                <w:lang w:eastAsia="sk-SK"/>
              </w:rPr>
              <w:t>neutrálny</w:t>
            </w:r>
          </w:p>
          <w:p w14:paraId="08BC34A7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auto"/>
          </w:tcPr>
          <w:p w14:paraId="373C8E43" w14:textId="77777777" w:rsidR="005C403A" w:rsidRPr="00675C06" w:rsidRDefault="005C403A" w:rsidP="006B691A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675C06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4  </w:t>
            </w:r>
          </w:p>
          <w:p w14:paraId="292A5E88" w14:textId="77777777" w:rsidR="005C403A" w:rsidRPr="00675C06" w:rsidRDefault="005C403A" w:rsidP="006B691A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675C06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spokojný </w:t>
            </w:r>
          </w:p>
          <w:p w14:paraId="5979581A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1693" w:type="dxa"/>
            <w:shd w:val="clear" w:color="auto" w:fill="auto"/>
          </w:tcPr>
          <w:p w14:paraId="1F35CF57" w14:textId="77777777" w:rsidR="005C403A" w:rsidRPr="00675C06" w:rsidRDefault="005C403A" w:rsidP="006B691A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675C06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 </w:t>
            </w:r>
          </w:p>
          <w:p w14:paraId="6E5FF3AD" w14:textId="77777777" w:rsidR="005C403A" w:rsidRPr="00675C06" w:rsidRDefault="005C403A" w:rsidP="006B691A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675C06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veľmi spokojný </w:t>
            </w:r>
          </w:p>
          <w:p w14:paraId="72142117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5C403A" w:rsidRPr="00675C06" w14:paraId="30EDC467" w14:textId="77777777" w:rsidTr="006B691A">
        <w:trPr>
          <w:trHeight w:val="371"/>
        </w:trPr>
        <w:tc>
          <w:tcPr>
            <w:tcW w:w="2776" w:type="dxa"/>
            <w:shd w:val="clear" w:color="auto" w:fill="auto"/>
          </w:tcPr>
          <w:p w14:paraId="6D411D8F" w14:textId="77777777" w:rsidR="005C403A" w:rsidRPr="00675C06" w:rsidRDefault="005C403A" w:rsidP="006B691A">
            <w:pPr>
              <w:spacing w:after="0" w:line="240" w:lineRule="auto"/>
              <w:jc w:val="both"/>
              <w:rPr>
                <w:rFonts w:cs="Calibri"/>
                <w:color w:val="000000"/>
                <w:lang w:eastAsia="sk-SK"/>
              </w:rPr>
            </w:pPr>
            <w:r w:rsidRPr="00675C06">
              <w:rPr>
                <w:rFonts w:cs="Calibri"/>
                <w:color w:val="000000"/>
              </w:rPr>
              <w:t>Celková spokojnosť s liečbou</w:t>
            </w:r>
          </w:p>
          <w:p w14:paraId="7617D834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443" w:type="dxa"/>
            <w:shd w:val="clear" w:color="auto" w:fill="auto"/>
          </w:tcPr>
          <w:p w14:paraId="0BCE3A68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01A35079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7152D745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408" w:type="dxa"/>
            <w:shd w:val="clear" w:color="auto" w:fill="auto"/>
          </w:tcPr>
          <w:p w14:paraId="12195D71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</w:tcPr>
          <w:p w14:paraId="7222824D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56F9E7C8" w14:textId="77777777" w:rsidTr="006B691A">
        <w:trPr>
          <w:trHeight w:val="371"/>
        </w:trPr>
        <w:tc>
          <w:tcPr>
            <w:tcW w:w="2776" w:type="dxa"/>
            <w:shd w:val="clear" w:color="auto" w:fill="auto"/>
          </w:tcPr>
          <w:p w14:paraId="2C9463C8" w14:textId="77777777" w:rsidR="005C403A" w:rsidRPr="00675C06" w:rsidRDefault="005C403A" w:rsidP="006B691A">
            <w:pPr>
              <w:spacing w:after="0" w:line="240" w:lineRule="auto"/>
              <w:jc w:val="both"/>
              <w:rPr>
                <w:rFonts w:cs="Calibri"/>
                <w:color w:val="000000"/>
                <w:lang w:eastAsia="sk-SK"/>
              </w:rPr>
            </w:pPr>
            <w:r w:rsidRPr="00675C06">
              <w:rPr>
                <w:rFonts w:cs="Calibri"/>
                <w:color w:val="000000"/>
              </w:rPr>
              <w:t>Spokojnosť so zlepšením depresívnych symptómov</w:t>
            </w:r>
          </w:p>
          <w:p w14:paraId="53C4CA9E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443" w:type="dxa"/>
            <w:shd w:val="clear" w:color="auto" w:fill="auto"/>
          </w:tcPr>
          <w:p w14:paraId="3F9DFCDE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2AFAB8F3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6F96161F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408" w:type="dxa"/>
            <w:shd w:val="clear" w:color="auto" w:fill="auto"/>
          </w:tcPr>
          <w:p w14:paraId="6BDB86EA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</w:tcPr>
          <w:p w14:paraId="5FD3AF53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3E34530E" w14:textId="77777777" w:rsidTr="006B691A">
        <w:trPr>
          <w:trHeight w:val="371"/>
        </w:trPr>
        <w:tc>
          <w:tcPr>
            <w:tcW w:w="2776" w:type="dxa"/>
            <w:shd w:val="clear" w:color="auto" w:fill="auto"/>
          </w:tcPr>
          <w:p w14:paraId="4C3DBB52" w14:textId="77777777" w:rsidR="005C403A" w:rsidRPr="00675C06" w:rsidRDefault="005C403A" w:rsidP="006B691A">
            <w:pPr>
              <w:spacing w:after="0" w:line="240" w:lineRule="auto"/>
              <w:jc w:val="both"/>
              <w:rPr>
                <w:rFonts w:cs="Calibri"/>
                <w:color w:val="000000"/>
                <w:lang w:eastAsia="sk-SK"/>
              </w:rPr>
            </w:pPr>
            <w:r w:rsidRPr="00675C06">
              <w:rPr>
                <w:rFonts w:cs="Calibri"/>
                <w:color w:val="000000"/>
              </w:rPr>
              <w:t>Spokojnosť so zlepšením ranných príznakov (t.j. ranná stuhnutosť, problém so vstávaním z postele)</w:t>
            </w:r>
          </w:p>
          <w:p w14:paraId="7748268E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443" w:type="dxa"/>
            <w:shd w:val="clear" w:color="auto" w:fill="auto"/>
          </w:tcPr>
          <w:p w14:paraId="25FC19C3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53751133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4D21B6AE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408" w:type="dxa"/>
            <w:shd w:val="clear" w:color="auto" w:fill="auto"/>
          </w:tcPr>
          <w:p w14:paraId="216A134B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</w:tcPr>
          <w:p w14:paraId="7D72F52A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C403A" w:rsidRPr="00675C06" w14:paraId="48439B94" w14:textId="77777777" w:rsidTr="006B691A">
        <w:trPr>
          <w:trHeight w:val="371"/>
        </w:trPr>
        <w:tc>
          <w:tcPr>
            <w:tcW w:w="2776" w:type="dxa"/>
            <w:shd w:val="clear" w:color="auto" w:fill="auto"/>
          </w:tcPr>
          <w:p w14:paraId="7863113B" w14:textId="77777777" w:rsidR="005C403A" w:rsidRPr="00675C06" w:rsidRDefault="005C403A" w:rsidP="006B691A">
            <w:pPr>
              <w:spacing w:after="0" w:line="240" w:lineRule="auto"/>
              <w:jc w:val="both"/>
              <w:rPr>
                <w:rFonts w:cs="Calibri"/>
                <w:color w:val="000000"/>
                <w:lang w:eastAsia="sk-SK"/>
              </w:rPr>
            </w:pPr>
            <w:r w:rsidRPr="00675C06">
              <w:rPr>
                <w:rFonts w:cs="Calibri"/>
                <w:color w:val="000000"/>
              </w:rPr>
              <w:t>Spokojnosť so zlepšením únavy</w:t>
            </w:r>
          </w:p>
          <w:p w14:paraId="0B98F9C6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443" w:type="dxa"/>
            <w:shd w:val="clear" w:color="auto" w:fill="auto"/>
          </w:tcPr>
          <w:p w14:paraId="06B2E5CB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18264D74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1076112B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408" w:type="dxa"/>
            <w:shd w:val="clear" w:color="auto" w:fill="auto"/>
          </w:tcPr>
          <w:p w14:paraId="1C7D50AD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</w:tcPr>
          <w:p w14:paraId="0E8CBD37" w14:textId="77777777" w:rsidR="005C403A" w:rsidRPr="00675C06" w:rsidRDefault="005C403A" w:rsidP="006B691A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</w:tbl>
    <w:p w14:paraId="64B46A3C" w14:textId="77777777" w:rsidR="005C403A" w:rsidRPr="00675C06" w:rsidRDefault="005C403A" w:rsidP="005C403A">
      <w:pPr>
        <w:spacing w:after="0"/>
        <w:jc w:val="both"/>
        <w:rPr>
          <w:rFonts w:cs="Calibri"/>
          <w:sz w:val="24"/>
          <w:szCs w:val="24"/>
        </w:rPr>
      </w:pPr>
      <w:r w:rsidRPr="00675C06">
        <w:rPr>
          <w:rFonts w:cs="Calibri"/>
          <w:sz w:val="24"/>
          <w:szCs w:val="24"/>
        </w:rPr>
        <w:lastRenderedPageBreak/>
        <w:tab/>
      </w:r>
      <w:r w:rsidRPr="00675C06">
        <w:rPr>
          <w:rFonts w:cs="Calibri"/>
          <w:sz w:val="24"/>
          <w:szCs w:val="24"/>
        </w:rPr>
        <w:tab/>
      </w:r>
      <w:r w:rsidRPr="00675C06">
        <w:rPr>
          <w:rFonts w:cs="Calibri"/>
          <w:sz w:val="24"/>
          <w:szCs w:val="24"/>
        </w:rPr>
        <w:tab/>
      </w:r>
      <w:r w:rsidRPr="00675C06">
        <w:rPr>
          <w:rFonts w:cs="Calibri"/>
          <w:sz w:val="24"/>
          <w:szCs w:val="24"/>
        </w:rPr>
        <w:tab/>
      </w:r>
    </w:p>
    <w:p w14:paraId="0898ED9C" w14:textId="6B7F717C" w:rsidR="00854402" w:rsidRDefault="00854402" w:rsidP="00854402">
      <w:pPr>
        <w:spacing w:after="0"/>
        <w:ind w:left="720"/>
        <w:jc w:val="center"/>
        <w:rPr>
          <w:rFonts w:cs="Calibri"/>
          <w:b/>
          <w:sz w:val="24"/>
          <w:szCs w:val="24"/>
        </w:rPr>
      </w:pPr>
    </w:p>
    <w:p w14:paraId="3AD77F0A" w14:textId="77777777" w:rsidR="00854402" w:rsidRDefault="00854402" w:rsidP="00854402">
      <w:pPr>
        <w:spacing w:after="0"/>
        <w:ind w:left="720"/>
        <w:jc w:val="center"/>
        <w:rPr>
          <w:rFonts w:cs="Calibri"/>
          <w:b/>
          <w:sz w:val="24"/>
          <w:szCs w:val="24"/>
        </w:rPr>
      </w:pPr>
    </w:p>
    <w:p w14:paraId="1BC6538C" w14:textId="77777777" w:rsidR="00854402" w:rsidRDefault="00854402" w:rsidP="00854402">
      <w:pPr>
        <w:spacing w:after="0"/>
        <w:ind w:left="720"/>
        <w:jc w:val="center"/>
        <w:rPr>
          <w:rFonts w:cs="Calibri"/>
          <w:b/>
          <w:sz w:val="24"/>
          <w:szCs w:val="24"/>
        </w:rPr>
      </w:pPr>
    </w:p>
    <w:p w14:paraId="25CC179E" w14:textId="77777777" w:rsidR="0057403C" w:rsidRDefault="0057403C" w:rsidP="00854402">
      <w:pPr>
        <w:spacing w:after="0"/>
        <w:ind w:left="720"/>
        <w:jc w:val="center"/>
        <w:rPr>
          <w:rFonts w:cs="Calibri"/>
          <w:b/>
          <w:sz w:val="24"/>
          <w:szCs w:val="24"/>
        </w:rPr>
      </w:pPr>
    </w:p>
    <w:p w14:paraId="2298F4E1" w14:textId="77777777" w:rsidR="002052A5" w:rsidRDefault="002052A5" w:rsidP="00854402">
      <w:pPr>
        <w:spacing w:after="0"/>
        <w:ind w:left="720"/>
        <w:jc w:val="center"/>
        <w:rPr>
          <w:rFonts w:cs="Calibri"/>
          <w:b/>
          <w:sz w:val="24"/>
          <w:szCs w:val="24"/>
        </w:rPr>
      </w:pPr>
    </w:p>
    <w:p w14:paraId="029C30CF" w14:textId="77777777" w:rsidR="002052A5" w:rsidRDefault="002052A5" w:rsidP="00854402">
      <w:pPr>
        <w:spacing w:after="0"/>
        <w:ind w:left="720"/>
        <w:jc w:val="center"/>
        <w:rPr>
          <w:rFonts w:cs="Calibri"/>
          <w:b/>
          <w:sz w:val="24"/>
          <w:szCs w:val="24"/>
        </w:rPr>
      </w:pPr>
    </w:p>
    <w:p w14:paraId="785C6818" w14:textId="60F7198D" w:rsidR="005C403A" w:rsidRDefault="00854402" w:rsidP="00854402">
      <w:pPr>
        <w:spacing w:after="0"/>
        <w:ind w:left="720"/>
        <w:jc w:val="center"/>
        <w:rPr>
          <w:rFonts w:cs="Calibri"/>
          <w:b/>
          <w:sz w:val="24"/>
          <w:szCs w:val="24"/>
        </w:rPr>
      </w:pPr>
      <w:r w:rsidRPr="00A155C2">
        <w:rPr>
          <w:rFonts w:cs="Calibri"/>
          <w:b/>
          <w:sz w:val="24"/>
          <w:szCs w:val="24"/>
        </w:rPr>
        <w:t>Montrealský kognitívny test (MOCA)</w:t>
      </w:r>
    </w:p>
    <w:p w14:paraId="462E1D84" w14:textId="77777777" w:rsidR="008E1BEE" w:rsidRDefault="008E1BEE" w:rsidP="008E1BEE">
      <w:pPr>
        <w:spacing w:after="0"/>
        <w:ind w:left="720"/>
        <w:jc w:val="center"/>
        <w:rPr>
          <w:rFonts w:cs="Calibri"/>
          <w:b/>
          <w:color w:val="FF0000"/>
          <w:sz w:val="24"/>
          <w:szCs w:val="24"/>
        </w:rPr>
      </w:pPr>
      <w:r w:rsidRPr="00900FC8">
        <w:rPr>
          <w:rFonts w:cs="Calibri"/>
          <w:b/>
          <w:color w:val="FF0000"/>
          <w:sz w:val="24"/>
          <w:szCs w:val="24"/>
        </w:rPr>
        <w:t xml:space="preserve">(Sekcia </w:t>
      </w:r>
      <w:proofErr w:type="spellStart"/>
      <w:r w:rsidRPr="00900FC8">
        <w:rPr>
          <w:rFonts w:cs="Calibri"/>
          <w:b/>
          <w:color w:val="FF0000"/>
          <w:sz w:val="24"/>
          <w:szCs w:val="24"/>
        </w:rPr>
        <w:t>Moca</w:t>
      </w:r>
      <w:proofErr w:type="spellEnd"/>
      <w:r w:rsidRPr="00900FC8">
        <w:rPr>
          <w:rFonts w:cs="Calibri"/>
          <w:b/>
          <w:color w:val="FF0000"/>
          <w:sz w:val="24"/>
          <w:szCs w:val="24"/>
        </w:rPr>
        <w:t xml:space="preserve"> =&gt; moca_1)</w:t>
      </w:r>
      <w:r>
        <w:rPr>
          <w:rFonts w:cs="Calibri"/>
          <w:b/>
          <w:color w:val="FF0000"/>
          <w:sz w:val="24"/>
          <w:szCs w:val="24"/>
        </w:rPr>
        <w:t xml:space="preserve"> </w:t>
      </w:r>
      <w:r w:rsidRPr="001D4908">
        <w:rPr>
          <w:rFonts w:cs="Calibri"/>
          <w:b/>
          <w:color w:val="5B9BD5" w:themeColor="accent1"/>
          <w:sz w:val="24"/>
          <w:szCs w:val="24"/>
        </w:rPr>
        <w:t>*07</w:t>
      </w:r>
    </w:p>
    <w:p w14:paraId="0645FE01" w14:textId="77777777" w:rsidR="008E1BEE" w:rsidRDefault="008E1BEE" w:rsidP="00854402">
      <w:pPr>
        <w:spacing w:after="0"/>
        <w:ind w:left="720"/>
        <w:jc w:val="center"/>
        <w:rPr>
          <w:rFonts w:cs="Calibri"/>
          <w:b/>
          <w:sz w:val="24"/>
          <w:szCs w:val="24"/>
        </w:rPr>
      </w:pPr>
    </w:p>
    <w:p w14:paraId="104ADED0" w14:textId="77777777" w:rsidR="00854402" w:rsidRPr="00675C06" w:rsidRDefault="00854402" w:rsidP="00854402">
      <w:pPr>
        <w:spacing w:after="0"/>
        <w:ind w:left="720"/>
        <w:jc w:val="center"/>
        <w:rPr>
          <w:rFonts w:cs="Calibri"/>
          <w:b/>
          <w:sz w:val="24"/>
          <w:szCs w:val="24"/>
        </w:rPr>
      </w:pPr>
    </w:p>
    <w:p w14:paraId="2B6BDFCD" w14:textId="087B9F88" w:rsidR="00854402" w:rsidRPr="00A155C2" w:rsidRDefault="00854402" w:rsidP="00854402">
      <w:pPr>
        <w:spacing w:after="0"/>
        <w:rPr>
          <w:rFonts w:cs="Calibri"/>
          <w:b/>
          <w:sz w:val="24"/>
          <w:szCs w:val="24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668A2BFF" wp14:editId="0AA21E93">
            <wp:extent cx="5760720" cy="745172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517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25AEE" w14:textId="77777777" w:rsidR="005C403A" w:rsidRPr="00675C06" w:rsidRDefault="005C403A" w:rsidP="005C403A">
      <w:pPr>
        <w:spacing w:after="0" w:line="360" w:lineRule="auto"/>
        <w:jc w:val="both"/>
        <w:rPr>
          <w:rFonts w:cs="Calibri"/>
          <w:b/>
          <w:sz w:val="24"/>
          <w:szCs w:val="24"/>
        </w:rPr>
      </w:pPr>
    </w:p>
    <w:p w14:paraId="2FB842F4" w14:textId="77777777" w:rsidR="00854402" w:rsidRDefault="00854402" w:rsidP="005C403A">
      <w:pPr>
        <w:spacing w:after="0" w:line="360" w:lineRule="auto"/>
        <w:jc w:val="both"/>
        <w:rPr>
          <w:rFonts w:cs="Calibri"/>
          <w:b/>
          <w:sz w:val="24"/>
          <w:szCs w:val="24"/>
        </w:rPr>
      </w:pPr>
    </w:p>
    <w:p w14:paraId="0D7A13C9" w14:textId="77777777" w:rsidR="00854402" w:rsidRDefault="00854402" w:rsidP="005C403A">
      <w:pPr>
        <w:spacing w:after="0" w:line="360" w:lineRule="auto"/>
        <w:jc w:val="both"/>
        <w:rPr>
          <w:rFonts w:cs="Calibri"/>
          <w:b/>
          <w:sz w:val="24"/>
          <w:szCs w:val="24"/>
        </w:rPr>
      </w:pPr>
    </w:p>
    <w:p w14:paraId="374128BB" w14:textId="77777777" w:rsidR="00854402" w:rsidRDefault="00854402" w:rsidP="005C403A">
      <w:pPr>
        <w:spacing w:after="0" w:line="360" w:lineRule="auto"/>
        <w:jc w:val="both"/>
        <w:rPr>
          <w:rFonts w:cs="Calibri"/>
          <w:b/>
          <w:sz w:val="24"/>
          <w:szCs w:val="24"/>
        </w:rPr>
      </w:pPr>
    </w:p>
    <w:p w14:paraId="373719D4" w14:textId="1F55BD05" w:rsidR="005C403A" w:rsidRPr="00675C06" w:rsidRDefault="005C403A" w:rsidP="005C403A">
      <w:pPr>
        <w:spacing w:after="0" w:line="360" w:lineRule="auto"/>
        <w:jc w:val="both"/>
        <w:rPr>
          <w:rFonts w:cs="Calibri"/>
          <w:sz w:val="24"/>
          <w:szCs w:val="24"/>
        </w:rPr>
      </w:pPr>
      <w:r w:rsidRPr="00675C06">
        <w:rPr>
          <w:rFonts w:cs="Calibri"/>
          <w:b/>
          <w:sz w:val="24"/>
          <w:szCs w:val="24"/>
        </w:rPr>
        <w:t>Ukončuje subjekt účasť v štúdii?</w:t>
      </w:r>
      <w:r w:rsidRPr="00675C06">
        <w:rPr>
          <w:rFonts w:cs="Calibri"/>
          <w:sz w:val="24"/>
          <w:szCs w:val="24"/>
        </w:rPr>
        <w:tab/>
      </w:r>
      <w:r w:rsidRPr="00675C06">
        <w:rPr>
          <w:rFonts w:cs="Calibri"/>
          <w:sz w:val="24"/>
          <w:szCs w:val="24"/>
        </w:rPr>
        <w:tab/>
        <w:t>áno / nie</w:t>
      </w:r>
    </w:p>
    <w:p w14:paraId="57E6AACA" w14:textId="77777777" w:rsidR="005C403A" w:rsidRPr="00675C06" w:rsidRDefault="005C403A" w:rsidP="005C403A">
      <w:pPr>
        <w:spacing w:after="0"/>
        <w:rPr>
          <w:rFonts w:cs="Calibri"/>
          <w:b/>
          <w:sz w:val="28"/>
          <w:szCs w:val="28"/>
        </w:rPr>
      </w:pPr>
    </w:p>
    <w:p w14:paraId="4732D9E1" w14:textId="77777777" w:rsidR="005C403A" w:rsidRPr="00675C06" w:rsidRDefault="005C403A" w:rsidP="005C403A">
      <w:pPr>
        <w:spacing w:after="0"/>
        <w:rPr>
          <w:rFonts w:cs="Calibri"/>
          <w:b/>
          <w:sz w:val="28"/>
          <w:szCs w:val="28"/>
        </w:rPr>
      </w:pPr>
    </w:p>
    <w:p w14:paraId="04DD660F" w14:textId="30CC302B" w:rsidR="005C403A" w:rsidRPr="00675C06" w:rsidRDefault="005C403A" w:rsidP="005C403A">
      <w:pPr>
        <w:spacing w:after="0"/>
        <w:rPr>
          <w:rFonts w:cs="Calibri"/>
          <w:b/>
          <w:sz w:val="28"/>
          <w:szCs w:val="28"/>
        </w:rPr>
      </w:pPr>
      <w:r w:rsidRPr="00675C06">
        <w:rPr>
          <w:rFonts w:cs="Calibri"/>
          <w:b/>
          <w:sz w:val="28"/>
          <w:szCs w:val="28"/>
        </w:rPr>
        <w:t>Údaje o predčasnom vylúčení</w:t>
      </w:r>
      <w:r w:rsidR="00F64174">
        <w:rPr>
          <w:rFonts w:cs="Calibri"/>
          <w:b/>
          <w:sz w:val="28"/>
          <w:szCs w:val="28"/>
        </w:rPr>
        <w:t xml:space="preserve"> </w:t>
      </w:r>
      <w:r w:rsidR="00F64174" w:rsidRPr="00F0366B">
        <w:rPr>
          <w:rFonts w:cs="Calibri"/>
          <w:b/>
          <w:color w:val="FF0000"/>
          <w:sz w:val="28"/>
          <w:szCs w:val="28"/>
        </w:rPr>
        <w:t>(</w:t>
      </w:r>
      <w:proofErr w:type="spellStart"/>
      <w:r w:rsidR="00F64174" w:rsidRPr="00F0366B">
        <w:rPr>
          <w:rFonts w:cs="Calibri"/>
          <w:b/>
          <w:color w:val="FF0000"/>
          <w:sz w:val="28"/>
          <w:szCs w:val="28"/>
        </w:rPr>
        <w:t>exclusion</w:t>
      </w:r>
      <w:proofErr w:type="spellEnd"/>
      <w:r w:rsidR="00F64174" w:rsidRPr="00F0366B">
        <w:rPr>
          <w:rFonts w:cs="Calibri"/>
          <w:b/>
          <w:color w:val="FF0000"/>
          <w:sz w:val="28"/>
          <w:szCs w:val="28"/>
        </w:rPr>
        <w:t xml:space="preserve"> =&gt; exc_1)</w:t>
      </w:r>
      <w:r w:rsidR="00F64174">
        <w:rPr>
          <w:rFonts w:cs="Calibri"/>
          <w:b/>
          <w:color w:val="FF0000"/>
          <w:sz w:val="28"/>
          <w:szCs w:val="28"/>
        </w:rPr>
        <w:t xml:space="preserve">  </w:t>
      </w:r>
      <w:r w:rsidR="00F64174" w:rsidRPr="00932896">
        <w:rPr>
          <w:rFonts w:cs="Calibri"/>
          <w:b/>
          <w:color w:val="00B0F0"/>
          <w:sz w:val="28"/>
          <w:szCs w:val="28"/>
        </w:rPr>
        <w:t>*08</w:t>
      </w:r>
    </w:p>
    <w:p w14:paraId="3CA0EE58" w14:textId="77777777" w:rsidR="005C403A" w:rsidRPr="00675C06" w:rsidRDefault="005C403A" w:rsidP="005C403A">
      <w:pPr>
        <w:spacing w:after="0"/>
        <w:rPr>
          <w:rFonts w:cs="Calibri"/>
          <w:b/>
        </w:rPr>
      </w:pPr>
    </w:p>
    <w:p w14:paraId="04E475D9" w14:textId="77777777" w:rsidR="005C403A" w:rsidRPr="00675C06" w:rsidRDefault="005C403A" w:rsidP="005C403A">
      <w:pPr>
        <w:spacing w:after="0"/>
        <w:rPr>
          <w:rFonts w:cs="Calibri"/>
          <w:i/>
          <w:color w:val="A6A6A6"/>
        </w:rPr>
      </w:pPr>
      <w:r w:rsidRPr="00675C06">
        <w:rPr>
          <w:rFonts w:cs="Calibri"/>
        </w:rPr>
        <w:t xml:space="preserve">Dátum </w:t>
      </w:r>
      <w:r w:rsidRPr="00675C06">
        <w:rPr>
          <w:rFonts w:eastAsia="MS Gothic" w:cs="Calibri"/>
          <w:color w:val="222222"/>
          <w:lang w:eastAsia="en-GB" w:bidi="en-GB"/>
        </w:rPr>
        <w:t>predčasného vylúčenia</w:t>
      </w:r>
      <w:r w:rsidRPr="00675C06">
        <w:rPr>
          <w:rFonts w:cs="Calibri"/>
        </w:rPr>
        <w:t>: _ _ /_ _ /_ _ _ _ (</w:t>
      </w:r>
      <w:r w:rsidRPr="00675C06">
        <w:rPr>
          <w:rFonts w:cs="Calibri"/>
          <w:i/>
          <w:color w:val="808080"/>
        </w:rPr>
        <w:t>deň/mesiac/rok, kalendár)</w:t>
      </w:r>
    </w:p>
    <w:p w14:paraId="4B89AB12" w14:textId="77777777" w:rsidR="005C403A" w:rsidRPr="00675C06" w:rsidRDefault="005C403A" w:rsidP="005C403A">
      <w:pPr>
        <w:spacing w:after="0"/>
        <w:rPr>
          <w:rFonts w:cs="Calibri"/>
          <w:b/>
        </w:rPr>
      </w:pPr>
    </w:p>
    <w:tbl>
      <w:tblPr>
        <w:tblW w:w="7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7"/>
        <w:gridCol w:w="4395"/>
      </w:tblGrid>
      <w:tr w:rsidR="005C403A" w:rsidRPr="00675C06" w14:paraId="56C703D1" w14:textId="77777777" w:rsidTr="006B691A">
        <w:tc>
          <w:tcPr>
            <w:tcW w:w="3397" w:type="dxa"/>
            <w:shd w:val="clear" w:color="auto" w:fill="auto"/>
          </w:tcPr>
          <w:p w14:paraId="7B74B5F1" w14:textId="77777777" w:rsidR="005C403A" w:rsidRPr="00675C06" w:rsidRDefault="005C403A" w:rsidP="006B691A">
            <w:r w:rsidRPr="00675C06">
              <w:t>Ako ste zbierali údaje o pacientovi?</w:t>
            </w:r>
          </w:p>
        </w:tc>
        <w:tc>
          <w:tcPr>
            <w:tcW w:w="4395" w:type="dxa"/>
            <w:shd w:val="clear" w:color="auto" w:fill="auto"/>
          </w:tcPr>
          <w:p w14:paraId="4774C7AD" w14:textId="77777777" w:rsidR="005C403A" w:rsidRPr="00675C06" w:rsidRDefault="005C403A" w:rsidP="006B691A">
            <w:pPr>
              <w:pStyle w:val="Odsekzoznamu"/>
              <w:numPr>
                <w:ilvl w:val="0"/>
                <w:numId w:val="1"/>
              </w:numPr>
              <w:spacing w:after="0"/>
              <w:contextualSpacing w:val="0"/>
              <w:rPr>
                <w:rFonts w:cs="Calibri"/>
                <w:i/>
                <w:color w:val="000000"/>
                <w:lang w:val="sk-SK"/>
              </w:rPr>
            </w:pPr>
            <w:r w:rsidRPr="00675C06">
              <w:rPr>
                <w:rFonts w:cs="Calibri"/>
                <w:i/>
                <w:color w:val="000000"/>
                <w:lang w:val="sk-SK"/>
              </w:rPr>
              <w:t>Pri návšteve pacienta na mieste.</w:t>
            </w:r>
          </w:p>
          <w:p w14:paraId="661D0BB1" w14:textId="77777777" w:rsidR="005C403A" w:rsidRPr="00675C06" w:rsidRDefault="005C403A" w:rsidP="006B691A">
            <w:pPr>
              <w:pStyle w:val="Odsekzoznamu"/>
              <w:numPr>
                <w:ilvl w:val="0"/>
                <w:numId w:val="1"/>
              </w:numPr>
              <w:spacing w:after="0"/>
              <w:contextualSpacing w:val="0"/>
              <w:rPr>
                <w:color w:val="000000"/>
                <w:lang w:val="sk-SK"/>
              </w:rPr>
            </w:pPr>
            <w:r w:rsidRPr="00675C06">
              <w:rPr>
                <w:rFonts w:cs="Calibri"/>
                <w:i/>
                <w:color w:val="000000"/>
                <w:lang w:val="sk-SK"/>
              </w:rPr>
              <w:t>Na diaľku prostredníctvom telefonického hovoru</w:t>
            </w:r>
          </w:p>
          <w:p w14:paraId="035668F6" w14:textId="77777777" w:rsidR="005C403A" w:rsidRPr="00675C06" w:rsidRDefault="005C403A" w:rsidP="006B691A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color w:val="000000"/>
                <w:lang w:val="sk-SK"/>
              </w:rPr>
            </w:pPr>
            <w:r w:rsidRPr="00675C06">
              <w:rPr>
                <w:rFonts w:cs="Calibri"/>
                <w:i/>
                <w:color w:val="000000"/>
                <w:lang w:val="sk-SK"/>
              </w:rPr>
              <w:t>Na diaľku prostredníctvom elektronických médií.</w:t>
            </w:r>
          </w:p>
          <w:p w14:paraId="250548CF" w14:textId="77777777" w:rsidR="005C403A" w:rsidRPr="00675C06" w:rsidRDefault="005C403A" w:rsidP="006B691A">
            <w:pPr>
              <w:pStyle w:val="Odsekzoznamu"/>
              <w:spacing w:after="0" w:line="240" w:lineRule="auto"/>
              <w:rPr>
                <w:color w:val="000000"/>
                <w:lang w:val="sk-SK"/>
              </w:rPr>
            </w:pPr>
            <w:r w:rsidRPr="00675C06">
              <w:rPr>
                <w:rFonts w:cs="Calibri"/>
                <w:i/>
                <w:color w:val="808080"/>
                <w:lang w:val="sk-SK"/>
              </w:rPr>
              <w:t>Jedna odpoveď je možná.</w:t>
            </w:r>
          </w:p>
        </w:tc>
      </w:tr>
    </w:tbl>
    <w:p w14:paraId="66CDCB88" w14:textId="77777777" w:rsidR="005C403A" w:rsidRPr="00675C06" w:rsidRDefault="005C403A" w:rsidP="005C403A">
      <w:pPr>
        <w:spacing w:after="0"/>
        <w:rPr>
          <w:rFonts w:cs="Calibri"/>
          <w:b/>
        </w:rPr>
      </w:pPr>
    </w:p>
    <w:p w14:paraId="1E43B8AE" w14:textId="77777777" w:rsidR="005C403A" w:rsidRPr="00675C06" w:rsidRDefault="005C403A" w:rsidP="005C403A">
      <w:pPr>
        <w:spacing w:after="0"/>
        <w:rPr>
          <w:rFonts w:cs="Calibri"/>
          <w:b/>
        </w:rPr>
      </w:pP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0"/>
      </w:tblGrid>
      <w:tr w:rsidR="005C403A" w:rsidRPr="00675C06" w14:paraId="430FD649" w14:textId="77777777" w:rsidTr="006B691A">
        <w:tc>
          <w:tcPr>
            <w:tcW w:w="10060" w:type="dxa"/>
            <w:shd w:val="clear" w:color="auto" w:fill="auto"/>
          </w:tcPr>
          <w:p w14:paraId="27109AD0" w14:textId="77777777" w:rsidR="005C403A" w:rsidRPr="00675C06" w:rsidRDefault="005C403A" w:rsidP="006B691A">
            <w:pPr>
              <w:tabs>
                <w:tab w:val="left" w:pos="5960"/>
                <w:tab w:val="left" w:pos="7100"/>
              </w:tabs>
              <w:ind w:right="-20"/>
              <w:rPr>
                <w:rFonts w:cs="Calibri"/>
              </w:rPr>
            </w:pPr>
            <w:r w:rsidRPr="00675C06">
              <w:rPr>
                <w:rFonts w:cs="Calibri"/>
              </w:rPr>
              <w:t>Aký je dôvod, prečo bol pacient predčasne vylúčený z tejto štúdie?</w:t>
            </w:r>
          </w:p>
        </w:tc>
      </w:tr>
      <w:tr w:rsidR="005C403A" w:rsidRPr="00675C06" w14:paraId="36811539" w14:textId="77777777" w:rsidTr="006B691A">
        <w:trPr>
          <w:trHeight w:val="3549"/>
        </w:trPr>
        <w:tc>
          <w:tcPr>
            <w:tcW w:w="10060" w:type="dxa"/>
            <w:shd w:val="clear" w:color="auto" w:fill="auto"/>
          </w:tcPr>
          <w:p w14:paraId="519C7540" w14:textId="77777777" w:rsidR="005C403A" w:rsidRPr="00675C06" w:rsidRDefault="005C403A" w:rsidP="006B691A">
            <w:pPr>
              <w:pStyle w:val="Odsekzoznamu"/>
              <w:widowControl w:val="0"/>
              <w:numPr>
                <w:ilvl w:val="0"/>
                <w:numId w:val="2"/>
              </w:numPr>
              <w:spacing w:after="0"/>
              <w:ind w:right="57"/>
              <w:contextualSpacing w:val="0"/>
              <w:jc w:val="both"/>
              <w:rPr>
                <w:rFonts w:cs="Calibri"/>
                <w:color w:val="222222"/>
                <w:lang w:val="sk-SK" w:eastAsia="cs-CZ"/>
              </w:rPr>
            </w:pPr>
            <w:r w:rsidRPr="00675C06">
              <w:rPr>
                <w:rFonts w:cs="Calibri"/>
                <w:color w:val="222222"/>
                <w:lang w:val="sk-SK" w:eastAsia="cs-CZ"/>
              </w:rPr>
              <w:t>Výskyt závažnej nežiaducej reakcie počas pozorovacieho obdobia v tejto štúdii. *</w:t>
            </w:r>
          </w:p>
          <w:p w14:paraId="7A4B0412" w14:textId="77777777" w:rsidR="005C403A" w:rsidRPr="00675C06" w:rsidRDefault="005C403A" w:rsidP="006B691A">
            <w:pPr>
              <w:pStyle w:val="Odsekzoznamu"/>
              <w:widowControl w:val="0"/>
              <w:numPr>
                <w:ilvl w:val="0"/>
                <w:numId w:val="2"/>
              </w:numPr>
              <w:spacing w:after="0"/>
              <w:ind w:right="57"/>
              <w:contextualSpacing w:val="0"/>
              <w:jc w:val="both"/>
              <w:rPr>
                <w:rFonts w:cs="Calibri"/>
                <w:color w:val="222222"/>
                <w:lang w:val="sk-SK" w:eastAsia="cs-CZ"/>
              </w:rPr>
            </w:pPr>
            <w:r w:rsidRPr="00675C06">
              <w:rPr>
                <w:rFonts w:cs="Calibri"/>
                <w:color w:val="222222"/>
                <w:lang w:val="sk-SK" w:eastAsia="cs-CZ"/>
              </w:rPr>
              <w:t>Smrť</w:t>
            </w:r>
          </w:p>
          <w:p w14:paraId="2AE80EFE" w14:textId="77777777" w:rsidR="005C403A" w:rsidRPr="00675C06" w:rsidRDefault="005C403A" w:rsidP="006B691A">
            <w:pPr>
              <w:pStyle w:val="Odsekzoznamu"/>
              <w:widowControl w:val="0"/>
              <w:numPr>
                <w:ilvl w:val="0"/>
                <w:numId w:val="2"/>
              </w:numPr>
              <w:spacing w:after="0"/>
              <w:ind w:right="57"/>
              <w:contextualSpacing w:val="0"/>
              <w:jc w:val="both"/>
              <w:rPr>
                <w:rFonts w:cs="Calibri"/>
                <w:color w:val="222222"/>
                <w:lang w:val="sk-SK" w:eastAsia="cs-CZ"/>
              </w:rPr>
            </w:pPr>
            <w:r w:rsidRPr="00675C06">
              <w:rPr>
                <w:rFonts w:cs="Calibri"/>
                <w:color w:val="222222"/>
                <w:lang w:val="sk-SK" w:eastAsia="cs-CZ"/>
              </w:rPr>
              <w:t>Hospitalizácia</w:t>
            </w:r>
          </w:p>
          <w:p w14:paraId="2393E1D8" w14:textId="77777777" w:rsidR="005C403A" w:rsidRPr="00675C06" w:rsidRDefault="005C403A" w:rsidP="006B691A">
            <w:pPr>
              <w:pStyle w:val="Odsekzoznamu"/>
              <w:widowControl w:val="0"/>
              <w:numPr>
                <w:ilvl w:val="0"/>
                <w:numId w:val="2"/>
              </w:numPr>
              <w:spacing w:after="0"/>
              <w:ind w:right="57"/>
              <w:contextualSpacing w:val="0"/>
              <w:jc w:val="both"/>
              <w:rPr>
                <w:rFonts w:cs="Calibri"/>
                <w:color w:val="222222"/>
                <w:lang w:val="sk-SK" w:eastAsia="cs-CZ"/>
              </w:rPr>
            </w:pPr>
            <w:r w:rsidRPr="00675C06">
              <w:rPr>
                <w:rFonts w:cs="Calibri"/>
                <w:color w:val="222222"/>
                <w:lang w:val="sk-SK" w:eastAsia="cs-CZ"/>
              </w:rPr>
              <w:t>Rozhodnutie pacienta ukončiť liečbu a odvolanie jeho informovaného súhlasu.</w:t>
            </w:r>
          </w:p>
          <w:p w14:paraId="7B4BDE74" w14:textId="77777777" w:rsidR="005C403A" w:rsidRPr="00675C06" w:rsidRDefault="005C403A" w:rsidP="006B691A">
            <w:pPr>
              <w:pStyle w:val="Odsekzoznamu"/>
              <w:widowControl w:val="0"/>
              <w:numPr>
                <w:ilvl w:val="0"/>
                <w:numId w:val="2"/>
              </w:numPr>
              <w:spacing w:after="0"/>
              <w:ind w:right="57"/>
              <w:contextualSpacing w:val="0"/>
              <w:jc w:val="both"/>
              <w:rPr>
                <w:rFonts w:cs="Calibri"/>
                <w:color w:val="222222"/>
                <w:lang w:val="sk-SK" w:eastAsia="cs-CZ"/>
              </w:rPr>
            </w:pPr>
            <w:r w:rsidRPr="00675C06">
              <w:rPr>
                <w:rFonts w:cs="Calibri"/>
                <w:color w:val="222222"/>
                <w:lang w:val="sk-SK" w:eastAsia="cs-CZ"/>
              </w:rPr>
              <w:t>Rozhodnutie pacienta ukončiť liečbu a odvolanie informovaného súhlasu a GDPR formulára.</w:t>
            </w:r>
          </w:p>
          <w:p w14:paraId="28A1F0D1" w14:textId="77777777" w:rsidR="005C403A" w:rsidRPr="00675C06" w:rsidRDefault="005C403A" w:rsidP="006B691A">
            <w:pPr>
              <w:pStyle w:val="Odsekzoznamu"/>
              <w:widowControl w:val="0"/>
              <w:numPr>
                <w:ilvl w:val="0"/>
                <w:numId w:val="2"/>
              </w:numPr>
              <w:spacing w:after="0"/>
              <w:ind w:right="57"/>
              <w:contextualSpacing w:val="0"/>
              <w:jc w:val="both"/>
              <w:rPr>
                <w:rFonts w:cs="Calibri"/>
                <w:color w:val="222222"/>
                <w:lang w:val="sk-SK" w:eastAsia="cs-CZ"/>
              </w:rPr>
            </w:pPr>
            <w:r w:rsidRPr="00675C06">
              <w:rPr>
                <w:rFonts w:cs="Calibri"/>
                <w:color w:val="222222"/>
                <w:lang w:val="sk-SK" w:eastAsia="cs-CZ"/>
              </w:rPr>
              <w:t xml:space="preserve">Bezpečnosť pacienta (napr. rozhodnutie skúšajúceho vylúčiť pacienta zo štúdie v jeho najlepšom záujme, nežiaduce účinky vyžadujúce medikamentózny zásah alebo ukončenie liečby). </w:t>
            </w:r>
            <w:r w:rsidRPr="00675C06">
              <w:rPr>
                <w:rFonts w:eastAsia="Times New Roman" w:cs="Calibri"/>
                <w:color w:val="222222"/>
                <w:lang w:val="sk-SK" w:eastAsia="cs-CZ"/>
              </w:rPr>
              <w:t xml:space="preserve"> *</w:t>
            </w:r>
          </w:p>
          <w:p w14:paraId="67A05252" w14:textId="77777777" w:rsidR="005C403A" w:rsidRPr="00675C06" w:rsidRDefault="005C403A" w:rsidP="006B691A">
            <w:pPr>
              <w:pStyle w:val="Odsekzoznamu"/>
              <w:widowControl w:val="0"/>
              <w:numPr>
                <w:ilvl w:val="0"/>
                <w:numId w:val="2"/>
              </w:numPr>
              <w:spacing w:after="0"/>
              <w:ind w:right="57"/>
              <w:contextualSpacing w:val="0"/>
              <w:rPr>
                <w:rFonts w:eastAsia="MS Gothic" w:cs="Calibri"/>
                <w:color w:val="222222"/>
                <w:lang w:val="sk-SK" w:eastAsia="en-GB" w:bidi="en-GB"/>
              </w:rPr>
            </w:pPr>
            <w:r w:rsidRPr="00675C06">
              <w:rPr>
                <w:rFonts w:eastAsia="MS Gothic" w:cs="Calibri"/>
                <w:color w:val="222222"/>
                <w:lang w:val="sk-SK" w:eastAsia="en-GB" w:bidi="en-GB"/>
              </w:rPr>
              <w:t xml:space="preserve">Akútne ochorenie alebo zhoršenie existujúceho ochorenia počas štúdie, ktoré si vyžaduje používanie liekov, ktoré nie sú povolené v spojení so súhrnom charakteristických vlastností lieku použitých liekov </w:t>
            </w:r>
          </w:p>
          <w:p w14:paraId="0C83102C" w14:textId="77777777" w:rsidR="005C403A" w:rsidRPr="00675C06" w:rsidRDefault="005C403A" w:rsidP="006B691A">
            <w:pPr>
              <w:pStyle w:val="Odsekzoznamu"/>
              <w:numPr>
                <w:ilvl w:val="0"/>
                <w:numId w:val="2"/>
              </w:numPr>
              <w:spacing w:after="0"/>
              <w:contextualSpacing w:val="0"/>
              <w:rPr>
                <w:rFonts w:eastAsia="MS Gothic" w:cs="Calibri"/>
                <w:color w:val="222222"/>
                <w:lang w:val="sk-SK" w:eastAsia="en-GB" w:bidi="en-GB"/>
              </w:rPr>
            </w:pPr>
            <w:r w:rsidRPr="00675C06">
              <w:rPr>
                <w:rFonts w:eastAsia="MS Gothic" w:cs="Calibri"/>
                <w:color w:val="222222"/>
                <w:lang w:val="sk-SK" w:eastAsia="en-GB" w:bidi="en-GB"/>
              </w:rPr>
              <w:t>Iné (uveďte: ______________).</w:t>
            </w:r>
          </w:p>
          <w:p w14:paraId="1B102F8B" w14:textId="77777777" w:rsidR="005C403A" w:rsidRPr="00675C06" w:rsidRDefault="005C403A" w:rsidP="006B691A">
            <w:pPr>
              <w:pStyle w:val="Odsekzoznamu"/>
              <w:spacing w:after="0"/>
              <w:contextualSpacing w:val="0"/>
              <w:rPr>
                <w:rFonts w:eastAsia="MS Gothic" w:cs="Calibri"/>
                <w:color w:val="222222"/>
                <w:lang w:val="sk-SK" w:eastAsia="en-GB" w:bidi="en-GB"/>
              </w:rPr>
            </w:pPr>
          </w:p>
          <w:p w14:paraId="56FCACE1" w14:textId="77777777" w:rsidR="005C403A" w:rsidRPr="00675C06" w:rsidRDefault="005C403A" w:rsidP="006B691A">
            <w:pPr>
              <w:shd w:val="clear" w:color="auto" w:fill="D9D9D9"/>
              <w:rPr>
                <w:rFonts w:eastAsia="MS Gothic" w:cs="Calibri"/>
                <w:color w:val="222222"/>
                <w:lang w:eastAsia="en-GB" w:bidi="en-GB"/>
              </w:rPr>
            </w:pPr>
            <w:r w:rsidRPr="00675C06">
              <w:rPr>
                <w:rFonts w:cs="Calibri"/>
                <w:i/>
                <w:color w:val="FF0000"/>
              </w:rPr>
              <w:t>* V prípade, že sú označené odpovede 1 alebo 3, zobrazí sa tabuľka pre vstup nežiaducich udalostí.</w:t>
            </w:r>
          </w:p>
        </w:tc>
      </w:tr>
    </w:tbl>
    <w:p w14:paraId="1117EB40" w14:textId="77777777" w:rsidR="005C403A" w:rsidRDefault="005C403A" w:rsidP="005C403A"/>
    <w:p w14:paraId="71F0C4F0" w14:textId="07608745" w:rsidR="00375BDC" w:rsidRPr="00375BDC" w:rsidRDefault="00375BDC" w:rsidP="005C403A">
      <w:pPr>
        <w:rPr>
          <w:color w:val="2E74B5" w:themeColor="accent1" w:themeShade="BF"/>
        </w:rPr>
      </w:pPr>
      <w:r w:rsidRPr="001273C9">
        <w:rPr>
          <w:color w:val="2E74B5" w:themeColor="accent1" w:themeShade="BF"/>
        </w:rPr>
        <w:t>*</w:t>
      </w:r>
      <w:proofErr w:type="spellStart"/>
      <w:r w:rsidRPr="001273C9">
        <w:rPr>
          <w:color w:val="2E74B5" w:themeColor="accent1" w:themeShade="BF"/>
        </w:rPr>
        <w:t>AdverseEffects</w:t>
      </w:r>
      <w:proofErr w:type="spellEnd"/>
    </w:p>
    <w:p w14:paraId="5DA8AAEC" w14:textId="77777777" w:rsidR="005C403A" w:rsidRPr="00675C06" w:rsidRDefault="005C403A" w:rsidP="005C403A">
      <w:pPr>
        <w:shd w:val="clear" w:color="auto" w:fill="D9D9D9"/>
        <w:spacing w:after="0"/>
        <w:rPr>
          <w:rFonts w:cs="Calibri"/>
          <w:i/>
          <w:sz w:val="18"/>
          <w:szCs w:val="18"/>
        </w:rPr>
      </w:pPr>
      <w:r w:rsidRPr="00675C06">
        <w:rPr>
          <w:rFonts w:cs="Calibri"/>
          <w:b/>
          <w:sz w:val="18"/>
          <w:szCs w:val="18"/>
        </w:rPr>
        <w:t>TABUĽKA NEŽIADUCEJ UDALOSTI</w:t>
      </w:r>
    </w:p>
    <w:tbl>
      <w:tblPr>
        <w:tblW w:w="94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0"/>
        <w:gridCol w:w="287"/>
        <w:gridCol w:w="554"/>
        <w:gridCol w:w="206"/>
        <w:gridCol w:w="544"/>
        <w:gridCol w:w="1216"/>
        <w:gridCol w:w="672"/>
        <w:gridCol w:w="121"/>
        <w:gridCol w:w="775"/>
        <w:gridCol w:w="153"/>
        <w:gridCol w:w="846"/>
        <w:gridCol w:w="148"/>
        <w:gridCol w:w="569"/>
        <w:gridCol w:w="742"/>
        <w:gridCol w:w="257"/>
        <w:gridCol w:w="491"/>
        <w:gridCol w:w="192"/>
        <w:gridCol w:w="327"/>
        <w:gridCol w:w="395"/>
        <w:gridCol w:w="68"/>
      </w:tblGrid>
      <w:tr w:rsidR="005C403A" w:rsidRPr="00675C06" w14:paraId="5E4C0833" w14:textId="77777777" w:rsidTr="006B691A">
        <w:trPr>
          <w:trHeight w:val="519"/>
        </w:trPr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31869B"/>
            <w:vAlign w:val="center"/>
            <w:hideMark/>
          </w:tcPr>
          <w:p w14:paraId="2AB2142D" w14:textId="77777777" w:rsidR="005C403A" w:rsidRPr="00675C06" w:rsidRDefault="005C403A" w:rsidP="006B691A">
            <w:pPr>
              <w:shd w:val="clear" w:color="auto" w:fill="FFFFFF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  <w:t xml:space="preserve">Nežiaduca udalosť 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69B"/>
            <w:vAlign w:val="center"/>
            <w:hideMark/>
          </w:tcPr>
          <w:p w14:paraId="0CBCC02B" w14:textId="77777777" w:rsidR="005C403A" w:rsidRPr="00675C06" w:rsidRDefault="005C403A" w:rsidP="006B691A">
            <w:pPr>
              <w:shd w:val="clear" w:color="auto" w:fill="FFFFFF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  <w:t>Začiatok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69B"/>
            <w:noWrap/>
            <w:vAlign w:val="center"/>
            <w:hideMark/>
          </w:tcPr>
          <w:p w14:paraId="4024DF7A" w14:textId="77777777" w:rsidR="005C403A" w:rsidRPr="00675C06" w:rsidRDefault="005C403A" w:rsidP="006B691A">
            <w:pPr>
              <w:shd w:val="clear" w:color="auto" w:fill="FFFFFF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  <w:t>Frekvencia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1869B"/>
            <w:vAlign w:val="center"/>
            <w:hideMark/>
          </w:tcPr>
          <w:p w14:paraId="619E2B74" w14:textId="77777777" w:rsidR="005C403A" w:rsidRPr="00675C06" w:rsidRDefault="005C403A" w:rsidP="006B691A">
            <w:pPr>
              <w:shd w:val="clear" w:color="auto" w:fill="FFFFFF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  <w:t>Súvis s liekom spoločnosti Krka</w:t>
            </w:r>
          </w:p>
        </w:tc>
        <w:tc>
          <w:tcPr>
            <w:tcW w:w="10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1869B"/>
            <w:vAlign w:val="center"/>
            <w:hideMark/>
          </w:tcPr>
          <w:p w14:paraId="0BF5DCB5" w14:textId="77777777" w:rsidR="005C403A" w:rsidRPr="00675C06" w:rsidRDefault="005C403A" w:rsidP="006B691A">
            <w:pPr>
              <w:shd w:val="clear" w:color="auto" w:fill="FFFFFF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  <w:t>Závažnosť</w:t>
            </w:r>
          </w:p>
        </w:tc>
        <w:tc>
          <w:tcPr>
            <w:tcW w:w="9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1869B"/>
            <w:vAlign w:val="center"/>
            <w:hideMark/>
          </w:tcPr>
          <w:p w14:paraId="7220BDE1" w14:textId="77777777" w:rsidR="005C403A" w:rsidRPr="00675C06" w:rsidRDefault="005C403A" w:rsidP="006B691A">
            <w:pPr>
              <w:shd w:val="clear" w:color="auto" w:fill="FFFFFF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  <w:t>Intenzita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69B"/>
            <w:vAlign w:val="center"/>
            <w:hideMark/>
          </w:tcPr>
          <w:p w14:paraId="6D214E6E" w14:textId="77777777" w:rsidR="005C403A" w:rsidRPr="00675C06" w:rsidRDefault="005C403A" w:rsidP="006B691A">
            <w:pPr>
              <w:shd w:val="clear" w:color="auto" w:fill="FFFFFF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  <w:t>Vplyv na liečbu</w:t>
            </w:r>
          </w:p>
        </w:tc>
        <w:tc>
          <w:tcPr>
            <w:tcW w:w="7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69B"/>
            <w:vAlign w:val="center"/>
            <w:hideMark/>
          </w:tcPr>
          <w:p w14:paraId="31CACF2B" w14:textId="77777777" w:rsidR="005C403A" w:rsidRPr="00675C06" w:rsidRDefault="005C403A" w:rsidP="006B691A">
            <w:pPr>
              <w:shd w:val="clear" w:color="auto" w:fill="FFFFFF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  <w:t>Výsledok</w:t>
            </w:r>
          </w:p>
        </w:tc>
        <w:tc>
          <w:tcPr>
            <w:tcW w:w="98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31869B"/>
            <w:vAlign w:val="center"/>
            <w:hideMark/>
          </w:tcPr>
          <w:p w14:paraId="4C7A6C2D" w14:textId="77777777" w:rsidR="005C403A" w:rsidRPr="00675C06" w:rsidRDefault="005C403A" w:rsidP="006B691A">
            <w:pPr>
              <w:shd w:val="clear" w:color="auto" w:fill="FFFFFF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  <w:t xml:space="preserve">Vyplnili ste formulár CIOMS </w:t>
            </w:r>
            <w:r w:rsidRPr="00675C06">
              <w:rPr>
                <w:rFonts w:eastAsia="Times New Roman" w:cs="Calibri"/>
                <w:b/>
                <w:bCs/>
                <w:i/>
                <w:iCs/>
                <w:color w:val="000000"/>
                <w:sz w:val="12"/>
                <w:szCs w:val="16"/>
                <w:lang w:eastAsia="sl-SI"/>
              </w:rPr>
              <w:t>(iba v prípade závažnej NU</w:t>
            </w:r>
            <w:r w:rsidRPr="00675C06"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  <w:t>)?</w:t>
            </w:r>
          </w:p>
          <w:p w14:paraId="0F94E619" w14:textId="77777777" w:rsidR="005C403A" w:rsidRPr="00675C06" w:rsidRDefault="005C403A" w:rsidP="006B691A">
            <w:pPr>
              <w:shd w:val="clear" w:color="auto" w:fill="FFFFFF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  <w:t>ÁNO/NIE</w:t>
            </w:r>
          </w:p>
        </w:tc>
      </w:tr>
      <w:tr w:rsidR="005C403A" w:rsidRPr="00675C06" w14:paraId="44580AA5" w14:textId="77777777" w:rsidTr="006B691A">
        <w:trPr>
          <w:trHeight w:val="294"/>
        </w:trPr>
        <w:tc>
          <w:tcPr>
            <w:tcW w:w="8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E3726F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b/>
                <w:bCs/>
                <w:color w:val="FFFFFF"/>
                <w:sz w:val="12"/>
                <w:szCs w:val="16"/>
                <w:lang w:eastAsia="sl-SI"/>
              </w:rPr>
            </w:pPr>
          </w:p>
        </w:tc>
        <w:tc>
          <w:tcPr>
            <w:tcW w:w="841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9C100" w14:textId="77777777" w:rsidR="005C403A" w:rsidRPr="00675C06" w:rsidRDefault="005C403A" w:rsidP="006B691A">
            <w:pPr>
              <w:shd w:val="clear" w:color="auto" w:fill="FFFFFF"/>
              <w:spacing w:after="0"/>
              <w:jc w:val="center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 xml:space="preserve">Týždeň liečby 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DEB14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1 - jedenkrát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101C16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1 - nesúvisí (Ak je NU klasifikovaná ako nesúvisiaca s liekom)</w:t>
            </w:r>
          </w:p>
        </w:tc>
        <w:tc>
          <w:tcPr>
            <w:tcW w:w="1049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225DA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0 - nezávažné</w:t>
            </w:r>
          </w:p>
          <w:p w14:paraId="6A42D5F6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 xml:space="preserve">1- život ohrozujúce </w:t>
            </w:r>
          </w:p>
          <w:p w14:paraId="2117404C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 xml:space="preserve">2 - hospitalizácia (začatá alebo predĺžená) </w:t>
            </w:r>
          </w:p>
          <w:p w14:paraId="140A6CBE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3- zdravotné postihnutie</w:t>
            </w:r>
          </w:p>
          <w:p w14:paraId="6EFA7349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 xml:space="preserve"> 4 - vrodená anomália</w:t>
            </w:r>
          </w:p>
          <w:p w14:paraId="1925B58D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 xml:space="preserve"> 5 - smrť </w:t>
            </w:r>
          </w:p>
          <w:p w14:paraId="56B2A9C7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6-závažné podľa názoru skúšajúceho lekára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8230B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1 – mierna (Nespôsobuje obmedzenie bežných činností, pacient môže pociťovať mierne nepohodlie)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D5181D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1 - bez následkov</w:t>
            </w:r>
          </w:p>
        </w:tc>
        <w:tc>
          <w:tcPr>
            <w:tcW w:w="7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AF670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1 - prestala</w:t>
            </w:r>
          </w:p>
        </w:tc>
        <w:tc>
          <w:tcPr>
            <w:tcW w:w="98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9D01BB" w14:textId="77777777" w:rsidR="005C403A" w:rsidRPr="00675C06" w:rsidRDefault="005C403A" w:rsidP="006B691A">
            <w:pPr>
              <w:shd w:val="clear" w:color="auto" w:fill="FFFFFF"/>
              <w:spacing w:after="0"/>
              <w:jc w:val="center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Dátum vyplnenia.</w:t>
            </w:r>
          </w:p>
        </w:tc>
      </w:tr>
      <w:tr w:rsidR="005C403A" w:rsidRPr="00675C06" w14:paraId="7DA2A731" w14:textId="77777777" w:rsidTr="006B691A">
        <w:trPr>
          <w:trHeight w:val="294"/>
        </w:trPr>
        <w:tc>
          <w:tcPr>
            <w:tcW w:w="8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9D4020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b/>
                <w:bCs/>
                <w:color w:val="FFFFFF"/>
                <w:sz w:val="12"/>
                <w:szCs w:val="16"/>
                <w:lang w:eastAsia="sl-SI"/>
              </w:rPr>
            </w:pPr>
          </w:p>
        </w:tc>
        <w:tc>
          <w:tcPr>
            <w:tcW w:w="841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B1B97C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583D1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2 - občas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3ECFFE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2 - nepravdepodobne súvisí (udalosť s najväčšou pravdepodobnosťou nebola spôsobená liekom, ale príčinnú súvislosť nemožno úplne vylúčiť)</w:t>
            </w:r>
          </w:p>
        </w:tc>
        <w:tc>
          <w:tcPr>
            <w:tcW w:w="1049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BE0403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BE88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2 - stredne ťažká (Spôsobuje určité obmedzenia bežných aktivít, pacient môže pociťovať nepríjemné nepohodlie)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64046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2 – zmeny v liečbe</w:t>
            </w:r>
          </w:p>
        </w:tc>
        <w:tc>
          <w:tcPr>
            <w:tcW w:w="7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C813E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2 - pokračuje</w:t>
            </w:r>
          </w:p>
        </w:tc>
        <w:tc>
          <w:tcPr>
            <w:tcW w:w="982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6E9C2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</w:p>
        </w:tc>
      </w:tr>
      <w:tr w:rsidR="005C403A" w:rsidRPr="00675C06" w14:paraId="666A1F5E" w14:textId="77777777" w:rsidTr="006B691A">
        <w:trPr>
          <w:trHeight w:val="319"/>
        </w:trPr>
        <w:tc>
          <w:tcPr>
            <w:tcW w:w="8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F4FC55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b/>
                <w:bCs/>
                <w:color w:val="FFFFFF"/>
                <w:sz w:val="12"/>
                <w:szCs w:val="16"/>
                <w:lang w:eastAsia="sl-SI"/>
              </w:rPr>
            </w:pPr>
          </w:p>
        </w:tc>
        <w:tc>
          <w:tcPr>
            <w:tcW w:w="841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813AB2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9522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3 - neustále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27045A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3 - možno súvisí (Udalosť môže, ale nemusí byť spôsobená liekom, príčinnú súvislosť nie je možné posúdiť s väčšou istotou)</w:t>
            </w:r>
          </w:p>
        </w:tc>
        <w:tc>
          <w:tcPr>
            <w:tcW w:w="1049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DEEA15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6E500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 xml:space="preserve">3 - ťažká (Spôsobuje neschopnosť vykonávať bežné činnosti, pacient </w:t>
            </w: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lastRenderedPageBreak/>
              <w:t>môže pociťovať neznesiteľné nepohodlie alebo bolesť)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BDB6A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lastRenderedPageBreak/>
              <w:t>3 - zníženie dávky</w:t>
            </w:r>
          </w:p>
        </w:tc>
        <w:tc>
          <w:tcPr>
            <w:tcW w:w="7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D2924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 </w:t>
            </w:r>
          </w:p>
        </w:tc>
        <w:tc>
          <w:tcPr>
            <w:tcW w:w="982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F901B0A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</w:p>
        </w:tc>
      </w:tr>
      <w:tr w:rsidR="005C403A" w:rsidRPr="00675C06" w14:paraId="3FF08230" w14:textId="77777777" w:rsidTr="006B691A">
        <w:trPr>
          <w:trHeight w:val="307"/>
        </w:trPr>
        <w:tc>
          <w:tcPr>
            <w:tcW w:w="8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423B4F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b/>
                <w:bCs/>
                <w:color w:val="FFFFFF"/>
                <w:sz w:val="12"/>
                <w:szCs w:val="16"/>
                <w:lang w:eastAsia="sl-SI"/>
              </w:rPr>
            </w:pPr>
          </w:p>
        </w:tc>
        <w:tc>
          <w:tcPr>
            <w:tcW w:w="841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E9F73A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E4862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 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BA90D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4 – pravdepodobne súvisí (Liek je najpravdepodobnejšou príčinou udalosti, ale nemožno vylúčiť iné príčiny)</w:t>
            </w:r>
          </w:p>
        </w:tc>
        <w:tc>
          <w:tcPr>
            <w:tcW w:w="1049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C11C34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3F7D7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 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7E42D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4 - symptomatická liečba</w:t>
            </w:r>
          </w:p>
        </w:tc>
        <w:tc>
          <w:tcPr>
            <w:tcW w:w="7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497F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 </w:t>
            </w:r>
          </w:p>
        </w:tc>
        <w:tc>
          <w:tcPr>
            <w:tcW w:w="982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E355AFD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</w:p>
        </w:tc>
      </w:tr>
      <w:tr w:rsidR="005C403A" w:rsidRPr="00675C06" w14:paraId="6B548D9B" w14:textId="77777777" w:rsidTr="006B691A">
        <w:trPr>
          <w:trHeight w:val="216"/>
        </w:trPr>
        <w:tc>
          <w:tcPr>
            <w:tcW w:w="8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BF42F5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b/>
                <w:bCs/>
                <w:color w:val="FFFFFF"/>
                <w:sz w:val="12"/>
                <w:szCs w:val="16"/>
                <w:lang w:eastAsia="sl-SI"/>
              </w:rPr>
            </w:pPr>
          </w:p>
        </w:tc>
        <w:tc>
          <w:tcPr>
            <w:tcW w:w="841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786A7A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98A03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 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057B3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5 – Takmer určite súvisí (Liek je takmer určite príčinou udalosti, neexistujú žiadne iné zjavné alternatívne vysvetlenia)</w:t>
            </w:r>
          </w:p>
        </w:tc>
        <w:tc>
          <w:tcPr>
            <w:tcW w:w="1049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415A39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F21A3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 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92A3765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5 - hospitalizácia</w:t>
            </w:r>
          </w:p>
        </w:tc>
        <w:tc>
          <w:tcPr>
            <w:tcW w:w="7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D49E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 </w:t>
            </w:r>
          </w:p>
        </w:tc>
        <w:tc>
          <w:tcPr>
            <w:tcW w:w="982" w:type="dxa"/>
            <w:gridSpan w:val="4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C386A59" w14:textId="77777777" w:rsidR="005C403A" w:rsidRPr="00675C06" w:rsidRDefault="005C403A" w:rsidP="006B691A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</w:p>
        </w:tc>
      </w:tr>
      <w:tr w:rsidR="005C403A" w:rsidRPr="00675C06" w14:paraId="2CC1ADD6" w14:textId="77777777" w:rsidTr="006B691A">
        <w:trPr>
          <w:gridAfter w:val="1"/>
          <w:wAfter w:w="68" w:type="dxa"/>
          <w:trHeight w:val="302"/>
        </w:trPr>
        <w:tc>
          <w:tcPr>
            <w:tcW w:w="112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952C5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912EE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7F340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C056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4DCD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91E9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7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425A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36511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6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0602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78437B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</w:tr>
      <w:tr w:rsidR="005C403A" w:rsidRPr="00675C06" w14:paraId="06022979" w14:textId="77777777" w:rsidTr="006B691A">
        <w:trPr>
          <w:gridAfter w:val="1"/>
          <w:wAfter w:w="68" w:type="dxa"/>
          <w:trHeight w:val="302"/>
        </w:trPr>
        <w:tc>
          <w:tcPr>
            <w:tcW w:w="112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6B0CD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97BF1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B3BB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C4FB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4A5EE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5FA5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7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82205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E0BEE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6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9BE0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4C83A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</w:tr>
      <w:tr w:rsidR="005C403A" w:rsidRPr="00675C06" w14:paraId="7FD9CE40" w14:textId="77777777" w:rsidTr="006B691A">
        <w:trPr>
          <w:gridAfter w:val="1"/>
          <w:wAfter w:w="68" w:type="dxa"/>
          <w:trHeight w:val="302"/>
        </w:trPr>
        <w:tc>
          <w:tcPr>
            <w:tcW w:w="112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FDB69D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536C97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9C89A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19D93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70451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D7130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C2F81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374574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6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02199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C5B5BD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</w:tr>
      <w:tr w:rsidR="005C403A" w:rsidRPr="00675C06" w14:paraId="04C97E2F" w14:textId="77777777" w:rsidTr="006B691A">
        <w:trPr>
          <w:gridAfter w:val="1"/>
          <w:wAfter w:w="68" w:type="dxa"/>
          <w:trHeight w:val="302"/>
        </w:trPr>
        <w:tc>
          <w:tcPr>
            <w:tcW w:w="112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A6F19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150A0B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F1A6A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54D38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028CC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9F094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F28C5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0BE097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6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3BE39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395617B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</w:tr>
      <w:tr w:rsidR="005C403A" w:rsidRPr="00675C06" w14:paraId="369AD0C8" w14:textId="77777777" w:rsidTr="006B691A">
        <w:trPr>
          <w:gridAfter w:val="1"/>
          <w:wAfter w:w="68" w:type="dxa"/>
          <w:trHeight w:val="302"/>
        </w:trPr>
        <w:tc>
          <w:tcPr>
            <w:tcW w:w="112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A8407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7C7CC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D358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0C8F0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5D4D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4310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7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B2D3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325B6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6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AA7E3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77119" w14:textId="77777777" w:rsidR="005C403A" w:rsidRPr="00675C06" w:rsidRDefault="005C403A" w:rsidP="006B691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</w:tr>
      <w:tr w:rsidR="005C403A" w:rsidRPr="00675C06" w14:paraId="138AFF62" w14:textId="77777777" w:rsidTr="006B691A">
        <w:trPr>
          <w:gridAfter w:val="2"/>
          <w:wAfter w:w="463" w:type="dxa"/>
          <w:trHeight w:val="918"/>
        </w:trPr>
        <w:tc>
          <w:tcPr>
            <w:tcW w:w="8940" w:type="dxa"/>
            <w:gridSpan w:val="1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C485681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Opis prípadu vrátane všetkých terapeutických a diagnostických opatrení (laboratórne testy a / alebo iné testy, ktoré potvrdzujú nežiaducu udalosť alebo vylučujú iné príčiny):</w:t>
            </w:r>
          </w:p>
          <w:p w14:paraId="2E2B8881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  <w:p w14:paraId="5720773B" w14:textId="77777777" w:rsidR="005C403A" w:rsidRPr="00675C06" w:rsidRDefault="005C403A" w:rsidP="006B69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</w:tr>
    </w:tbl>
    <w:p w14:paraId="56740A1F" w14:textId="77777777" w:rsidR="005C403A" w:rsidRPr="00675C06" w:rsidRDefault="005C403A" w:rsidP="005C403A"/>
    <w:p w14:paraId="7E000FFC" w14:textId="77777777" w:rsidR="00125EB4" w:rsidRDefault="00125EB4"/>
    <w:sectPr w:rsidR="00125EB4" w:rsidSect="00960374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07B29" w14:textId="77777777" w:rsidR="00942F98" w:rsidRDefault="00942F98" w:rsidP="005C403A">
      <w:pPr>
        <w:spacing w:after="0" w:line="240" w:lineRule="auto"/>
      </w:pPr>
      <w:r>
        <w:separator/>
      </w:r>
    </w:p>
  </w:endnote>
  <w:endnote w:type="continuationSeparator" w:id="0">
    <w:p w14:paraId="48558004" w14:textId="77777777" w:rsidR="00942F98" w:rsidRDefault="00942F98" w:rsidP="005C4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9181655"/>
      <w:docPartObj>
        <w:docPartGallery w:val="Page Numbers (Bottom of Page)"/>
        <w:docPartUnique/>
      </w:docPartObj>
    </w:sdtPr>
    <w:sdtContent>
      <w:p w14:paraId="68651817" w14:textId="62661A00" w:rsidR="000B461E" w:rsidRDefault="000B461E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49D296" w14:textId="77777777" w:rsidR="000B461E" w:rsidRDefault="000B461E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080E5" w14:textId="77777777" w:rsidR="00942F98" w:rsidRDefault="00942F98" w:rsidP="005C403A">
      <w:pPr>
        <w:spacing w:after="0" w:line="240" w:lineRule="auto"/>
      </w:pPr>
      <w:r>
        <w:separator/>
      </w:r>
    </w:p>
  </w:footnote>
  <w:footnote w:type="continuationSeparator" w:id="0">
    <w:p w14:paraId="00AD5B73" w14:textId="77777777" w:rsidR="00942F98" w:rsidRDefault="00942F98" w:rsidP="005C4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BCDA5" w14:textId="64EDF848" w:rsidR="005C403A" w:rsidRPr="00D71464" w:rsidRDefault="005C403A" w:rsidP="005C403A">
    <w:pPr>
      <w:pStyle w:val="Hlavika"/>
      <w:rPr>
        <w:lang w:val="x-none"/>
      </w:rPr>
    </w:pPr>
    <w:r w:rsidRPr="00D71464">
      <w:rPr>
        <w:i/>
        <w:iCs/>
        <w:noProof/>
        <w:lang w:val="x-none"/>
      </w:rPr>
      <w:drawing>
        <wp:anchor distT="0" distB="0" distL="114300" distR="114300" simplePos="0" relativeHeight="251659264" behindDoc="1" locked="0" layoutInCell="1" allowOverlap="1" wp14:anchorId="660D1A31" wp14:editId="1FB2AF2E">
          <wp:simplePos x="0" y="0"/>
          <wp:positionH relativeFrom="column">
            <wp:posOffset>-281305</wp:posOffset>
          </wp:positionH>
          <wp:positionV relativeFrom="paragraph">
            <wp:posOffset>-8255</wp:posOffset>
          </wp:positionV>
          <wp:extent cx="715645" cy="230505"/>
          <wp:effectExtent l="0" t="0" r="8255" b="0"/>
          <wp:wrapTight wrapText="bothSides">
            <wp:wrapPolygon edited="0">
              <wp:start x="1150" y="0"/>
              <wp:lineTo x="0" y="3570"/>
              <wp:lineTo x="0" y="16066"/>
              <wp:lineTo x="1150" y="19636"/>
              <wp:lineTo x="5175" y="19636"/>
              <wp:lineTo x="21274" y="17851"/>
              <wp:lineTo x="21274" y="1785"/>
              <wp:lineTo x="5750" y="0"/>
              <wp:lineTo x="1150" y="0"/>
            </wp:wrapPolygon>
          </wp:wrapTight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ika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64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/>
        <w:iCs/>
        <w:lang w:val="x-none"/>
      </w:rPr>
      <w:tab/>
    </w:r>
    <w:r>
      <w:rPr>
        <w:i/>
        <w:iCs/>
      </w:rPr>
      <w:t>výstupný</w:t>
    </w:r>
    <w:r w:rsidRPr="00D71464">
      <w:rPr>
        <w:i/>
        <w:iCs/>
        <w:lang w:val="x-none"/>
      </w:rPr>
      <w:t xml:space="preserve"> klinický </w:t>
    </w:r>
    <w:r w:rsidRPr="00D71464">
      <w:rPr>
        <w:i/>
        <w:iCs/>
      </w:rPr>
      <w:t>hárok</w:t>
    </w:r>
    <w:r w:rsidRPr="00D71464">
      <w:rPr>
        <w:i/>
        <w:iCs/>
        <w:lang w:val="x-none"/>
      </w:rPr>
      <w:t xml:space="preserve"> (</w:t>
    </w:r>
    <w:r>
      <w:rPr>
        <w:i/>
        <w:iCs/>
      </w:rPr>
      <w:t>V3</w:t>
    </w:r>
    <w:r w:rsidRPr="00D71464">
      <w:rPr>
        <w:i/>
        <w:iCs/>
        <w:lang w:val="x-none"/>
      </w:rPr>
      <w:t>)</w:t>
    </w:r>
    <w:r w:rsidRPr="00D71464">
      <w:rPr>
        <w:lang w:val="x-none"/>
      </w:rPr>
      <w:tab/>
      <w:t>KEPIS01/2024-MOVEON/SK</w:t>
    </w:r>
  </w:p>
  <w:p w14:paraId="50600143" w14:textId="0E653701" w:rsidR="005C403A" w:rsidRPr="005C403A" w:rsidRDefault="005C403A" w:rsidP="005C403A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E7E5B" w14:textId="467F08B8" w:rsidR="00960374" w:rsidRDefault="00000000">
    <w:pPr>
      <w:pStyle w:val="Hlavika"/>
    </w:pPr>
    <w:sdt>
      <w:sdtPr>
        <w:id w:val="1704979692"/>
        <w:placeholder>
          <w:docPart w:val="BDF10C40B0D9466D91A612781B620AE2"/>
        </w:placeholder>
        <w:temporary/>
        <w:showingPlcHdr/>
        <w15:appearance w15:val="hidden"/>
      </w:sdtPr>
      <w:sdtContent>
        <w:r w:rsidR="00960374">
          <w:t>[Zadajte text]</w:t>
        </w:r>
      </w:sdtContent>
    </w:sdt>
    <w:r w:rsidR="00960374">
      <w:ptab w:relativeTo="margin" w:alignment="center" w:leader="none"/>
    </w:r>
    <w:sdt>
      <w:sdtPr>
        <w:id w:val="968859947"/>
        <w:placeholder>
          <w:docPart w:val="BDF10C40B0D9466D91A612781B620AE2"/>
        </w:placeholder>
        <w:temporary/>
        <w:showingPlcHdr/>
        <w15:appearance w15:val="hidden"/>
      </w:sdtPr>
      <w:sdtContent>
        <w:r w:rsidR="00960374">
          <w:t>[Zadajte text]</w:t>
        </w:r>
      </w:sdtContent>
    </w:sdt>
    <w:r w:rsidR="00960374">
      <w:ptab w:relativeTo="margin" w:alignment="right" w:leader="none"/>
    </w:r>
    <w:sdt>
      <w:sdtPr>
        <w:id w:val="968859952"/>
        <w:placeholder>
          <w:docPart w:val="BDF10C40B0D9466D91A612781B620AE2"/>
        </w:placeholder>
        <w:temporary/>
        <w:showingPlcHdr/>
        <w15:appearance w15:val="hidden"/>
      </w:sdtPr>
      <w:sdtContent>
        <w:r w:rsidR="00960374">
          <w:t>[Zadajte text]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F40C1"/>
    <w:multiLevelType w:val="hybridMultilevel"/>
    <w:tmpl w:val="D29A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F2E6A"/>
    <w:multiLevelType w:val="hybridMultilevel"/>
    <w:tmpl w:val="5F6AD9F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653826">
    <w:abstractNumId w:val="1"/>
  </w:num>
  <w:num w:numId="2" w16cid:durableId="32899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3A"/>
    <w:rsid w:val="000629DD"/>
    <w:rsid w:val="000B461E"/>
    <w:rsid w:val="00110EE6"/>
    <w:rsid w:val="00125EB4"/>
    <w:rsid w:val="00162D71"/>
    <w:rsid w:val="002052A5"/>
    <w:rsid w:val="002D235A"/>
    <w:rsid w:val="00375BDC"/>
    <w:rsid w:val="004E79BC"/>
    <w:rsid w:val="004F3C2E"/>
    <w:rsid w:val="0057403C"/>
    <w:rsid w:val="005A0BB5"/>
    <w:rsid w:val="005C403A"/>
    <w:rsid w:val="0083615F"/>
    <w:rsid w:val="00854402"/>
    <w:rsid w:val="008E1BEE"/>
    <w:rsid w:val="00942F98"/>
    <w:rsid w:val="00956CD4"/>
    <w:rsid w:val="00960374"/>
    <w:rsid w:val="00A055C7"/>
    <w:rsid w:val="00A94FBE"/>
    <w:rsid w:val="00C27DF8"/>
    <w:rsid w:val="00D16DCA"/>
    <w:rsid w:val="00D93DA3"/>
    <w:rsid w:val="00DE052E"/>
    <w:rsid w:val="00DF7A0B"/>
    <w:rsid w:val="00F00970"/>
    <w:rsid w:val="00F6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32FD89"/>
  <w15:chartTrackingRefBased/>
  <w15:docId w15:val="{42B8F68D-F6B4-488D-9F17-E203530F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C403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C40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C403A"/>
  </w:style>
  <w:style w:type="paragraph" w:styleId="Pta">
    <w:name w:val="footer"/>
    <w:basedOn w:val="Normlny"/>
    <w:link w:val="PtaChar"/>
    <w:uiPriority w:val="99"/>
    <w:unhideWhenUsed/>
    <w:rsid w:val="005C40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C403A"/>
  </w:style>
  <w:style w:type="paragraph" w:styleId="Bezriadkovania">
    <w:name w:val="No Spacing"/>
    <w:link w:val="BezriadkovaniaChar"/>
    <w:uiPriority w:val="1"/>
    <w:qFormat/>
    <w:rsid w:val="005C403A"/>
    <w:pPr>
      <w:spacing w:after="0" w:line="240" w:lineRule="auto"/>
    </w:pPr>
    <w:rPr>
      <w:rFonts w:ascii="Calibri" w:eastAsia="Times New Roman" w:hAnsi="Calibri" w:cs="Times New Roman"/>
      <w:lang w:eastAsia="sk-SK"/>
    </w:rPr>
  </w:style>
  <w:style w:type="character" w:customStyle="1" w:styleId="BezriadkovaniaChar">
    <w:name w:val="Bez riadkovania Char"/>
    <w:link w:val="Bezriadkovania"/>
    <w:uiPriority w:val="1"/>
    <w:rsid w:val="005C403A"/>
    <w:rPr>
      <w:rFonts w:ascii="Calibri" w:eastAsia="Times New Roman" w:hAnsi="Calibri" w:cs="Times New Roman"/>
      <w:lang w:eastAsia="sk-SK"/>
    </w:rPr>
  </w:style>
  <w:style w:type="paragraph" w:styleId="Odsekzoznamu">
    <w:name w:val="List Paragraph"/>
    <w:basedOn w:val="Normlny"/>
    <w:link w:val="OdsekzoznamuChar"/>
    <w:uiPriority w:val="34"/>
    <w:qFormat/>
    <w:rsid w:val="005C403A"/>
    <w:pPr>
      <w:spacing w:after="200" w:line="276" w:lineRule="auto"/>
      <w:ind w:left="720"/>
      <w:contextualSpacing/>
    </w:pPr>
    <w:rPr>
      <w:rFonts w:ascii="Calibri" w:eastAsia="Calibri" w:hAnsi="Calibri" w:cs="Vrinda"/>
      <w:lang w:val="sl-SI"/>
    </w:rPr>
  </w:style>
  <w:style w:type="character" w:customStyle="1" w:styleId="OdsekzoznamuChar">
    <w:name w:val="Odsek zoznamu Char"/>
    <w:link w:val="Odsekzoznamu"/>
    <w:uiPriority w:val="34"/>
    <w:rsid w:val="005C403A"/>
    <w:rPr>
      <w:rFonts w:ascii="Calibri" w:eastAsia="Calibri" w:hAnsi="Calibri" w:cs="Vrinda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DF10C40B0D9466D91A612781B620AE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BAF556D-BEB5-480F-B78E-AA743ED67E96}"/>
      </w:docPartPr>
      <w:docPartBody>
        <w:p w:rsidR="00714F23" w:rsidRDefault="00C61FAC" w:rsidP="00C61FAC">
          <w:pPr>
            <w:pStyle w:val="BDF10C40B0D9466D91A612781B620AE2"/>
          </w:pPr>
          <w:r>
            <w:t>[Zadajte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AC"/>
    <w:rsid w:val="000629DD"/>
    <w:rsid w:val="0063309E"/>
    <w:rsid w:val="006D7A12"/>
    <w:rsid w:val="00714F23"/>
    <w:rsid w:val="00C61FAC"/>
    <w:rsid w:val="00EC035D"/>
    <w:rsid w:val="00ED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DF10C40B0D9466D91A612781B620AE2">
    <w:name w:val="BDF10C40B0D9466D91A612781B620AE2"/>
    <w:rsid w:val="00C61F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B8DB4-9770-4C4C-965C-5C626C425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Krka, d. d.</Company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Mackovic, Jasmina</dc:creator>
  <cp:keywords/>
  <dc:description/>
  <cp:lastModifiedBy>Samuel Vestur</cp:lastModifiedBy>
  <cp:revision>19</cp:revision>
  <cp:lastPrinted>2024-02-09T11:42:00Z</cp:lastPrinted>
  <dcterms:created xsi:type="dcterms:W3CDTF">2024-02-05T14:17:00Z</dcterms:created>
  <dcterms:modified xsi:type="dcterms:W3CDTF">2024-10-03T09:14:00Z</dcterms:modified>
</cp:coreProperties>
</file>