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5B" w:rsidRPr="00E00FB6" w:rsidRDefault="00805716" w:rsidP="008C3220">
      <w:pPr>
        <w:pStyle w:val="2"/>
        <w:spacing w:before="0" w:after="0"/>
        <w:ind w:left="0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caps w:val="0"/>
          <w:szCs w:val="24"/>
        </w:rPr>
        <w:t xml:space="preserve">   </w:t>
      </w:r>
      <w:r w:rsidR="00E90E73" w:rsidRPr="00E00FB6">
        <w:rPr>
          <w:rFonts w:ascii="Times New Roman" w:hAnsi="Times New Roman" w:cs="Times New Roman"/>
          <w:caps w:val="0"/>
          <w:szCs w:val="24"/>
        </w:rPr>
        <w:t>Условные обозначения</w:t>
      </w:r>
      <w:r w:rsidR="002B3A5B" w:rsidRPr="00E00FB6">
        <w:rPr>
          <w:rFonts w:ascii="Times New Roman" w:hAnsi="Times New Roman" w:cs="Times New Roman"/>
          <w:caps w:val="0"/>
          <w:szCs w:val="24"/>
        </w:rPr>
        <w:t xml:space="preserve"> </w:t>
      </w:r>
      <w:r w:rsidR="00E90E73" w:rsidRPr="00E00FB6">
        <w:rPr>
          <w:rFonts w:ascii="Times New Roman" w:hAnsi="Times New Roman" w:cs="Times New Roman"/>
          <w:caps w:val="0"/>
          <w:szCs w:val="24"/>
        </w:rPr>
        <w:t>к тектоническо</w:t>
      </w:r>
      <w:r w:rsidR="00805256" w:rsidRPr="00E00FB6">
        <w:rPr>
          <w:rFonts w:ascii="Times New Roman" w:hAnsi="Times New Roman" w:cs="Times New Roman"/>
          <w:caps w:val="0"/>
          <w:szCs w:val="24"/>
        </w:rPr>
        <w:t>й</w:t>
      </w:r>
      <w:r w:rsidR="00E90E73" w:rsidRPr="00E00FB6">
        <w:rPr>
          <w:rFonts w:ascii="Times New Roman" w:hAnsi="Times New Roman" w:cs="Times New Roman"/>
          <w:caps w:val="0"/>
          <w:szCs w:val="24"/>
        </w:rPr>
        <w:t xml:space="preserve"> схеме</w:t>
      </w:r>
    </w:p>
    <w:p w:rsidR="00E90E73" w:rsidRPr="00E00FB6" w:rsidRDefault="00E90E73" w:rsidP="008C3220">
      <w:pPr>
        <w:pStyle w:val="2"/>
        <w:spacing w:before="0"/>
        <w:ind w:left="0"/>
        <w:rPr>
          <w:rFonts w:ascii="Times New Roman" w:hAnsi="Times New Roman" w:cs="Times New Roman"/>
          <w:szCs w:val="24"/>
        </w:rPr>
      </w:pPr>
      <w:r w:rsidRPr="00E00FB6">
        <w:rPr>
          <w:rFonts w:ascii="Times New Roman" w:hAnsi="Times New Roman" w:cs="Times New Roman"/>
          <w:szCs w:val="24"/>
        </w:rPr>
        <w:t>Тихоок</w:t>
      </w:r>
      <w:r w:rsidR="00CE0360" w:rsidRPr="00E00FB6">
        <w:rPr>
          <w:rFonts w:ascii="Times New Roman" w:hAnsi="Times New Roman" w:cs="Times New Roman"/>
          <w:szCs w:val="24"/>
        </w:rPr>
        <w:t>е</w:t>
      </w:r>
      <w:r w:rsidRPr="00E00FB6">
        <w:rPr>
          <w:rFonts w:ascii="Times New Roman" w:hAnsi="Times New Roman" w:cs="Times New Roman"/>
          <w:szCs w:val="24"/>
        </w:rPr>
        <w:t xml:space="preserve">анского </w:t>
      </w:r>
      <w:r w:rsidR="00570449" w:rsidRPr="00E00FB6">
        <w:rPr>
          <w:rFonts w:ascii="Times New Roman" w:hAnsi="Times New Roman" w:cs="Times New Roman"/>
          <w:szCs w:val="24"/>
        </w:rPr>
        <w:t>складчатого</w:t>
      </w:r>
      <w:r w:rsidR="00216913" w:rsidRPr="00E00FB6">
        <w:rPr>
          <w:rFonts w:ascii="Times New Roman" w:hAnsi="Times New Roman" w:cs="Times New Roman"/>
          <w:szCs w:val="24"/>
        </w:rPr>
        <w:t xml:space="preserve"> пояса</w:t>
      </w:r>
    </w:p>
    <w:p w:rsidR="002B3A5B" w:rsidRPr="004C11F6" w:rsidRDefault="00E90E73">
      <w:pPr>
        <w:pStyle w:val="20"/>
        <w:ind w:firstLine="0"/>
        <w:rPr>
          <w:rFonts w:cs="Times New Roman"/>
          <w:b/>
          <w:bCs/>
          <w:i/>
          <w:caps w:val="0"/>
          <w:sz w:val="28"/>
          <w:szCs w:val="28"/>
        </w:rPr>
      </w:pPr>
      <w:r w:rsidRPr="004C11F6">
        <w:rPr>
          <w:rFonts w:cs="Times New Roman"/>
          <w:b/>
          <w:bCs/>
          <w:i/>
          <w:iCs/>
          <w:caps w:val="0"/>
          <w:sz w:val="28"/>
          <w:szCs w:val="28"/>
        </w:rPr>
        <w:t>Област</w:t>
      </w:r>
      <w:r w:rsidR="002B3A5B" w:rsidRPr="004C11F6">
        <w:rPr>
          <w:rFonts w:cs="Times New Roman"/>
          <w:b/>
          <w:bCs/>
          <w:i/>
          <w:iCs/>
          <w:caps w:val="0"/>
          <w:sz w:val="28"/>
          <w:szCs w:val="28"/>
        </w:rPr>
        <w:t>и</w:t>
      </w:r>
      <w:r w:rsidRPr="004C11F6">
        <w:rPr>
          <w:rFonts w:cs="Times New Roman"/>
          <w:b/>
          <w:bCs/>
          <w:i/>
          <w:iCs/>
          <w:caps w:val="0"/>
          <w:sz w:val="28"/>
          <w:szCs w:val="28"/>
        </w:rPr>
        <w:t xml:space="preserve"> киммерийской складчатости</w:t>
      </w:r>
      <w:r w:rsidRPr="004C11F6">
        <w:rPr>
          <w:rFonts w:cs="Times New Roman"/>
          <w:b/>
          <w:bCs/>
          <w:i/>
          <w:caps w:val="0"/>
          <w:sz w:val="28"/>
          <w:szCs w:val="28"/>
        </w:rPr>
        <w:t xml:space="preserve"> </w:t>
      </w:r>
    </w:p>
    <w:p w:rsidR="00E90E73" w:rsidRPr="004C11F6" w:rsidRDefault="00E90E73" w:rsidP="002B3A5B">
      <w:pPr>
        <w:pStyle w:val="20"/>
        <w:spacing w:after="120"/>
        <w:ind w:firstLine="0"/>
        <w:rPr>
          <w:rFonts w:cs="Times New Roman"/>
          <w:b/>
          <w:bCs/>
          <w:caps w:val="0"/>
          <w:u w:val="single"/>
        </w:rPr>
      </w:pPr>
      <w:r w:rsidRPr="004C11F6">
        <w:rPr>
          <w:rFonts w:cs="Times New Roman"/>
          <w:b/>
          <w:bCs/>
          <w:caps w:val="0"/>
          <w:u w:val="single"/>
        </w:rPr>
        <w:t>Верхояно-Чукотская</w:t>
      </w:r>
      <w:r w:rsidR="002B3A5B" w:rsidRPr="004C11F6">
        <w:rPr>
          <w:rFonts w:cs="Times New Roman"/>
          <w:b/>
          <w:bCs/>
          <w:caps w:val="0"/>
          <w:u w:val="single"/>
        </w:rPr>
        <w:t xml:space="preserve"> складчатая</w:t>
      </w:r>
      <w:r w:rsidR="004C11F6" w:rsidRPr="004C11F6">
        <w:rPr>
          <w:rFonts w:cs="Times New Roman"/>
          <w:b/>
          <w:bCs/>
          <w:caps w:val="0"/>
          <w:u w:val="single"/>
        </w:rPr>
        <w:t xml:space="preserve"> область</w:t>
      </w:r>
      <w:r w:rsidR="002B3A5B" w:rsidRPr="004C11F6">
        <w:rPr>
          <w:rFonts w:cs="Times New Roman"/>
          <w:b/>
          <w:bCs/>
          <w:caps w:val="0"/>
          <w:u w:val="single"/>
        </w:rPr>
        <w:t xml:space="preserve"> </w:t>
      </w:r>
    </w:p>
    <w:p w:rsidR="00E90E73" w:rsidRPr="002B3A5B" w:rsidRDefault="00E90E73">
      <w:pPr>
        <w:spacing w:after="120"/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Плитный комплекс</w:t>
      </w:r>
      <w:r w:rsidRPr="002B3A5B">
        <w:rPr>
          <w:rFonts w:cs="Times New Roman"/>
        </w:rPr>
        <w:t xml:space="preserve"> (</w:t>
      </w:r>
      <w:r w:rsidRPr="002B3A5B">
        <w:rPr>
          <w:rFonts w:cs="Times New Roman"/>
          <w:lang w:val="en-US"/>
        </w:rPr>
        <w:t>K</w:t>
      </w:r>
      <w:r w:rsidRPr="002B3A5B">
        <w:rPr>
          <w:rFonts w:cs="Times New Roman"/>
          <w:vertAlign w:val="superscript"/>
        </w:rPr>
        <w:t>2</w:t>
      </w:r>
      <w:r w:rsidRPr="002B3A5B">
        <w:rPr>
          <w:rFonts w:cs="Times New Roman"/>
          <w:vertAlign w:val="subscript"/>
        </w:rPr>
        <w:t>2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KZ</w:t>
      </w:r>
      <w:r w:rsidR="00D93A8F">
        <w:rPr>
          <w:rFonts w:cs="Times New Roman"/>
        </w:rPr>
        <w:t>):</w:t>
      </w:r>
      <w:r w:rsidRPr="002B3A5B">
        <w:rPr>
          <w:rFonts w:cs="Times New Roman"/>
        </w:rPr>
        <w:t xml:space="preserve"> </w:t>
      </w:r>
      <w:r w:rsidR="00D93A8F">
        <w:rPr>
          <w:rFonts w:cs="Times New Roman"/>
        </w:rPr>
        <w:t xml:space="preserve">ВСП – </w:t>
      </w:r>
      <w:r w:rsidRPr="002B3A5B">
        <w:rPr>
          <w:rFonts w:cs="Times New Roman"/>
        </w:rPr>
        <w:t>Восточно-Сибирская эпимезозойская плита (черные точки)</w:t>
      </w:r>
    </w:p>
    <w:p w:rsidR="00E90E73" w:rsidRPr="002B3A5B" w:rsidRDefault="00950C5A">
      <w:pPr>
        <w:pStyle w:val="5"/>
        <w:rPr>
          <w:rFonts w:cs="Times New Roman"/>
        </w:rPr>
      </w:pPr>
      <w:r w:rsidRPr="002B3A5B">
        <w:rPr>
          <w:rFonts w:cs="Times New Roman"/>
        </w:rPr>
        <w:t>Ком</w:t>
      </w:r>
      <w:r w:rsidR="00E90E73" w:rsidRPr="002B3A5B">
        <w:rPr>
          <w:rFonts w:cs="Times New Roman"/>
        </w:rPr>
        <w:t>плекс активизации</w:t>
      </w:r>
    </w:p>
    <w:p w:rsidR="00E90E73" w:rsidRPr="002B3A5B" w:rsidRDefault="00E90E73">
      <w:pPr>
        <w:numPr>
          <w:ilvl w:val="12"/>
          <w:numId w:val="0"/>
        </w:numPr>
        <w:spacing w:after="120"/>
        <w:rPr>
          <w:rFonts w:cs="Times New Roman"/>
        </w:rPr>
      </w:pPr>
      <w:r w:rsidRPr="002B3A5B">
        <w:rPr>
          <w:rFonts w:cs="Times New Roman"/>
        </w:rPr>
        <w:t>Охотско-Чукотский вулканический пояс (</w:t>
      </w:r>
      <w:r w:rsidRPr="002B3A5B">
        <w:rPr>
          <w:rFonts w:cs="Times New Roman"/>
          <w:lang w:val="en-US"/>
        </w:rPr>
        <w:t>K</w:t>
      </w:r>
      <w:r w:rsidRPr="002B3A5B">
        <w:rPr>
          <w:rFonts w:cs="Times New Roman"/>
          <w:vertAlign w:val="subscript"/>
        </w:rPr>
        <w:t>2</w:t>
      </w:r>
      <w:r w:rsidRPr="002B3A5B">
        <w:rPr>
          <w:rFonts w:cs="Times New Roman"/>
        </w:rPr>
        <w:t>-</w:t>
      </w:r>
      <w:r w:rsidRPr="002B3A5B">
        <w:rPr>
          <w:rFonts w:cs="Times New Roman"/>
          <w:strike/>
        </w:rPr>
        <w:t xml:space="preserve"> Р</w:t>
      </w:r>
      <w:r w:rsidRPr="002B3A5B">
        <w:rPr>
          <w:rFonts w:cs="Times New Roman"/>
        </w:rPr>
        <w:t xml:space="preserve">) зеленые </w:t>
      </w:r>
      <w:r w:rsidR="007443CA" w:rsidRPr="002B3A5B">
        <w:rPr>
          <w:rFonts w:cs="Times New Roman"/>
        </w:rPr>
        <w:t>крап</w:t>
      </w:r>
      <w:r w:rsidRPr="002B3A5B">
        <w:rPr>
          <w:rFonts w:cs="Times New Roman"/>
        </w:rPr>
        <w:t xml:space="preserve"> </w:t>
      </w:r>
    </w:p>
    <w:p w:rsidR="00E90E73" w:rsidRPr="002B3A5B" w:rsidRDefault="00E90E73">
      <w:pPr>
        <w:pStyle w:val="4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Орогенный комплекс 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b w:val="0"/>
          <w:bCs w:val="0"/>
          <w:sz w:val="24"/>
          <w:lang w:val="en-US"/>
        </w:rPr>
        <w:t>J</w:t>
      </w:r>
      <w:r w:rsidRPr="002B3A5B">
        <w:rPr>
          <w:rFonts w:cs="Times New Roman"/>
          <w:b w:val="0"/>
          <w:bCs w:val="0"/>
          <w:sz w:val="24"/>
          <w:vertAlign w:val="subscript"/>
        </w:rPr>
        <w:t>3</w:t>
      </w:r>
      <w:r w:rsidRPr="002B3A5B">
        <w:rPr>
          <w:rFonts w:cs="Times New Roman"/>
          <w:b w:val="0"/>
          <w:bCs w:val="0"/>
          <w:sz w:val="24"/>
        </w:rPr>
        <w:t>-</w:t>
      </w:r>
      <w:r w:rsidRPr="002B3A5B">
        <w:rPr>
          <w:rFonts w:cs="Times New Roman"/>
          <w:b w:val="0"/>
          <w:bCs w:val="0"/>
          <w:sz w:val="24"/>
          <w:lang w:val="en-US"/>
        </w:rPr>
        <w:t>K</w:t>
      </w:r>
      <w:r w:rsidRPr="002B3A5B">
        <w:rPr>
          <w:rFonts w:cs="Times New Roman"/>
          <w:b w:val="0"/>
          <w:bCs w:val="0"/>
          <w:sz w:val="24"/>
          <w:vertAlign w:val="subscript"/>
        </w:rPr>
        <w:t>1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Межгорные впадины и впадины краевых прогибов (зеленые кружки):</w:t>
      </w:r>
    </w:p>
    <w:p w:rsidR="00486747" w:rsidRDefault="00486747">
      <w:pPr>
        <w:tabs>
          <w:tab w:val="left" w:pos="4188"/>
          <w:tab w:val="left" w:pos="694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>1. Предверхоянский краевой прогиб</w:t>
      </w:r>
      <w:r>
        <w:rPr>
          <w:rFonts w:cs="Times New Roman"/>
        </w:rPr>
        <w:t xml:space="preserve">  2</w:t>
      </w:r>
      <w:r w:rsidRPr="002B3A5B">
        <w:rPr>
          <w:rFonts w:cs="Times New Roman"/>
        </w:rPr>
        <w:t>. Зырянская впадина</w:t>
      </w:r>
      <w:r>
        <w:rPr>
          <w:rFonts w:cs="Times New Roman"/>
        </w:rPr>
        <w:t xml:space="preserve"> 3</w:t>
      </w:r>
      <w:r w:rsidRPr="002B3A5B">
        <w:rPr>
          <w:rFonts w:cs="Times New Roman"/>
        </w:rPr>
        <w:t>. Раучуанская впадина</w:t>
      </w:r>
    </w:p>
    <w:p w:rsidR="00E90E73" w:rsidRPr="002B3A5B" w:rsidRDefault="00E90E73" w:rsidP="00486747">
      <w:pPr>
        <w:tabs>
          <w:tab w:val="left" w:pos="4188"/>
          <w:tab w:val="left" w:pos="6948"/>
        </w:tabs>
        <w:spacing w:before="120"/>
        <w:ind w:firstLine="0"/>
        <w:jc w:val="left"/>
        <w:rPr>
          <w:rFonts w:cs="Times New Roman"/>
        </w:rPr>
      </w:pPr>
      <w:r w:rsidRPr="00486747">
        <w:rPr>
          <w:rFonts w:cs="Times New Roman"/>
          <w:b/>
          <w:bCs/>
        </w:rPr>
        <w:t xml:space="preserve">Геосинклинальный комплекс </w:t>
      </w:r>
      <w:r w:rsidRPr="002B3A5B">
        <w:rPr>
          <w:rFonts w:cs="Times New Roman"/>
        </w:rPr>
        <w:t xml:space="preserve"> </w:t>
      </w:r>
      <w:r w:rsidRPr="00486747">
        <w:rPr>
          <w:rFonts w:cs="Times New Roman"/>
          <w:bCs/>
        </w:rPr>
        <w:t>(</w:t>
      </w:r>
      <w:r w:rsidRPr="00486747">
        <w:rPr>
          <w:rFonts w:cs="Times New Roman"/>
          <w:bCs/>
          <w:lang w:val="en-US"/>
        </w:rPr>
        <w:t>C</w:t>
      </w:r>
      <w:r w:rsidRPr="00486747">
        <w:rPr>
          <w:rFonts w:cs="Times New Roman"/>
          <w:bCs/>
          <w:vertAlign w:val="subscript"/>
        </w:rPr>
        <w:t>2-3</w:t>
      </w:r>
      <w:r w:rsidRPr="00486747">
        <w:rPr>
          <w:rFonts w:cs="Times New Roman"/>
          <w:bCs/>
        </w:rPr>
        <w:t>-</w:t>
      </w:r>
      <w:r w:rsidRPr="00486747">
        <w:rPr>
          <w:rFonts w:cs="Times New Roman"/>
          <w:bCs/>
          <w:lang w:val="en-US"/>
        </w:rPr>
        <w:t>P</w:t>
      </w:r>
      <w:r w:rsidRPr="00486747">
        <w:rPr>
          <w:rFonts w:cs="Times New Roman"/>
          <w:bCs/>
        </w:rPr>
        <w:t>-</w:t>
      </w:r>
      <w:r w:rsidRPr="00486747">
        <w:rPr>
          <w:rFonts w:cs="Times New Roman"/>
          <w:bCs/>
          <w:lang w:val="en-US"/>
        </w:rPr>
        <w:t>T</w:t>
      </w:r>
      <w:r w:rsidRPr="00486747">
        <w:rPr>
          <w:rFonts w:cs="Times New Roman"/>
          <w:bCs/>
        </w:rPr>
        <w:t>-</w:t>
      </w:r>
      <w:r w:rsidRPr="00486747">
        <w:rPr>
          <w:rFonts w:cs="Times New Roman"/>
          <w:bCs/>
          <w:lang w:val="en-US"/>
        </w:rPr>
        <w:t>J</w:t>
      </w:r>
      <w:r w:rsidRPr="00486747">
        <w:rPr>
          <w:rFonts w:cs="Times New Roman"/>
          <w:bCs/>
          <w:vertAlign w:val="subscript"/>
        </w:rPr>
        <w:t>2</w:t>
      </w:r>
      <w:r w:rsidRPr="00486747">
        <w:rPr>
          <w:rFonts w:cs="Times New Roman"/>
          <w:bCs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Синклинории и синклинорные зоны (светло-зеленый цвет):</w:t>
      </w:r>
    </w:p>
    <w:p w:rsidR="00486747" w:rsidRDefault="00486747" w:rsidP="00486747">
      <w:pPr>
        <w:tabs>
          <w:tab w:val="left" w:pos="2552"/>
        </w:tabs>
        <w:ind w:left="228" w:firstLine="0"/>
        <w:jc w:val="left"/>
        <w:rPr>
          <w:rFonts w:cs="Times New Roman"/>
        </w:rPr>
      </w:pPr>
      <w:r>
        <w:rPr>
          <w:rFonts w:cs="Times New Roman"/>
        </w:rPr>
        <w:t xml:space="preserve">4. </w:t>
      </w:r>
      <w:r w:rsidRPr="002B3A5B">
        <w:rPr>
          <w:rFonts w:cs="Times New Roman"/>
        </w:rPr>
        <w:t>Ольджойск</w:t>
      </w:r>
      <w:r>
        <w:rPr>
          <w:rFonts w:cs="Times New Roman"/>
        </w:rPr>
        <w:t>ий</w:t>
      </w:r>
      <w:r w:rsidRPr="002B3A5B">
        <w:rPr>
          <w:rFonts w:cs="Times New Roman"/>
        </w:rPr>
        <w:t xml:space="preserve"> </w:t>
      </w:r>
      <w:r>
        <w:rPr>
          <w:rFonts w:cs="Times New Roman"/>
        </w:rPr>
        <w:tab/>
        <w:t xml:space="preserve">5. Олойская </w:t>
      </w:r>
      <w:r w:rsidR="00101221">
        <w:rPr>
          <w:rFonts w:cs="Times New Roman"/>
        </w:rPr>
        <w:t>синкл</w:t>
      </w:r>
      <w:r w:rsidR="004A28A4">
        <w:rPr>
          <w:rFonts w:cs="Times New Roman"/>
        </w:rPr>
        <w:t>инорная</w:t>
      </w:r>
      <w:r>
        <w:rPr>
          <w:rFonts w:cs="Times New Roman"/>
        </w:rPr>
        <w:t xml:space="preserve"> зона 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2B3A5B">
        <w:rPr>
          <w:rFonts w:cs="Times New Roman"/>
        </w:rPr>
        <w:t xml:space="preserve">6. Южно-Верхоянский </w:t>
      </w:r>
    </w:p>
    <w:p w:rsidR="00486747" w:rsidRPr="002B3A5B" w:rsidRDefault="00486747" w:rsidP="00486747">
      <w:pPr>
        <w:tabs>
          <w:tab w:val="left" w:pos="2552"/>
          <w:tab w:val="left" w:pos="430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 xml:space="preserve">7. Сугойский </w:t>
      </w:r>
      <w:r>
        <w:rPr>
          <w:rFonts w:cs="Times New Roman"/>
        </w:rPr>
        <w:tab/>
      </w:r>
      <w:r w:rsidRPr="002B3A5B">
        <w:rPr>
          <w:rFonts w:cs="Times New Roman"/>
        </w:rPr>
        <w:t xml:space="preserve">8. Инъяли-Дебинский </w:t>
      </w:r>
      <w:r w:rsidRPr="002B3A5B">
        <w:rPr>
          <w:rFonts w:cs="Times New Roman"/>
        </w:rPr>
        <w:tab/>
      </w:r>
      <w:r>
        <w:rPr>
          <w:rFonts w:cs="Times New Roman"/>
        </w:rPr>
        <w:tab/>
      </w:r>
      <w:r w:rsidR="00101221">
        <w:rPr>
          <w:rFonts w:cs="Times New Roman"/>
        </w:rPr>
        <w:tab/>
      </w:r>
      <w:r w:rsidRPr="002B3A5B">
        <w:rPr>
          <w:rFonts w:cs="Times New Roman"/>
        </w:rPr>
        <w:t xml:space="preserve">9. Колючинско-Мечигменский </w:t>
      </w:r>
    </w:p>
    <w:p w:rsidR="00E90E73" w:rsidRPr="002B3A5B" w:rsidRDefault="00E90E73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</w:rPr>
        <w:t>Антиклинории и антиклинорные зоны (зеленый цвет):</w:t>
      </w:r>
    </w:p>
    <w:tbl>
      <w:tblPr>
        <w:tblW w:w="0" w:type="auto"/>
        <w:tblInd w:w="228" w:type="dxa"/>
        <w:tblLook w:val="0000"/>
      </w:tblPr>
      <w:tblGrid>
        <w:gridCol w:w="4080"/>
        <w:gridCol w:w="4932"/>
      </w:tblGrid>
      <w:tr w:rsidR="00E90E73" w:rsidRPr="002B3A5B">
        <w:trPr>
          <w:cantSplit/>
          <w:trHeight w:val="204"/>
        </w:trPr>
        <w:tc>
          <w:tcPr>
            <w:tcW w:w="4080" w:type="dxa"/>
          </w:tcPr>
          <w:p w:rsidR="00E90E73" w:rsidRPr="002B3A5B" w:rsidRDefault="00E90E73" w:rsidP="00F66FB6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1</w:t>
            </w:r>
            <w:r w:rsidR="000060C0" w:rsidRPr="002B3A5B">
              <w:rPr>
                <w:rFonts w:cs="Times New Roman"/>
              </w:rPr>
              <w:t>0</w:t>
            </w:r>
            <w:r w:rsidRPr="002B3A5B">
              <w:rPr>
                <w:rFonts w:cs="Times New Roman"/>
              </w:rPr>
              <w:t>. Верхо</w:t>
            </w:r>
            <w:r w:rsidR="00CE0360" w:rsidRPr="002B3A5B">
              <w:rPr>
                <w:rFonts w:cs="Times New Roman"/>
              </w:rPr>
              <w:t>я</w:t>
            </w:r>
            <w:r w:rsidRPr="002B3A5B">
              <w:rPr>
                <w:rFonts w:cs="Times New Roman"/>
              </w:rPr>
              <w:t>нская ант</w:t>
            </w:r>
            <w:r w:rsidR="00F66FB6">
              <w:rPr>
                <w:rFonts w:cs="Times New Roman"/>
              </w:rPr>
              <w:t>иклинорная</w:t>
            </w:r>
            <w:r w:rsidRPr="002B3A5B">
              <w:rPr>
                <w:rFonts w:cs="Times New Roman"/>
              </w:rPr>
              <w:t xml:space="preserve"> зона</w:t>
            </w:r>
          </w:p>
        </w:tc>
        <w:tc>
          <w:tcPr>
            <w:tcW w:w="4932" w:type="dxa"/>
          </w:tcPr>
          <w:p w:rsidR="00E90E73" w:rsidRPr="002B3A5B" w:rsidRDefault="000060C0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1</w:t>
            </w:r>
            <w:r w:rsidR="00570449" w:rsidRPr="002B3A5B">
              <w:rPr>
                <w:rFonts w:cs="Times New Roman"/>
              </w:rPr>
              <w:t>1</w:t>
            </w:r>
            <w:r w:rsidRPr="002B3A5B">
              <w:rPr>
                <w:rFonts w:cs="Times New Roman"/>
              </w:rPr>
              <w:t>. Аян-Юряхский</w:t>
            </w:r>
          </w:p>
        </w:tc>
      </w:tr>
      <w:tr w:rsidR="00E90E73" w:rsidRPr="002B3A5B">
        <w:trPr>
          <w:cantSplit/>
          <w:trHeight w:val="144"/>
        </w:trPr>
        <w:tc>
          <w:tcPr>
            <w:tcW w:w="4080" w:type="dxa"/>
          </w:tcPr>
          <w:p w:rsidR="00E90E73" w:rsidRPr="002B3A5B" w:rsidRDefault="00E90E73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1</w:t>
            </w:r>
            <w:r w:rsidR="00570449" w:rsidRPr="002B3A5B">
              <w:rPr>
                <w:rFonts w:cs="Times New Roman"/>
              </w:rPr>
              <w:t>2</w:t>
            </w:r>
            <w:r w:rsidRPr="002B3A5B">
              <w:rPr>
                <w:rFonts w:cs="Times New Roman"/>
              </w:rPr>
              <w:t>. Аню</w:t>
            </w:r>
            <w:r w:rsidR="004C58E8" w:rsidRPr="002B3A5B">
              <w:rPr>
                <w:rFonts w:cs="Times New Roman"/>
              </w:rPr>
              <w:t>й</w:t>
            </w:r>
            <w:r w:rsidRPr="002B3A5B">
              <w:rPr>
                <w:rFonts w:cs="Times New Roman"/>
              </w:rPr>
              <w:t>ский</w:t>
            </w:r>
          </w:p>
        </w:tc>
        <w:tc>
          <w:tcPr>
            <w:tcW w:w="4932" w:type="dxa"/>
          </w:tcPr>
          <w:p w:rsidR="00E90E73" w:rsidRPr="002B3A5B" w:rsidRDefault="00E90E73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1</w:t>
            </w:r>
            <w:r w:rsidR="000060C0" w:rsidRPr="002B3A5B">
              <w:rPr>
                <w:rFonts w:cs="Times New Roman"/>
              </w:rPr>
              <w:t>3</w:t>
            </w:r>
            <w:r w:rsidRPr="002B3A5B">
              <w:rPr>
                <w:rFonts w:cs="Times New Roman"/>
              </w:rPr>
              <w:t>. Балыгычанская зона поднятий</w:t>
            </w:r>
          </w:p>
        </w:tc>
      </w:tr>
    </w:tbl>
    <w:p w:rsidR="00E90E73" w:rsidRPr="002B3A5B" w:rsidRDefault="00E90E73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Комплекс основания</w:t>
      </w:r>
      <w:r w:rsidRPr="002B3A5B">
        <w:rPr>
          <w:rFonts w:cs="Times New Roman"/>
        </w:rPr>
        <w:t xml:space="preserve"> (р</w:t>
      </w:r>
      <w:r w:rsidRPr="002B3A5B">
        <w:rPr>
          <w:rFonts w:cs="Times New Roman"/>
          <w:strike/>
        </w:rPr>
        <w:t>С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PZ</w:t>
      </w:r>
      <w:r w:rsidRPr="002B3A5B">
        <w:rPr>
          <w:rFonts w:cs="Times New Roman"/>
          <w:vertAlign w:val="subscript"/>
        </w:rPr>
        <w:t>2</w:t>
      </w:r>
      <w:r w:rsidRPr="002B3A5B">
        <w:rPr>
          <w:rFonts w:cs="Times New Roman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Горст-антиклинории (</w:t>
      </w:r>
      <w:r w:rsidRPr="002B3A5B">
        <w:rPr>
          <w:rFonts w:cs="Times New Roman"/>
          <w:lang w:val="en-US"/>
        </w:rPr>
        <w:t>R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V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PZ</w:t>
      </w:r>
      <w:r w:rsidRPr="002B3A5B">
        <w:rPr>
          <w:rFonts w:cs="Times New Roman"/>
          <w:vertAlign w:val="subscript"/>
        </w:rPr>
        <w:t>1-2</w:t>
      </w:r>
      <w:r w:rsidRPr="002B3A5B">
        <w:rPr>
          <w:rFonts w:cs="Times New Roman"/>
        </w:rPr>
        <w:t>) (зеленый цвет, коричн</w:t>
      </w:r>
      <w:r w:rsidR="007443CA" w:rsidRPr="002B3A5B">
        <w:rPr>
          <w:rFonts w:cs="Times New Roman"/>
        </w:rPr>
        <w:t>евая</w:t>
      </w:r>
      <w:r w:rsidRPr="002B3A5B">
        <w:rPr>
          <w:rFonts w:cs="Times New Roman"/>
        </w:rPr>
        <w:t xml:space="preserve"> </w:t>
      </w:r>
      <w:r w:rsidR="007443CA" w:rsidRPr="002B3A5B">
        <w:rPr>
          <w:rFonts w:cs="Times New Roman"/>
        </w:rPr>
        <w:t>перекрестная штриховка</w:t>
      </w:r>
      <w:r w:rsidRPr="002B3A5B">
        <w:rPr>
          <w:rFonts w:cs="Times New Roman"/>
        </w:rPr>
        <w:t>)</w:t>
      </w:r>
    </w:p>
    <w:p w:rsidR="008C3220" w:rsidRDefault="008C3220" w:rsidP="008C3220">
      <w:pPr>
        <w:jc w:val="left"/>
      </w:pPr>
      <w:r w:rsidRPr="00570449">
        <w:t>14. Сетте-Дабанский</w:t>
      </w:r>
      <w:r>
        <w:t xml:space="preserve"> </w:t>
      </w:r>
      <w:r>
        <w:tab/>
      </w:r>
      <w:r w:rsidRPr="00570449">
        <w:t>1</w:t>
      </w:r>
      <w:r w:rsidR="00AD5B3B">
        <w:t>6</w:t>
      </w:r>
      <w:r w:rsidRPr="00570449">
        <w:t>. Тас-Хаяхтахский</w:t>
      </w:r>
      <w:r>
        <w:t xml:space="preserve"> </w:t>
      </w:r>
      <w:r>
        <w:tab/>
      </w:r>
      <w:r w:rsidRPr="00570449">
        <w:t>1</w:t>
      </w:r>
      <w:r w:rsidR="00AD5B3B">
        <w:t>8</w:t>
      </w:r>
      <w:r w:rsidRPr="00570449">
        <w:t>. Приколымский</w:t>
      </w:r>
      <w:r>
        <w:t xml:space="preserve"> </w:t>
      </w:r>
    </w:p>
    <w:p w:rsidR="008C3220" w:rsidRPr="002B3A5B" w:rsidRDefault="008C3220" w:rsidP="008C3220">
      <w:pPr>
        <w:jc w:val="left"/>
        <w:rPr>
          <w:rFonts w:cs="Times New Roman"/>
        </w:rPr>
      </w:pPr>
      <w:r w:rsidRPr="00570449">
        <w:t>1</w:t>
      </w:r>
      <w:r w:rsidR="00AD5B3B">
        <w:t>5</w:t>
      </w:r>
      <w:r w:rsidRPr="00570449">
        <w:t>. Полоусненский</w:t>
      </w:r>
      <w:r>
        <w:t xml:space="preserve"> </w:t>
      </w:r>
      <w:r>
        <w:tab/>
      </w:r>
      <w:r w:rsidRPr="00570449">
        <w:t>1</w:t>
      </w:r>
      <w:r w:rsidR="00AD5B3B">
        <w:t>7</w:t>
      </w:r>
      <w:r w:rsidRPr="00570449">
        <w:t>. Омулевский</w:t>
      </w:r>
      <w:r>
        <w:t xml:space="preserve"> </w:t>
      </w:r>
      <w:r>
        <w:tab/>
      </w:r>
      <w:r>
        <w:tab/>
      </w:r>
      <w:r w:rsidRPr="00570449">
        <w:t>19. Куульский</w:t>
      </w:r>
    </w:p>
    <w:p w:rsidR="00E90E73" w:rsidRPr="002B3A5B" w:rsidRDefault="00E90E73">
      <w:pPr>
        <w:numPr>
          <w:ilvl w:val="12"/>
          <w:numId w:val="0"/>
        </w:numPr>
        <w:spacing w:before="120"/>
        <w:rPr>
          <w:rFonts w:cs="Times New Roman"/>
        </w:rPr>
      </w:pPr>
      <w:r w:rsidRPr="002B3A5B">
        <w:rPr>
          <w:rFonts w:cs="Times New Roman"/>
        </w:rPr>
        <w:t>Срединные массивы (</w:t>
      </w:r>
      <w:r w:rsidRPr="002B3A5B">
        <w:rPr>
          <w:rFonts w:cs="Times New Roman"/>
          <w:lang w:val="en-US"/>
        </w:rPr>
        <w:t>AR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PR</w:t>
      </w:r>
      <w:r w:rsidRPr="002B3A5B">
        <w:rPr>
          <w:rFonts w:cs="Times New Roman"/>
          <w:vertAlign w:val="subscript"/>
        </w:rPr>
        <w:t>1</w:t>
      </w:r>
      <w:r w:rsidRPr="002B3A5B">
        <w:rPr>
          <w:rFonts w:cs="Times New Roman"/>
        </w:rPr>
        <w:t xml:space="preserve">) (зеленый цвет, </w:t>
      </w:r>
      <w:r w:rsidR="007443CA" w:rsidRPr="002B3A5B">
        <w:rPr>
          <w:rFonts w:cs="Times New Roman"/>
        </w:rPr>
        <w:t>коричневая горизонтальная штриховка</w:t>
      </w:r>
      <w:r w:rsidRPr="002B3A5B">
        <w:rPr>
          <w:rFonts w:cs="Times New Roman"/>
        </w:rPr>
        <w:t>)</w:t>
      </w:r>
    </w:p>
    <w:tbl>
      <w:tblPr>
        <w:tblW w:w="0" w:type="auto"/>
        <w:tblInd w:w="228" w:type="dxa"/>
        <w:tblLook w:val="0000"/>
      </w:tblPr>
      <w:tblGrid>
        <w:gridCol w:w="2640"/>
        <w:gridCol w:w="2760"/>
        <w:gridCol w:w="3612"/>
      </w:tblGrid>
      <w:tr w:rsidR="00E90E73" w:rsidRPr="002B3A5B">
        <w:trPr>
          <w:cantSplit/>
          <w:trHeight w:val="204"/>
        </w:trPr>
        <w:tc>
          <w:tcPr>
            <w:tcW w:w="2640" w:type="dxa"/>
          </w:tcPr>
          <w:p w:rsidR="00E90E73" w:rsidRPr="002B3A5B" w:rsidRDefault="00E90E73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0060C0" w:rsidRPr="002B3A5B">
              <w:rPr>
                <w:rFonts w:cs="Times New Roman"/>
              </w:rPr>
              <w:t>0</w:t>
            </w:r>
            <w:r w:rsidRPr="002B3A5B">
              <w:rPr>
                <w:rFonts w:cs="Times New Roman"/>
              </w:rPr>
              <w:t>. Колымский</w:t>
            </w:r>
          </w:p>
        </w:tc>
        <w:tc>
          <w:tcPr>
            <w:tcW w:w="2760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AD5B3B">
              <w:rPr>
                <w:rFonts w:cs="Times New Roman"/>
              </w:rPr>
              <w:t>2</w:t>
            </w:r>
            <w:r w:rsidRPr="002B3A5B">
              <w:rPr>
                <w:rFonts w:cs="Times New Roman"/>
              </w:rPr>
              <w:t>. Охотский</w:t>
            </w:r>
          </w:p>
        </w:tc>
        <w:tc>
          <w:tcPr>
            <w:tcW w:w="3612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AD5B3B">
              <w:rPr>
                <w:rFonts w:cs="Times New Roman"/>
              </w:rPr>
              <w:t>4</w:t>
            </w:r>
            <w:r w:rsidRPr="002B3A5B">
              <w:rPr>
                <w:rFonts w:cs="Times New Roman"/>
              </w:rPr>
              <w:t>. Эскимосский</w:t>
            </w:r>
            <w:r w:rsidR="00C04083">
              <w:rPr>
                <w:rFonts w:cs="Times New Roman"/>
              </w:rPr>
              <w:t xml:space="preserve">                              </w:t>
            </w:r>
          </w:p>
        </w:tc>
      </w:tr>
      <w:tr w:rsidR="00E90E73" w:rsidRPr="002B3A5B">
        <w:trPr>
          <w:cantSplit/>
          <w:trHeight w:val="144"/>
        </w:trPr>
        <w:tc>
          <w:tcPr>
            <w:tcW w:w="2640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AD5B3B">
              <w:rPr>
                <w:rFonts w:cs="Times New Roman"/>
              </w:rPr>
              <w:t>1</w:t>
            </w:r>
            <w:r w:rsidRPr="002B3A5B">
              <w:rPr>
                <w:rFonts w:cs="Times New Roman"/>
              </w:rPr>
              <w:t>. Омолонский</w:t>
            </w:r>
          </w:p>
        </w:tc>
        <w:tc>
          <w:tcPr>
            <w:tcW w:w="2760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AD5B3B">
              <w:rPr>
                <w:rFonts w:cs="Times New Roman"/>
              </w:rPr>
              <w:t>3</w:t>
            </w:r>
            <w:r w:rsidRPr="002B3A5B">
              <w:rPr>
                <w:rFonts w:cs="Times New Roman"/>
              </w:rPr>
              <w:t>. Чукотский</w:t>
            </w:r>
          </w:p>
        </w:tc>
        <w:tc>
          <w:tcPr>
            <w:tcW w:w="3612" w:type="dxa"/>
          </w:tcPr>
          <w:p w:rsidR="00E90E73" w:rsidRPr="002B3A5B" w:rsidRDefault="00E90E73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0060C0" w:rsidRPr="002B3A5B">
              <w:rPr>
                <w:rFonts w:cs="Times New Roman"/>
              </w:rPr>
              <w:t>5</w:t>
            </w:r>
            <w:r w:rsidRPr="002B3A5B">
              <w:rPr>
                <w:rFonts w:cs="Times New Roman"/>
              </w:rPr>
              <w:t>. Адыча-Эльгинский</w:t>
            </w:r>
          </w:p>
        </w:tc>
      </w:tr>
    </w:tbl>
    <w:p w:rsidR="00E90E73" w:rsidRPr="004C11F6" w:rsidRDefault="00E90E73" w:rsidP="00E00FB6">
      <w:pPr>
        <w:pStyle w:val="2"/>
        <w:spacing w:after="0"/>
        <w:rPr>
          <w:rFonts w:ascii="Times New Roman" w:hAnsi="Times New Roman" w:cs="Times New Roman"/>
          <w:i/>
          <w:caps w:val="0"/>
          <w:sz w:val="28"/>
        </w:rPr>
      </w:pPr>
      <w:r w:rsidRPr="004C11F6">
        <w:rPr>
          <w:rFonts w:ascii="Times New Roman" w:hAnsi="Times New Roman" w:cs="Times New Roman"/>
          <w:i/>
          <w:caps w:val="0"/>
          <w:sz w:val="28"/>
        </w:rPr>
        <w:t>Област</w:t>
      </w:r>
      <w:r w:rsidR="002B3A5B" w:rsidRPr="004C11F6">
        <w:rPr>
          <w:rFonts w:ascii="Times New Roman" w:hAnsi="Times New Roman" w:cs="Times New Roman"/>
          <w:i/>
          <w:caps w:val="0"/>
          <w:sz w:val="28"/>
        </w:rPr>
        <w:t xml:space="preserve">и </w:t>
      </w:r>
      <w:r w:rsidRPr="004C11F6">
        <w:rPr>
          <w:rFonts w:ascii="Times New Roman" w:hAnsi="Times New Roman" w:cs="Times New Roman"/>
          <w:i/>
          <w:caps w:val="0"/>
          <w:sz w:val="28"/>
        </w:rPr>
        <w:t>ларамийской складчатости</w:t>
      </w:r>
    </w:p>
    <w:p w:rsidR="00E90E73" w:rsidRPr="004C11F6" w:rsidRDefault="00E90E73" w:rsidP="00E00FB6">
      <w:pPr>
        <w:pStyle w:val="3"/>
        <w:spacing w:before="0"/>
        <w:rPr>
          <w:rFonts w:cs="Times New Roman"/>
          <w:caps w:val="0"/>
          <w:szCs w:val="24"/>
          <w:u w:val="single"/>
        </w:rPr>
      </w:pPr>
      <w:r w:rsidRPr="004C11F6">
        <w:rPr>
          <w:rFonts w:cs="Times New Roman"/>
          <w:caps w:val="0"/>
          <w:szCs w:val="24"/>
          <w:u w:val="single"/>
        </w:rPr>
        <w:t>Тайгоноско-Корякская складчатая система</w:t>
      </w:r>
    </w:p>
    <w:p w:rsidR="00E90E73" w:rsidRPr="002B3A5B" w:rsidRDefault="00E90E73">
      <w:pPr>
        <w:pStyle w:val="4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Орогенный комплекс 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b w:val="0"/>
          <w:bCs w:val="0"/>
          <w:sz w:val="24"/>
          <w:lang w:val="en-US"/>
        </w:rPr>
        <w:t>K</w:t>
      </w:r>
      <w:r w:rsidRPr="002B3A5B">
        <w:rPr>
          <w:rFonts w:cs="Times New Roman"/>
          <w:b w:val="0"/>
          <w:bCs w:val="0"/>
          <w:sz w:val="24"/>
          <w:vertAlign w:val="superscript"/>
        </w:rPr>
        <w:t>2</w:t>
      </w:r>
      <w:r w:rsidRPr="002B3A5B">
        <w:rPr>
          <w:rFonts w:cs="Times New Roman"/>
          <w:b w:val="0"/>
          <w:bCs w:val="0"/>
          <w:sz w:val="24"/>
          <w:vertAlign w:val="subscript"/>
        </w:rPr>
        <w:t>2</w:t>
      </w:r>
      <w:r w:rsidRPr="002B3A5B">
        <w:rPr>
          <w:rFonts w:cs="Times New Roman"/>
          <w:b w:val="0"/>
          <w:bCs w:val="0"/>
          <w:sz w:val="24"/>
        </w:rPr>
        <w:t>-</w:t>
      </w:r>
      <w:r w:rsidRPr="002B3A5B">
        <w:rPr>
          <w:rFonts w:cs="Times New Roman"/>
          <w:b w:val="0"/>
          <w:bCs w:val="0"/>
          <w:strike/>
          <w:sz w:val="24"/>
        </w:rPr>
        <w:t xml:space="preserve"> Р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Межгорные впадины и прогибы (зеленые точки):</w:t>
      </w:r>
    </w:p>
    <w:tbl>
      <w:tblPr>
        <w:tblW w:w="0" w:type="auto"/>
        <w:tblInd w:w="228" w:type="dxa"/>
        <w:tblLook w:val="0000"/>
      </w:tblPr>
      <w:tblGrid>
        <w:gridCol w:w="4080"/>
        <w:gridCol w:w="2760"/>
      </w:tblGrid>
      <w:tr w:rsidR="00E90E73" w:rsidRPr="002B3A5B">
        <w:trPr>
          <w:trHeight w:val="204"/>
        </w:trPr>
        <w:tc>
          <w:tcPr>
            <w:tcW w:w="4080" w:type="dxa"/>
          </w:tcPr>
          <w:p w:rsidR="00E90E73" w:rsidRPr="002B3A5B" w:rsidRDefault="00E90E73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0060C0" w:rsidRPr="002B3A5B">
              <w:rPr>
                <w:rFonts w:cs="Times New Roman"/>
              </w:rPr>
              <w:t>6</w:t>
            </w:r>
            <w:r w:rsidRPr="002B3A5B">
              <w:rPr>
                <w:rFonts w:cs="Times New Roman"/>
              </w:rPr>
              <w:t>. Пенжинский прогиб</w:t>
            </w:r>
          </w:p>
        </w:tc>
        <w:tc>
          <w:tcPr>
            <w:tcW w:w="2760" w:type="dxa"/>
          </w:tcPr>
          <w:p w:rsidR="00E90E73" w:rsidRPr="002B3A5B" w:rsidRDefault="00E90E73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2</w:t>
            </w:r>
            <w:r w:rsidR="000060C0" w:rsidRPr="002B3A5B">
              <w:rPr>
                <w:rFonts w:cs="Times New Roman"/>
              </w:rPr>
              <w:t>7</w:t>
            </w:r>
            <w:r w:rsidRPr="002B3A5B">
              <w:rPr>
                <w:rFonts w:cs="Times New Roman"/>
              </w:rPr>
              <w:t>.</w:t>
            </w:r>
            <w:r w:rsidR="00F35CE1" w:rsidRPr="002B3A5B">
              <w:rPr>
                <w:rFonts w:cs="Times New Roman"/>
              </w:rPr>
              <w:t xml:space="preserve"> </w:t>
            </w:r>
            <w:r w:rsidRPr="002B3A5B">
              <w:rPr>
                <w:rFonts w:cs="Times New Roman"/>
              </w:rPr>
              <w:t>Анадырская впадина</w:t>
            </w:r>
          </w:p>
        </w:tc>
      </w:tr>
    </w:tbl>
    <w:p w:rsidR="00E90E73" w:rsidRPr="002B3A5B" w:rsidRDefault="00E90E73">
      <w:pPr>
        <w:pStyle w:val="a4"/>
        <w:spacing w:before="120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Геосинклинальный комплекс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b w:val="0"/>
          <w:bCs w:val="0"/>
          <w:sz w:val="24"/>
          <w:lang w:val="en-US"/>
        </w:rPr>
        <w:t>T</w:t>
      </w:r>
      <w:r w:rsidRPr="002B3A5B">
        <w:rPr>
          <w:rFonts w:cs="Times New Roman"/>
          <w:b w:val="0"/>
          <w:bCs w:val="0"/>
          <w:sz w:val="24"/>
          <w:vertAlign w:val="subscript"/>
        </w:rPr>
        <w:t>3</w:t>
      </w:r>
      <w:r w:rsidRPr="002B3A5B">
        <w:rPr>
          <w:rFonts w:cs="Times New Roman"/>
          <w:b w:val="0"/>
          <w:bCs w:val="0"/>
          <w:sz w:val="24"/>
        </w:rPr>
        <w:t>-</w:t>
      </w:r>
      <w:r w:rsidRPr="002B3A5B">
        <w:rPr>
          <w:rFonts w:cs="Times New Roman"/>
          <w:b w:val="0"/>
          <w:bCs w:val="0"/>
          <w:sz w:val="24"/>
          <w:lang w:val="en-US"/>
        </w:rPr>
        <w:t>K</w:t>
      </w:r>
      <w:r w:rsidRPr="002B3A5B">
        <w:rPr>
          <w:rFonts w:cs="Times New Roman"/>
          <w:b w:val="0"/>
          <w:bCs w:val="0"/>
          <w:sz w:val="24"/>
          <w:vertAlign w:val="superscript"/>
        </w:rPr>
        <w:t>1</w:t>
      </w:r>
      <w:r w:rsidRPr="002B3A5B">
        <w:rPr>
          <w:rFonts w:cs="Times New Roman"/>
          <w:b w:val="0"/>
          <w:bCs w:val="0"/>
          <w:sz w:val="24"/>
          <w:vertAlign w:val="subscript"/>
        </w:rPr>
        <w:t>2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spacing w:after="120"/>
        <w:ind w:firstLine="0"/>
        <w:rPr>
          <w:rFonts w:cs="Times New Roman"/>
        </w:rPr>
      </w:pPr>
      <w:r w:rsidRPr="002B3A5B">
        <w:rPr>
          <w:rFonts w:cs="Times New Roman"/>
        </w:rPr>
        <w:t xml:space="preserve">Синклинории и синклинорные зоны (светло-зеленый цвет) </w:t>
      </w:r>
      <w:r w:rsidR="004A28A4">
        <w:rPr>
          <w:rFonts w:cs="Times New Roman"/>
        </w:rPr>
        <w:t>–</w:t>
      </w:r>
      <w:r w:rsidRPr="002B3A5B">
        <w:rPr>
          <w:rFonts w:cs="Times New Roman"/>
        </w:rPr>
        <w:t xml:space="preserve"> без названий</w:t>
      </w:r>
    </w:p>
    <w:p w:rsidR="00E90E73" w:rsidRPr="002B3A5B" w:rsidRDefault="00390363">
      <w:pPr>
        <w:spacing w:before="120"/>
        <w:ind w:firstLine="0"/>
        <w:rPr>
          <w:rFonts w:cs="Times New Roman"/>
        </w:rPr>
      </w:pPr>
      <w:r>
        <w:rPr>
          <w:rFonts w:cs="Times New Roman"/>
        </w:rPr>
        <w:t>Принадвиговые а</w:t>
      </w:r>
      <w:r w:rsidR="00E90E73" w:rsidRPr="002B3A5B">
        <w:rPr>
          <w:rFonts w:cs="Times New Roman"/>
        </w:rPr>
        <w:t>нтиклинории и антиклинорные зоны (зеленый цвет):</w:t>
      </w:r>
    </w:p>
    <w:p w:rsidR="004C11F6" w:rsidRPr="002B3A5B" w:rsidRDefault="004C11F6" w:rsidP="00486747">
      <w:pPr>
        <w:tabs>
          <w:tab w:val="left" w:pos="430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>28. Хатырск</w:t>
      </w:r>
      <w:r w:rsidR="00390363">
        <w:rPr>
          <w:rFonts w:cs="Times New Roman"/>
        </w:rPr>
        <w:t>ая</w:t>
      </w:r>
      <w:r>
        <w:rPr>
          <w:rFonts w:cs="Times New Roman"/>
        </w:rPr>
        <w:t xml:space="preserve"> </w:t>
      </w:r>
      <w:r w:rsidR="00390363">
        <w:rPr>
          <w:rFonts w:cs="Times New Roman"/>
        </w:rPr>
        <w:t>(Эконайская)</w:t>
      </w:r>
      <w:r w:rsidR="00390363">
        <w:rPr>
          <w:rFonts w:cs="Times New Roman"/>
        </w:rPr>
        <w:tab/>
      </w:r>
      <w:r w:rsidR="00390363">
        <w:rPr>
          <w:rFonts w:cs="Times New Roman"/>
        </w:rPr>
        <w:tab/>
      </w:r>
      <w:r w:rsidRPr="002B3A5B">
        <w:rPr>
          <w:rFonts w:cs="Times New Roman"/>
        </w:rPr>
        <w:t>29. Таловско-</w:t>
      </w:r>
      <w:r>
        <w:rPr>
          <w:rFonts w:cs="Times New Roman"/>
        </w:rPr>
        <w:t xml:space="preserve">Пекульнейская </w:t>
      </w:r>
    </w:p>
    <w:p w:rsidR="004C11F6" w:rsidRPr="002B3A5B" w:rsidRDefault="004C11F6">
      <w:pPr>
        <w:tabs>
          <w:tab w:val="left" w:pos="430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>30. Центрально-Корякск</w:t>
      </w:r>
      <w:r w:rsidR="00390363">
        <w:rPr>
          <w:rFonts w:cs="Times New Roman"/>
        </w:rPr>
        <w:t>ая (Майницкая)</w:t>
      </w:r>
      <w:r w:rsidR="00390363">
        <w:rPr>
          <w:rFonts w:cs="Times New Roman"/>
        </w:rPr>
        <w:tab/>
      </w:r>
      <w:r w:rsidRPr="002B3A5B">
        <w:rPr>
          <w:rFonts w:cs="Times New Roman"/>
        </w:rPr>
        <w:t>31. Мургальский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2B3A5B">
        <w:rPr>
          <w:rFonts w:cs="Times New Roman"/>
        </w:rPr>
        <w:t>32. Ваяжский</w:t>
      </w:r>
      <w:r w:rsidRPr="002B3A5B">
        <w:rPr>
          <w:rFonts w:cs="Times New Roman"/>
        </w:rPr>
        <w:tab/>
      </w:r>
    </w:p>
    <w:p w:rsidR="00E90E73" w:rsidRPr="002B3A5B" w:rsidRDefault="00E90E73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Комплекс основания</w:t>
      </w:r>
      <w:r w:rsidRPr="002B3A5B">
        <w:rPr>
          <w:rFonts w:cs="Times New Roman"/>
        </w:rPr>
        <w:t xml:space="preserve"> (р</w:t>
      </w:r>
      <w:r w:rsidRPr="002B3A5B">
        <w:rPr>
          <w:rFonts w:cs="Times New Roman"/>
          <w:strike/>
        </w:rPr>
        <w:t>С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PZ</w:t>
      </w:r>
      <w:r w:rsidRPr="002B3A5B">
        <w:rPr>
          <w:rFonts w:cs="Times New Roman"/>
        </w:rPr>
        <w:t xml:space="preserve">) </w:t>
      </w:r>
    </w:p>
    <w:p w:rsidR="00E90E73" w:rsidRPr="002B3A5B" w:rsidRDefault="00E90E73" w:rsidP="00E00FB6">
      <w:pPr>
        <w:ind w:firstLine="0"/>
        <w:rPr>
          <w:rFonts w:cs="Times New Roman"/>
        </w:rPr>
      </w:pPr>
      <w:r w:rsidRPr="002B3A5B">
        <w:rPr>
          <w:rFonts w:cs="Times New Roman"/>
        </w:rPr>
        <w:t>Горстовые поднятия (коричн</w:t>
      </w:r>
      <w:r w:rsidR="00385E25" w:rsidRPr="002B3A5B">
        <w:rPr>
          <w:rFonts w:cs="Times New Roman"/>
        </w:rPr>
        <w:t>евый</w:t>
      </w:r>
      <w:r w:rsidRPr="002B3A5B">
        <w:rPr>
          <w:rFonts w:cs="Times New Roman"/>
        </w:rPr>
        <w:t xml:space="preserve"> цвет)</w:t>
      </w:r>
      <w:r w:rsidR="00E00FB6">
        <w:rPr>
          <w:rFonts w:cs="Times New Roman"/>
        </w:rPr>
        <w:t xml:space="preserve">: </w:t>
      </w:r>
      <w:r w:rsidR="00E00FB6">
        <w:rPr>
          <w:rFonts w:cs="Times New Roman"/>
        </w:rPr>
        <w:tab/>
      </w:r>
      <w:r w:rsidRPr="002B3A5B">
        <w:rPr>
          <w:rFonts w:cs="Times New Roman"/>
        </w:rPr>
        <w:t>3</w:t>
      </w:r>
      <w:r w:rsidR="000060C0" w:rsidRPr="002B3A5B">
        <w:rPr>
          <w:rFonts w:cs="Times New Roman"/>
        </w:rPr>
        <w:t>3</w:t>
      </w:r>
      <w:r w:rsidRPr="002B3A5B">
        <w:rPr>
          <w:rFonts w:cs="Times New Roman"/>
        </w:rPr>
        <w:t>. Тайгоносский</w:t>
      </w:r>
    </w:p>
    <w:p w:rsidR="00E90E73" w:rsidRPr="002B3A5B" w:rsidRDefault="00E90E73" w:rsidP="002B3A5B">
      <w:pPr>
        <w:pStyle w:val="3"/>
        <w:spacing w:before="120"/>
        <w:rPr>
          <w:rFonts w:cs="Times New Roman"/>
          <w:caps w:val="0"/>
          <w:szCs w:val="24"/>
          <w:u w:val="single"/>
        </w:rPr>
      </w:pPr>
      <w:r w:rsidRPr="002B3A5B">
        <w:rPr>
          <w:rFonts w:cs="Times New Roman"/>
          <w:caps w:val="0"/>
          <w:szCs w:val="24"/>
          <w:u w:val="single"/>
        </w:rPr>
        <w:t>Сихотэ-Алинская складчатая система</w:t>
      </w:r>
    </w:p>
    <w:p w:rsidR="00E90E73" w:rsidRPr="002B3A5B" w:rsidRDefault="00E90E73">
      <w:pPr>
        <w:pStyle w:val="4"/>
        <w:rPr>
          <w:rFonts w:cs="Times New Roman"/>
          <w:b w:val="0"/>
          <w:bCs w:val="0"/>
          <w:sz w:val="24"/>
        </w:rPr>
      </w:pPr>
      <w:r w:rsidRPr="002B3A5B">
        <w:rPr>
          <w:rFonts w:cs="Times New Roman"/>
          <w:sz w:val="24"/>
        </w:rPr>
        <w:t xml:space="preserve">Комплекс активизации </w:t>
      </w:r>
      <w:r w:rsidRPr="002B3A5B">
        <w:rPr>
          <w:rFonts w:cs="Times New Roman"/>
          <w:b w:val="0"/>
          <w:bCs w:val="0"/>
          <w:sz w:val="24"/>
        </w:rPr>
        <w:t>(К</w:t>
      </w:r>
      <w:r w:rsidRPr="002B3A5B">
        <w:rPr>
          <w:rFonts w:cs="Times New Roman"/>
          <w:b w:val="0"/>
          <w:bCs w:val="0"/>
          <w:sz w:val="24"/>
          <w:vertAlign w:val="subscript"/>
        </w:rPr>
        <w:t>2</w:t>
      </w:r>
      <w:r w:rsidRPr="002B3A5B">
        <w:rPr>
          <w:rFonts w:cs="Times New Roman"/>
          <w:b w:val="0"/>
          <w:bCs w:val="0"/>
          <w:sz w:val="24"/>
        </w:rPr>
        <w:t>-</w:t>
      </w:r>
      <w:r w:rsidRPr="002B3A5B">
        <w:rPr>
          <w:rFonts w:cs="Times New Roman"/>
          <w:b w:val="0"/>
          <w:bCs w:val="0"/>
          <w:sz w:val="24"/>
          <w:lang w:val="en-US"/>
        </w:rPr>
        <w:t>Q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3</w:t>
      </w:r>
      <w:r w:rsidR="000060C0" w:rsidRPr="002B3A5B">
        <w:rPr>
          <w:rFonts w:cs="Times New Roman"/>
        </w:rPr>
        <w:t>4</w:t>
      </w:r>
      <w:r w:rsidRPr="002B3A5B">
        <w:rPr>
          <w:rFonts w:cs="Times New Roman"/>
        </w:rPr>
        <w:t>. Сихотэ-Алинский</w:t>
      </w:r>
      <w:r w:rsidR="00287BF5">
        <w:rPr>
          <w:rFonts w:cs="Times New Roman"/>
        </w:rPr>
        <w:t>?</w:t>
      </w:r>
      <w:r w:rsidRPr="002B3A5B">
        <w:rPr>
          <w:rFonts w:cs="Times New Roman"/>
        </w:rPr>
        <w:t xml:space="preserve"> окраинный вулканический пояс (зеленые “галочки”)</w:t>
      </w:r>
    </w:p>
    <w:p w:rsidR="00E90E73" w:rsidRPr="002B3A5B" w:rsidRDefault="00E90E73" w:rsidP="00E00FB6">
      <w:pPr>
        <w:pStyle w:val="4"/>
        <w:spacing w:before="120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Орогенный комплекс 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b w:val="0"/>
          <w:bCs w:val="0"/>
          <w:sz w:val="24"/>
          <w:lang w:val="en-US"/>
        </w:rPr>
        <w:t>K</w:t>
      </w:r>
      <w:r w:rsidRPr="002B3A5B">
        <w:rPr>
          <w:rFonts w:cs="Times New Roman"/>
          <w:b w:val="0"/>
          <w:bCs w:val="0"/>
          <w:sz w:val="24"/>
          <w:vertAlign w:val="superscript"/>
        </w:rPr>
        <w:t>2</w:t>
      </w:r>
      <w:r w:rsidRPr="002B3A5B">
        <w:rPr>
          <w:rFonts w:cs="Times New Roman"/>
          <w:b w:val="0"/>
          <w:bCs w:val="0"/>
          <w:sz w:val="24"/>
          <w:vertAlign w:val="subscript"/>
        </w:rPr>
        <w:t>2</w:t>
      </w:r>
      <w:r w:rsidRPr="002B3A5B">
        <w:rPr>
          <w:rFonts w:cs="Times New Roman"/>
          <w:b w:val="0"/>
          <w:bCs w:val="0"/>
          <w:sz w:val="24"/>
        </w:rPr>
        <w:t>-</w:t>
      </w:r>
      <w:r w:rsidRPr="002B3A5B">
        <w:rPr>
          <w:rFonts w:cs="Times New Roman"/>
          <w:b w:val="0"/>
          <w:bCs w:val="0"/>
          <w:strike/>
          <w:sz w:val="24"/>
        </w:rPr>
        <w:t xml:space="preserve"> Р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 w:rsidP="00E00FB6">
      <w:pPr>
        <w:tabs>
          <w:tab w:val="left" w:pos="5245"/>
        </w:tabs>
        <w:ind w:firstLine="0"/>
        <w:rPr>
          <w:rFonts w:cs="Times New Roman"/>
        </w:rPr>
      </w:pPr>
      <w:r w:rsidRPr="002B3A5B">
        <w:rPr>
          <w:rFonts w:cs="Times New Roman"/>
        </w:rPr>
        <w:t>Межгорные впадины (зеленые точки):</w:t>
      </w:r>
    </w:p>
    <w:p w:rsidR="00287BF5" w:rsidRPr="002B3A5B" w:rsidRDefault="00287BF5" w:rsidP="00E00FB6">
      <w:pPr>
        <w:tabs>
          <w:tab w:val="left" w:pos="430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>35. Среднеамурская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2B3A5B">
        <w:rPr>
          <w:rFonts w:cs="Times New Roman"/>
        </w:rPr>
        <w:t xml:space="preserve">36. Уссури-Ханкайская </w:t>
      </w:r>
      <w:r>
        <w:rPr>
          <w:rFonts w:cs="Times New Roman"/>
        </w:rPr>
        <w:tab/>
      </w:r>
      <w:r w:rsidR="00C13675">
        <w:rPr>
          <w:rFonts w:cs="Times New Roman"/>
        </w:rPr>
        <w:tab/>
      </w:r>
      <w:r w:rsidRPr="002B3A5B">
        <w:rPr>
          <w:rFonts w:cs="Times New Roman"/>
        </w:rPr>
        <w:t>3</w:t>
      </w:r>
      <w:r w:rsidR="00AD5B3B">
        <w:rPr>
          <w:rFonts w:cs="Times New Roman"/>
        </w:rPr>
        <w:t>7</w:t>
      </w:r>
      <w:r w:rsidRPr="002B3A5B">
        <w:rPr>
          <w:rFonts w:cs="Times New Roman"/>
        </w:rPr>
        <w:t>. Алчанская</w:t>
      </w:r>
    </w:p>
    <w:p w:rsidR="00287BF5" w:rsidRPr="002B3A5B" w:rsidRDefault="00287BF5">
      <w:pPr>
        <w:tabs>
          <w:tab w:val="left" w:pos="430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ab/>
      </w:r>
    </w:p>
    <w:p w:rsidR="00E90E73" w:rsidRPr="002B3A5B" w:rsidRDefault="00390363">
      <w:pPr>
        <w:pStyle w:val="a4"/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  <w:r w:rsidR="00E90E73" w:rsidRPr="002B3A5B">
        <w:rPr>
          <w:rFonts w:cs="Times New Roman"/>
          <w:sz w:val="24"/>
        </w:rPr>
        <w:lastRenderedPageBreak/>
        <w:t xml:space="preserve">Геосинклинальный комплекс </w:t>
      </w:r>
      <w:r w:rsidR="00E90E73" w:rsidRPr="002B3A5B">
        <w:rPr>
          <w:rFonts w:cs="Times New Roman"/>
          <w:b w:val="0"/>
          <w:bCs w:val="0"/>
          <w:sz w:val="24"/>
        </w:rPr>
        <w:t>(</w:t>
      </w:r>
      <w:r w:rsidR="00E90E73" w:rsidRPr="002B3A5B">
        <w:rPr>
          <w:rFonts w:cs="Times New Roman"/>
          <w:b w:val="0"/>
          <w:bCs w:val="0"/>
          <w:sz w:val="24"/>
          <w:lang w:val="en-US"/>
        </w:rPr>
        <w:t>T</w:t>
      </w:r>
      <w:r w:rsidR="00E90E73" w:rsidRPr="002B3A5B">
        <w:rPr>
          <w:rFonts w:cs="Times New Roman"/>
          <w:b w:val="0"/>
          <w:bCs w:val="0"/>
          <w:sz w:val="24"/>
          <w:vertAlign w:val="subscript"/>
        </w:rPr>
        <w:t>3</w:t>
      </w:r>
      <w:r w:rsidR="00E90E73" w:rsidRPr="002B3A5B">
        <w:rPr>
          <w:rFonts w:cs="Times New Roman"/>
          <w:b w:val="0"/>
          <w:bCs w:val="0"/>
          <w:sz w:val="24"/>
        </w:rPr>
        <w:t>-</w:t>
      </w:r>
      <w:r w:rsidR="00E90E73" w:rsidRPr="002B3A5B">
        <w:rPr>
          <w:rFonts w:cs="Times New Roman"/>
          <w:b w:val="0"/>
          <w:bCs w:val="0"/>
          <w:sz w:val="24"/>
          <w:lang w:val="en-US"/>
        </w:rPr>
        <w:t>K</w:t>
      </w:r>
      <w:r w:rsidR="00E90E73" w:rsidRPr="002B3A5B">
        <w:rPr>
          <w:rFonts w:cs="Times New Roman"/>
          <w:b w:val="0"/>
          <w:bCs w:val="0"/>
          <w:sz w:val="24"/>
          <w:vertAlign w:val="superscript"/>
        </w:rPr>
        <w:t>1</w:t>
      </w:r>
      <w:r w:rsidR="00E90E73" w:rsidRPr="002B3A5B">
        <w:rPr>
          <w:rFonts w:cs="Times New Roman"/>
          <w:b w:val="0"/>
          <w:bCs w:val="0"/>
          <w:sz w:val="24"/>
          <w:vertAlign w:val="subscript"/>
        </w:rPr>
        <w:t>2</w:t>
      </w:r>
      <w:r w:rsidR="00E90E73"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Синклинории (</w:t>
      </w:r>
      <w:r w:rsidRPr="002B3A5B">
        <w:rPr>
          <w:rFonts w:cs="Times New Roman"/>
          <w:lang w:val="en-US"/>
        </w:rPr>
        <w:t>K</w:t>
      </w:r>
      <w:r w:rsidRPr="002B3A5B">
        <w:rPr>
          <w:rFonts w:cs="Times New Roman"/>
        </w:rPr>
        <w:t>) (светло-зеленый цвет)</w:t>
      </w:r>
      <w:r w:rsidR="00287BF5">
        <w:rPr>
          <w:rFonts w:cs="Times New Roman"/>
        </w:rPr>
        <w:t>:</w:t>
      </w:r>
    </w:p>
    <w:tbl>
      <w:tblPr>
        <w:tblW w:w="0" w:type="auto"/>
        <w:tblInd w:w="228" w:type="dxa"/>
        <w:tblLook w:val="0000"/>
      </w:tblPr>
      <w:tblGrid>
        <w:gridCol w:w="4080"/>
        <w:gridCol w:w="4932"/>
      </w:tblGrid>
      <w:tr w:rsidR="00E90E73" w:rsidRPr="002B3A5B" w:rsidTr="004C11F6">
        <w:trPr>
          <w:cantSplit/>
          <w:trHeight w:val="100"/>
        </w:trPr>
        <w:tc>
          <w:tcPr>
            <w:tcW w:w="4080" w:type="dxa"/>
          </w:tcPr>
          <w:p w:rsidR="00E90E73" w:rsidRPr="002B3A5B" w:rsidRDefault="00AD5B3B" w:rsidP="004C11F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  <w:r w:rsidR="00E90E73" w:rsidRPr="002B3A5B">
              <w:rPr>
                <w:rFonts w:cs="Times New Roman"/>
              </w:rPr>
              <w:t xml:space="preserve">. </w:t>
            </w:r>
            <w:r w:rsidR="004C11F6">
              <w:rPr>
                <w:rFonts w:cs="Times New Roman"/>
              </w:rPr>
              <w:t>Восточно-Сихотэалинский</w:t>
            </w:r>
          </w:p>
        </w:tc>
        <w:tc>
          <w:tcPr>
            <w:tcW w:w="4932" w:type="dxa"/>
          </w:tcPr>
          <w:p w:rsidR="00E90E73" w:rsidRPr="002B3A5B" w:rsidRDefault="00AD5B3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  <w:r w:rsidR="00E90E73" w:rsidRPr="002B3A5B">
              <w:rPr>
                <w:rFonts w:cs="Times New Roman"/>
              </w:rPr>
              <w:t>. Амуро-Уссурийский</w:t>
            </w:r>
          </w:p>
        </w:tc>
      </w:tr>
    </w:tbl>
    <w:p w:rsidR="00E90E73" w:rsidRPr="002B3A5B" w:rsidRDefault="00E90E73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</w:rPr>
        <w:t>Внешние синклинории (</w:t>
      </w:r>
      <w:r w:rsidRPr="002B3A5B">
        <w:rPr>
          <w:rFonts w:cs="Times New Roman"/>
          <w:lang w:val="en-US"/>
        </w:rPr>
        <w:t>J</w:t>
      </w:r>
      <w:r w:rsidRPr="002B3A5B">
        <w:rPr>
          <w:rFonts w:cs="Times New Roman"/>
        </w:rPr>
        <w:t>) (светло-зеленый цвет и зел</w:t>
      </w:r>
      <w:r w:rsidR="00385E25" w:rsidRPr="002B3A5B">
        <w:rPr>
          <w:rFonts w:cs="Times New Roman"/>
        </w:rPr>
        <w:t>еная</w:t>
      </w:r>
      <w:r w:rsidRPr="002B3A5B">
        <w:rPr>
          <w:rFonts w:cs="Times New Roman"/>
        </w:rPr>
        <w:t xml:space="preserve"> </w:t>
      </w:r>
      <w:r w:rsidR="00385E25" w:rsidRPr="002B3A5B">
        <w:rPr>
          <w:rFonts w:cs="Times New Roman"/>
        </w:rPr>
        <w:t>горизонтальная штриховка</w:t>
      </w:r>
      <w:r w:rsidRPr="002B3A5B">
        <w:rPr>
          <w:rFonts w:cs="Times New Roman"/>
        </w:rPr>
        <w:t>)</w:t>
      </w:r>
      <w:r w:rsidR="00E00FB6">
        <w:rPr>
          <w:rFonts w:cs="Times New Roman"/>
        </w:rPr>
        <w:t>:</w:t>
      </w:r>
    </w:p>
    <w:tbl>
      <w:tblPr>
        <w:tblW w:w="0" w:type="auto"/>
        <w:tblInd w:w="228" w:type="dxa"/>
        <w:tblLook w:val="0000"/>
      </w:tblPr>
      <w:tblGrid>
        <w:gridCol w:w="2760"/>
        <w:gridCol w:w="2416"/>
        <w:gridCol w:w="3836"/>
      </w:tblGrid>
      <w:tr w:rsidR="00E90E73" w:rsidRPr="002B3A5B">
        <w:trPr>
          <w:cantSplit/>
          <w:trHeight w:val="204"/>
        </w:trPr>
        <w:tc>
          <w:tcPr>
            <w:tcW w:w="2760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4</w:t>
            </w:r>
            <w:r w:rsidR="00AD5B3B">
              <w:rPr>
                <w:rFonts w:cs="Times New Roman"/>
              </w:rPr>
              <w:t>0</w:t>
            </w:r>
            <w:r w:rsidRPr="002B3A5B">
              <w:rPr>
                <w:rFonts w:cs="Times New Roman"/>
              </w:rPr>
              <w:t>. Ульбанский</w:t>
            </w:r>
            <w:r w:rsidR="004C11F6">
              <w:rPr>
                <w:rFonts w:cs="Times New Roman"/>
              </w:rPr>
              <w:t>,,</w:t>
            </w:r>
          </w:p>
        </w:tc>
        <w:tc>
          <w:tcPr>
            <w:tcW w:w="2416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4</w:t>
            </w:r>
            <w:r w:rsidR="00AD5B3B">
              <w:rPr>
                <w:rFonts w:cs="Times New Roman"/>
              </w:rPr>
              <w:t>1</w:t>
            </w:r>
            <w:r w:rsidRPr="002B3A5B">
              <w:rPr>
                <w:rFonts w:cs="Times New Roman"/>
              </w:rPr>
              <w:t>. Горинский</w:t>
            </w:r>
          </w:p>
        </w:tc>
        <w:tc>
          <w:tcPr>
            <w:tcW w:w="3836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4</w:t>
            </w:r>
            <w:r w:rsidR="00AD5B3B">
              <w:rPr>
                <w:rFonts w:cs="Times New Roman"/>
              </w:rPr>
              <w:t>2</w:t>
            </w:r>
            <w:r w:rsidRPr="002B3A5B">
              <w:rPr>
                <w:rFonts w:cs="Times New Roman"/>
              </w:rPr>
              <w:t>. Амгунский</w:t>
            </w:r>
          </w:p>
        </w:tc>
      </w:tr>
    </w:tbl>
    <w:p w:rsidR="008C3220" w:rsidRPr="002B3A5B" w:rsidRDefault="00287BF5" w:rsidP="008C3220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</w:rPr>
        <w:t>Антиклинории (зеленый цвет):</w:t>
      </w:r>
      <w:r w:rsidR="008C3220">
        <w:rPr>
          <w:rFonts w:cs="Times New Roman"/>
        </w:rPr>
        <w:t xml:space="preserve"> </w:t>
      </w:r>
      <w:r w:rsidR="00C13675">
        <w:rPr>
          <w:rFonts w:cs="Times New Roman"/>
        </w:rPr>
        <w:tab/>
        <w:t>4</w:t>
      </w:r>
      <w:r w:rsidR="00AD5B3B">
        <w:rPr>
          <w:rFonts w:cs="Times New Roman"/>
        </w:rPr>
        <w:t>3</w:t>
      </w:r>
      <w:r w:rsidR="00C13675">
        <w:rPr>
          <w:rFonts w:cs="Times New Roman"/>
        </w:rPr>
        <w:t xml:space="preserve">. </w:t>
      </w:r>
      <w:r w:rsidR="008C3220">
        <w:rPr>
          <w:rFonts w:cs="Times New Roman"/>
        </w:rPr>
        <w:t>Главный Сихотэа</w:t>
      </w:r>
      <w:r w:rsidR="008C3220" w:rsidRPr="002B3A5B">
        <w:rPr>
          <w:rFonts w:cs="Times New Roman"/>
        </w:rPr>
        <w:t>линский</w:t>
      </w:r>
      <w:r w:rsidR="008C3220" w:rsidRPr="002B3A5B">
        <w:rPr>
          <w:rFonts w:cs="Times New Roman"/>
        </w:rPr>
        <w:tab/>
      </w:r>
      <w:r w:rsidR="00C13675">
        <w:rPr>
          <w:rFonts w:cs="Times New Roman"/>
        </w:rPr>
        <w:tab/>
      </w:r>
      <w:r w:rsidR="008C3220" w:rsidRPr="002B3A5B">
        <w:rPr>
          <w:rFonts w:cs="Times New Roman"/>
        </w:rPr>
        <w:t>4</w:t>
      </w:r>
      <w:r w:rsidR="00AD5B3B">
        <w:rPr>
          <w:rFonts w:cs="Times New Roman"/>
        </w:rPr>
        <w:t>4</w:t>
      </w:r>
      <w:r w:rsidR="008C3220" w:rsidRPr="002B3A5B">
        <w:rPr>
          <w:rFonts w:cs="Times New Roman"/>
        </w:rPr>
        <w:t>. Прибрежный</w:t>
      </w:r>
    </w:p>
    <w:p w:rsidR="00E90E73" w:rsidRPr="002B3A5B" w:rsidRDefault="00E90E73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Комплекс основания</w:t>
      </w:r>
      <w:r w:rsidRPr="002B3A5B">
        <w:rPr>
          <w:rFonts w:cs="Times New Roman"/>
        </w:rPr>
        <w:t xml:space="preserve"> (р</w:t>
      </w:r>
      <w:r w:rsidRPr="002B3A5B">
        <w:rPr>
          <w:rFonts w:cs="Times New Roman"/>
          <w:strike/>
        </w:rPr>
        <w:t>С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PZ</w:t>
      </w:r>
      <w:r w:rsidRPr="002B3A5B">
        <w:rPr>
          <w:rFonts w:cs="Times New Roman"/>
        </w:rPr>
        <w:t xml:space="preserve">) </w:t>
      </w:r>
    </w:p>
    <w:p w:rsidR="00C13675" w:rsidRDefault="00E90E73" w:rsidP="00170C47">
      <w:pPr>
        <w:ind w:firstLine="0"/>
        <w:rPr>
          <w:rFonts w:cs="Times New Roman"/>
        </w:rPr>
      </w:pPr>
      <w:r w:rsidRPr="002B3A5B">
        <w:rPr>
          <w:rFonts w:cs="Times New Roman"/>
        </w:rPr>
        <w:t>Срединные массивы (</w:t>
      </w:r>
      <w:r w:rsidR="00170C47">
        <w:rPr>
          <w:rFonts w:cs="Times New Roman"/>
        </w:rPr>
        <w:t>розовый</w:t>
      </w:r>
      <w:r w:rsidRPr="002B3A5B">
        <w:rPr>
          <w:rFonts w:cs="Times New Roman"/>
        </w:rPr>
        <w:t xml:space="preserve"> цвет)</w:t>
      </w:r>
      <w:r w:rsidR="00170C47">
        <w:rPr>
          <w:rFonts w:cs="Times New Roman"/>
        </w:rPr>
        <w:t xml:space="preserve"> и горстовые поднятия (</w:t>
      </w:r>
      <w:r w:rsidR="00170C47" w:rsidRPr="002B3A5B">
        <w:rPr>
          <w:rFonts w:cs="Times New Roman"/>
        </w:rPr>
        <w:t>коричневый цвет</w:t>
      </w:r>
      <w:r w:rsidR="00170C47">
        <w:rPr>
          <w:rFonts w:cs="Times New Roman"/>
        </w:rPr>
        <w:t>)</w:t>
      </w:r>
      <w:r w:rsidR="00287BF5">
        <w:rPr>
          <w:rFonts w:cs="Times New Roman"/>
        </w:rPr>
        <w:t>:</w:t>
      </w:r>
    </w:p>
    <w:p w:rsidR="00170C47" w:rsidRPr="002B3A5B" w:rsidRDefault="00E90E73" w:rsidP="00170C47">
      <w:pPr>
        <w:ind w:firstLine="0"/>
        <w:rPr>
          <w:rFonts w:cs="Times New Roman"/>
        </w:rPr>
      </w:pPr>
      <w:r w:rsidRPr="002B3A5B">
        <w:rPr>
          <w:rFonts w:cs="Times New Roman"/>
        </w:rPr>
        <w:t>4</w:t>
      </w:r>
      <w:r w:rsidR="00AD5B3B">
        <w:rPr>
          <w:rFonts w:cs="Times New Roman"/>
        </w:rPr>
        <w:t>5</w:t>
      </w:r>
      <w:r w:rsidRPr="002B3A5B">
        <w:rPr>
          <w:rFonts w:cs="Times New Roman"/>
        </w:rPr>
        <w:t>. Ханкайский</w:t>
      </w:r>
      <w:r w:rsidR="00170C47">
        <w:rPr>
          <w:rFonts w:cs="Times New Roman"/>
        </w:rPr>
        <w:t xml:space="preserve"> </w:t>
      </w:r>
      <w:r w:rsidR="00C13675">
        <w:rPr>
          <w:rFonts w:cs="Times New Roman"/>
        </w:rPr>
        <w:t>массив</w:t>
      </w:r>
      <w:r w:rsidR="00170C47">
        <w:rPr>
          <w:rFonts w:cs="Times New Roman"/>
        </w:rPr>
        <w:tab/>
      </w:r>
      <w:r w:rsidR="00170C47">
        <w:rPr>
          <w:rFonts w:cs="Times New Roman"/>
        </w:rPr>
        <w:tab/>
        <w:t>4</w:t>
      </w:r>
      <w:r w:rsidR="00AD5B3B">
        <w:rPr>
          <w:rFonts w:cs="Times New Roman"/>
        </w:rPr>
        <w:t>6</w:t>
      </w:r>
      <w:r w:rsidR="00170C47">
        <w:rPr>
          <w:rFonts w:cs="Times New Roman"/>
        </w:rPr>
        <w:t>. Бикино-</w:t>
      </w:r>
      <w:r w:rsidR="00C13675">
        <w:rPr>
          <w:rFonts w:cs="Times New Roman"/>
        </w:rPr>
        <w:t>С</w:t>
      </w:r>
      <w:r w:rsidR="00170C47">
        <w:rPr>
          <w:rFonts w:cs="Times New Roman"/>
        </w:rPr>
        <w:t>амурское</w:t>
      </w:r>
      <w:r w:rsidR="00C13675">
        <w:rPr>
          <w:rFonts w:cs="Times New Roman"/>
        </w:rPr>
        <w:t xml:space="preserve"> поднятие</w:t>
      </w:r>
    </w:p>
    <w:p w:rsidR="00E90E73" w:rsidRPr="004C11F6" w:rsidRDefault="00E90E73" w:rsidP="004C11F6">
      <w:pPr>
        <w:pStyle w:val="2"/>
        <w:spacing w:before="120" w:after="0"/>
        <w:rPr>
          <w:rFonts w:ascii="Times New Roman" w:hAnsi="Times New Roman" w:cs="Times New Roman"/>
          <w:i/>
          <w:caps w:val="0"/>
          <w:sz w:val="28"/>
        </w:rPr>
      </w:pPr>
      <w:r w:rsidRPr="004C11F6">
        <w:rPr>
          <w:rFonts w:ascii="Times New Roman" w:hAnsi="Times New Roman" w:cs="Times New Roman"/>
          <w:i/>
          <w:caps w:val="0"/>
          <w:sz w:val="28"/>
        </w:rPr>
        <w:t>Област</w:t>
      </w:r>
      <w:r w:rsidR="002B3A5B" w:rsidRPr="004C11F6">
        <w:rPr>
          <w:rFonts w:ascii="Times New Roman" w:hAnsi="Times New Roman" w:cs="Times New Roman"/>
          <w:i/>
          <w:caps w:val="0"/>
          <w:sz w:val="28"/>
        </w:rPr>
        <w:t>и</w:t>
      </w:r>
      <w:r w:rsidRPr="004C11F6">
        <w:rPr>
          <w:rFonts w:ascii="Times New Roman" w:hAnsi="Times New Roman" w:cs="Times New Roman"/>
          <w:i/>
          <w:caps w:val="0"/>
          <w:sz w:val="28"/>
        </w:rPr>
        <w:t xml:space="preserve"> Тихооке</w:t>
      </w:r>
      <w:r w:rsidR="00CE0360" w:rsidRPr="004C11F6">
        <w:rPr>
          <w:rFonts w:ascii="Times New Roman" w:hAnsi="Times New Roman" w:cs="Times New Roman"/>
          <w:i/>
          <w:caps w:val="0"/>
          <w:sz w:val="28"/>
        </w:rPr>
        <w:t>а</w:t>
      </w:r>
      <w:r w:rsidRPr="004C11F6">
        <w:rPr>
          <w:rFonts w:ascii="Times New Roman" w:hAnsi="Times New Roman" w:cs="Times New Roman"/>
          <w:i/>
          <w:caps w:val="0"/>
          <w:sz w:val="28"/>
        </w:rPr>
        <w:t>нской складчатости</w:t>
      </w:r>
    </w:p>
    <w:p w:rsidR="00E90E73" w:rsidRPr="002B3A5B" w:rsidRDefault="00E90E73" w:rsidP="004C11F6">
      <w:pPr>
        <w:pStyle w:val="3"/>
        <w:spacing w:before="0"/>
        <w:rPr>
          <w:rFonts w:cs="Times New Roman"/>
          <w:caps w:val="0"/>
          <w:szCs w:val="24"/>
          <w:u w:val="single"/>
        </w:rPr>
      </w:pPr>
      <w:r w:rsidRPr="002B3A5B">
        <w:rPr>
          <w:rFonts w:cs="Times New Roman"/>
          <w:caps w:val="0"/>
          <w:szCs w:val="24"/>
          <w:u w:val="single"/>
        </w:rPr>
        <w:t>Олюторско-Камчатская складчатая система</w:t>
      </w:r>
    </w:p>
    <w:p w:rsidR="00E90E73" w:rsidRPr="002B3A5B" w:rsidRDefault="00E90E73">
      <w:pPr>
        <w:pStyle w:val="5"/>
        <w:rPr>
          <w:rFonts w:cs="Times New Roman"/>
        </w:rPr>
      </w:pPr>
      <w:r w:rsidRPr="002B3A5B">
        <w:rPr>
          <w:rFonts w:cs="Times New Roman"/>
        </w:rPr>
        <w:t>Комплекс активизации</w:t>
      </w:r>
      <w:r w:rsidR="000060C0" w:rsidRPr="002B3A5B">
        <w:rPr>
          <w:rFonts w:cs="Times New Roman"/>
        </w:rPr>
        <w:t xml:space="preserve"> 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 xml:space="preserve">Зоны </w:t>
      </w:r>
      <w:r w:rsidR="007443CA" w:rsidRPr="002B3A5B">
        <w:rPr>
          <w:rFonts w:cs="Times New Roman"/>
          <w:lang w:val="en-US"/>
        </w:rPr>
        <w:t>N</w:t>
      </w:r>
      <w:r w:rsidR="007443CA"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Q</w:t>
      </w:r>
      <w:r w:rsidRPr="002B3A5B">
        <w:rPr>
          <w:rFonts w:cs="Times New Roman"/>
        </w:rPr>
        <w:t xml:space="preserve"> вулканизма (красны</w:t>
      </w:r>
      <w:r w:rsidR="00385E25" w:rsidRPr="002B3A5B">
        <w:rPr>
          <w:rFonts w:cs="Times New Roman"/>
        </w:rPr>
        <w:t>й</w:t>
      </w:r>
      <w:r w:rsidRPr="002B3A5B">
        <w:rPr>
          <w:rFonts w:cs="Times New Roman"/>
        </w:rPr>
        <w:t xml:space="preserve"> </w:t>
      </w:r>
      <w:r w:rsidR="007443CA" w:rsidRPr="002B3A5B">
        <w:rPr>
          <w:rFonts w:cs="Times New Roman"/>
        </w:rPr>
        <w:t>крап</w:t>
      </w:r>
      <w:r w:rsidRPr="002B3A5B">
        <w:rPr>
          <w:rFonts w:cs="Times New Roman"/>
        </w:rPr>
        <w:t>)</w:t>
      </w:r>
    </w:p>
    <w:p w:rsidR="00390363" w:rsidRPr="002B3A5B" w:rsidRDefault="00390363" w:rsidP="00390363">
      <w:pPr>
        <w:tabs>
          <w:tab w:val="left" w:pos="382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>4</w:t>
      </w:r>
      <w:r w:rsidR="00AD5B3B">
        <w:rPr>
          <w:rFonts w:cs="Times New Roman"/>
        </w:rPr>
        <w:t>7</w:t>
      </w:r>
      <w:r w:rsidRPr="002B3A5B">
        <w:rPr>
          <w:rFonts w:cs="Times New Roman"/>
        </w:rPr>
        <w:t>. Западно-Камчатская</w:t>
      </w:r>
      <w:r w:rsidRPr="002B3A5B">
        <w:rPr>
          <w:rFonts w:cs="Times New Roman"/>
        </w:rPr>
        <w:tab/>
        <w:t>4</w:t>
      </w:r>
      <w:r w:rsidR="00AD5B3B">
        <w:rPr>
          <w:rFonts w:cs="Times New Roman"/>
        </w:rPr>
        <w:t>8</w:t>
      </w:r>
      <w:r w:rsidRPr="002B3A5B">
        <w:rPr>
          <w:rFonts w:cs="Times New Roman"/>
        </w:rPr>
        <w:t>. Восточно-Камчатская</w:t>
      </w:r>
      <w:r>
        <w:rPr>
          <w:rFonts w:cs="Times New Roman"/>
        </w:rPr>
        <w:t xml:space="preserve"> (а) и Южно-Камчатская (б)</w:t>
      </w:r>
    </w:p>
    <w:p w:rsidR="00E90E73" w:rsidRPr="002B3A5B" w:rsidRDefault="00E90E73" w:rsidP="00E00FB6">
      <w:pPr>
        <w:pStyle w:val="4"/>
        <w:spacing w:before="120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Орогенный комплекс 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sz w:val="24"/>
          <w:lang w:val="en-US"/>
        </w:rPr>
        <w:t>N</w:t>
      </w:r>
      <w:r w:rsidRPr="002B3A5B">
        <w:rPr>
          <w:rFonts w:cs="Times New Roman"/>
          <w:sz w:val="24"/>
        </w:rPr>
        <w:t>-</w:t>
      </w:r>
      <w:r w:rsidRPr="002B3A5B">
        <w:rPr>
          <w:rFonts w:cs="Times New Roman"/>
          <w:sz w:val="24"/>
          <w:lang w:val="en-US"/>
        </w:rPr>
        <w:t>Q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Межгорные впадины (оранжевые точки):</w:t>
      </w:r>
    </w:p>
    <w:tbl>
      <w:tblPr>
        <w:tblW w:w="0" w:type="auto"/>
        <w:tblInd w:w="228" w:type="dxa"/>
        <w:tblLook w:val="0000"/>
      </w:tblPr>
      <w:tblGrid>
        <w:gridCol w:w="4080"/>
        <w:gridCol w:w="3600"/>
      </w:tblGrid>
      <w:tr w:rsidR="00E90E73" w:rsidRPr="002B3A5B">
        <w:trPr>
          <w:trHeight w:val="204"/>
        </w:trPr>
        <w:tc>
          <w:tcPr>
            <w:tcW w:w="4080" w:type="dxa"/>
          </w:tcPr>
          <w:p w:rsidR="00E90E73" w:rsidRPr="002B3A5B" w:rsidRDefault="00AD5B3B" w:rsidP="00AD5B3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  <w:r w:rsidR="00E90E73" w:rsidRPr="002B3A5B">
              <w:rPr>
                <w:rFonts w:cs="Times New Roman"/>
              </w:rPr>
              <w:t>. Центрально-Камчатский прогиб</w:t>
            </w:r>
          </w:p>
        </w:tc>
        <w:tc>
          <w:tcPr>
            <w:tcW w:w="3600" w:type="dxa"/>
          </w:tcPr>
          <w:p w:rsidR="00E90E73" w:rsidRPr="002B3A5B" w:rsidRDefault="00AD5B3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  <w:r w:rsidR="00E90E73" w:rsidRPr="002B3A5B">
              <w:rPr>
                <w:rFonts w:cs="Times New Roman"/>
              </w:rPr>
              <w:t>. Большерецкий прогиб</w:t>
            </w:r>
          </w:p>
        </w:tc>
      </w:tr>
    </w:tbl>
    <w:p w:rsidR="00E90E73" w:rsidRPr="002B3A5B" w:rsidRDefault="00E90E73" w:rsidP="00E00FB6">
      <w:pPr>
        <w:pStyle w:val="a4"/>
        <w:spacing w:before="120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Геосинклинальный комплекс 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sz w:val="24"/>
          <w:lang w:val="en-US"/>
        </w:rPr>
        <w:t>K</w:t>
      </w:r>
      <w:r w:rsidRPr="002B3A5B">
        <w:rPr>
          <w:rFonts w:cs="Times New Roman"/>
          <w:sz w:val="24"/>
          <w:vertAlign w:val="subscript"/>
        </w:rPr>
        <w:t>2</w:t>
      </w:r>
      <w:r w:rsidRPr="002B3A5B">
        <w:rPr>
          <w:rFonts w:cs="Times New Roman"/>
          <w:sz w:val="24"/>
        </w:rPr>
        <w:t>-</w:t>
      </w:r>
      <w:r w:rsidRPr="002B3A5B">
        <w:rPr>
          <w:rFonts w:cs="Times New Roman"/>
          <w:strike/>
          <w:sz w:val="24"/>
        </w:rPr>
        <w:t xml:space="preserve"> Р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Синклинории (желтый цвет)</w:t>
      </w:r>
    </w:p>
    <w:p w:rsidR="00287BF5" w:rsidRPr="002B3A5B" w:rsidRDefault="00287BF5" w:rsidP="00287BF5">
      <w:pPr>
        <w:tabs>
          <w:tab w:val="left" w:pos="2835"/>
          <w:tab w:val="left" w:pos="4395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>5</w:t>
      </w:r>
      <w:r w:rsidR="00AD5B3B">
        <w:rPr>
          <w:rFonts w:cs="Times New Roman"/>
        </w:rPr>
        <w:t>1</w:t>
      </w:r>
      <w:r w:rsidRPr="002B3A5B">
        <w:rPr>
          <w:rFonts w:cs="Times New Roman"/>
        </w:rPr>
        <w:t>. Кроноцкий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2B3A5B">
        <w:rPr>
          <w:rFonts w:cs="Times New Roman"/>
        </w:rPr>
        <w:t>5</w:t>
      </w:r>
      <w:r w:rsidR="00AD5B3B">
        <w:rPr>
          <w:rFonts w:cs="Times New Roman"/>
        </w:rPr>
        <w:t>2</w:t>
      </w:r>
      <w:r w:rsidRPr="002B3A5B">
        <w:rPr>
          <w:rFonts w:cs="Times New Roman"/>
        </w:rPr>
        <w:t>. Олюторский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AD5B3B">
        <w:rPr>
          <w:rFonts w:cs="Times New Roman"/>
        </w:rPr>
        <w:t>53.</w:t>
      </w:r>
      <w:r w:rsidRPr="002B3A5B">
        <w:rPr>
          <w:rFonts w:cs="Times New Roman"/>
        </w:rPr>
        <w:t xml:space="preserve"> </w:t>
      </w:r>
      <w:r w:rsidR="008C3220">
        <w:rPr>
          <w:rFonts w:cs="Times New Roman"/>
        </w:rPr>
        <w:t>Укэлаят-Западнокамчатск</w:t>
      </w:r>
      <w:r w:rsidR="00101221">
        <w:rPr>
          <w:rFonts w:cs="Times New Roman"/>
        </w:rPr>
        <w:t>ий</w:t>
      </w:r>
    </w:p>
    <w:p w:rsidR="00E90E73" w:rsidRPr="002B3A5B" w:rsidRDefault="00E90E73" w:rsidP="00E00FB6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</w:rPr>
        <w:t>Антиклинории (оранжевый цвет)</w:t>
      </w:r>
    </w:p>
    <w:tbl>
      <w:tblPr>
        <w:tblW w:w="0" w:type="auto"/>
        <w:tblInd w:w="228" w:type="dxa"/>
        <w:tblLook w:val="0000"/>
      </w:tblPr>
      <w:tblGrid>
        <w:gridCol w:w="2544"/>
        <w:gridCol w:w="2496"/>
        <w:gridCol w:w="3120"/>
      </w:tblGrid>
      <w:tr w:rsidR="00E90E73" w:rsidRPr="002B3A5B">
        <w:trPr>
          <w:cantSplit/>
          <w:trHeight w:val="204"/>
        </w:trPr>
        <w:tc>
          <w:tcPr>
            <w:tcW w:w="2544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5</w:t>
            </w:r>
            <w:r w:rsidR="00AD5B3B">
              <w:rPr>
                <w:rFonts w:cs="Times New Roman"/>
              </w:rPr>
              <w:t>4</w:t>
            </w:r>
            <w:r w:rsidRPr="002B3A5B">
              <w:rPr>
                <w:rFonts w:cs="Times New Roman"/>
              </w:rPr>
              <w:t>. Тигильский</w:t>
            </w:r>
          </w:p>
        </w:tc>
        <w:tc>
          <w:tcPr>
            <w:tcW w:w="2496" w:type="dxa"/>
          </w:tcPr>
          <w:p w:rsidR="00E90E73" w:rsidRPr="002B3A5B" w:rsidRDefault="00E90E73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5</w:t>
            </w:r>
            <w:r w:rsidR="00AD5B3B">
              <w:rPr>
                <w:rFonts w:cs="Times New Roman"/>
              </w:rPr>
              <w:t>5</w:t>
            </w:r>
            <w:r w:rsidRPr="002B3A5B">
              <w:rPr>
                <w:rFonts w:cs="Times New Roman"/>
              </w:rPr>
              <w:t>. Валагинский</w:t>
            </w:r>
          </w:p>
        </w:tc>
        <w:tc>
          <w:tcPr>
            <w:tcW w:w="3120" w:type="dxa"/>
          </w:tcPr>
          <w:p w:rsidR="00E90E73" w:rsidRPr="002B3A5B" w:rsidRDefault="00AD5B3B" w:rsidP="00AD5B3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56. </w:t>
            </w:r>
            <w:r w:rsidR="00390363">
              <w:rPr>
                <w:rFonts w:cs="Times New Roman"/>
              </w:rPr>
              <w:t>Лесновское поднятие</w:t>
            </w:r>
          </w:p>
        </w:tc>
      </w:tr>
    </w:tbl>
    <w:p w:rsidR="00E90E73" w:rsidRPr="002B3A5B" w:rsidRDefault="00E90E73">
      <w:pPr>
        <w:pBdr>
          <w:between w:val="single" w:sz="4" w:space="1" w:color="auto"/>
        </w:pBdr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Комплекс основания</w:t>
      </w:r>
      <w:r w:rsidRPr="002B3A5B">
        <w:rPr>
          <w:rFonts w:cs="Times New Roman"/>
        </w:rPr>
        <w:t xml:space="preserve"> (р</w:t>
      </w:r>
      <w:r w:rsidRPr="002B3A5B">
        <w:rPr>
          <w:rFonts w:cs="Times New Roman"/>
          <w:strike/>
        </w:rPr>
        <w:t>С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PZ</w:t>
      </w:r>
      <w:r w:rsidRPr="002B3A5B">
        <w:rPr>
          <w:rFonts w:cs="Times New Roman"/>
        </w:rPr>
        <w:t>-</w:t>
      </w:r>
      <w:r w:rsidRPr="002B3A5B">
        <w:rPr>
          <w:rFonts w:cs="Times New Roman"/>
          <w:lang w:val="en-US"/>
        </w:rPr>
        <w:t>MZ</w:t>
      </w:r>
      <w:r w:rsidRPr="002B3A5B">
        <w:rPr>
          <w:rFonts w:cs="Times New Roman"/>
          <w:vertAlign w:val="subscript"/>
        </w:rPr>
        <w:t>1</w:t>
      </w:r>
      <w:r w:rsidRPr="002B3A5B">
        <w:rPr>
          <w:rFonts w:cs="Times New Roman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Горст</w:t>
      </w:r>
      <w:r w:rsidR="004A28A4">
        <w:rPr>
          <w:rFonts w:cs="Times New Roman"/>
        </w:rPr>
        <w:t>ы</w:t>
      </w:r>
      <w:r w:rsidRPr="002B3A5B">
        <w:rPr>
          <w:rFonts w:cs="Times New Roman"/>
        </w:rPr>
        <w:t xml:space="preserve"> (коричн</w:t>
      </w:r>
      <w:r w:rsidR="00385E25" w:rsidRPr="002B3A5B">
        <w:rPr>
          <w:rFonts w:cs="Times New Roman"/>
        </w:rPr>
        <w:t>евый</w:t>
      </w:r>
      <w:r w:rsidRPr="002B3A5B">
        <w:rPr>
          <w:rFonts w:cs="Times New Roman"/>
        </w:rPr>
        <w:t xml:space="preserve"> цвет)</w:t>
      </w:r>
      <w:r w:rsidR="00E00FB6">
        <w:rPr>
          <w:rFonts w:cs="Times New Roman"/>
        </w:rPr>
        <w:t>:</w:t>
      </w:r>
      <w:r w:rsidRPr="002B3A5B">
        <w:rPr>
          <w:rFonts w:cs="Times New Roman"/>
        </w:rPr>
        <w:t xml:space="preserve"> </w:t>
      </w:r>
      <w:r w:rsidR="00E00FB6">
        <w:rPr>
          <w:rFonts w:cs="Times New Roman"/>
        </w:rPr>
        <w:tab/>
      </w:r>
      <w:r w:rsidR="001C3214" w:rsidRPr="002B3A5B">
        <w:rPr>
          <w:rFonts w:cs="Times New Roman"/>
        </w:rPr>
        <w:t>5</w:t>
      </w:r>
      <w:r w:rsidR="00AD5B3B">
        <w:rPr>
          <w:rFonts w:cs="Times New Roman"/>
        </w:rPr>
        <w:t>7</w:t>
      </w:r>
      <w:r w:rsidRPr="002B3A5B">
        <w:rPr>
          <w:rFonts w:cs="Times New Roman"/>
        </w:rPr>
        <w:t>. Центрально-Камчатский</w:t>
      </w:r>
    </w:p>
    <w:p w:rsidR="00E90E73" w:rsidRPr="002B3A5B" w:rsidRDefault="002B3A5B" w:rsidP="002B3A5B">
      <w:pPr>
        <w:pStyle w:val="2"/>
        <w:spacing w:before="120"/>
        <w:rPr>
          <w:rFonts w:ascii="Times New Roman" w:hAnsi="Times New Roman" w:cs="Times New Roman"/>
          <w:caps w:val="0"/>
          <w:szCs w:val="24"/>
          <w:u w:val="single"/>
        </w:rPr>
      </w:pPr>
      <w:r>
        <w:rPr>
          <w:rFonts w:ascii="Times New Roman" w:hAnsi="Times New Roman" w:cs="Times New Roman"/>
          <w:caps w:val="0"/>
          <w:szCs w:val="24"/>
          <w:u w:val="single"/>
        </w:rPr>
        <w:t>С</w:t>
      </w:r>
      <w:r w:rsidR="00E90E73" w:rsidRPr="002B3A5B">
        <w:rPr>
          <w:rFonts w:ascii="Times New Roman" w:hAnsi="Times New Roman" w:cs="Times New Roman"/>
          <w:caps w:val="0"/>
          <w:szCs w:val="24"/>
          <w:u w:val="single"/>
        </w:rPr>
        <w:t>ахалинская складчатая система</w:t>
      </w:r>
    </w:p>
    <w:p w:rsidR="00E90E73" w:rsidRPr="002B3A5B" w:rsidRDefault="00E90E73">
      <w:pPr>
        <w:pStyle w:val="4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Орогенный комплекс 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sz w:val="24"/>
          <w:lang w:val="en-US"/>
        </w:rPr>
        <w:t>N</w:t>
      </w:r>
      <w:r w:rsidRPr="002B3A5B">
        <w:rPr>
          <w:rFonts w:cs="Times New Roman"/>
          <w:sz w:val="24"/>
        </w:rPr>
        <w:t>-</w:t>
      </w:r>
      <w:r w:rsidRPr="002B3A5B">
        <w:rPr>
          <w:rFonts w:cs="Times New Roman"/>
          <w:sz w:val="24"/>
          <w:lang w:val="en-US"/>
        </w:rPr>
        <w:t>Q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Межгорные впадины (оранжевые точки):</w:t>
      </w:r>
    </w:p>
    <w:tbl>
      <w:tblPr>
        <w:tblW w:w="0" w:type="auto"/>
        <w:tblInd w:w="228" w:type="dxa"/>
        <w:tblLook w:val="0000"/>
      </w:tblPr>
      <w:tblGrid>
        <w:gridCol w:w="4080"/>
        <w:gridCol w:w="3600"/>
      </w:tblGrid>
      <w:tr w:rsidR="00E90E73" w:rsidRPr="002B3A5B">
        <w:trPr>
          <w:trHeight w:val="204"/>
        </w:trPr>
        <w:tc>
          <w:tcPr>
            <w:tcW w:w="4080" w:type="dxa"/>
          </w:tcPr>
          <w:p w:rsidR="00E90E73" w:rsidRPr="002B3A5B" w:rsidRDefault="001C3214" w:rsidP="00AD5B3B">
            <w:pPr>
              <w:ind w:firstLine="0"/>
              <w:jc w:val="left"/>
              <w:rPr>
                <w:rFonts w:cs="Times New Roman"/>
              </w:rPr>
            </w:pPr>
            <w:r w:rsidRPr="002B3A5B">
              <w:rPr>
                <w:rFonts w:cs="Times New Roman"/>
              </w:rPr>
              <w:t>5</w:t>
            </w:r>
            <w:r w:rsidR="00AD5B3B">
              <w:rPr>
                <w:rFonts w:cs="Times New Roman"/>
              </w:rPr>
              <w:t>8</w:t>
            </w:r>
            <w:r w:rsidR="00E90E73" w:rsidRPr="002B3A5B">
              <w:rPr>
                <w:rFonts w:cs="Times New Roman"/>
              </w:rPr>
              <w:t>. Северо-Сахалинская</w:t>
            </w:r>
          </w:p>
        </w:tc>
        <w:tc>
          <w:tcPr>
            <w:tcW w:w="3600" w:type="dxa"/>
          </w:tcPr>
          <w:p w:rsidR="00E90E73" w:rsidRPr="002B3A5B" w:rsidRDefault="00AD5B3B" w:rsidP="00AD5B3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59</w:t>
            </w:r>
            <w:r w:rsidR="00E90E73" w:rsidRPr="002B3A5B">
              <w:rPr>
                <w:rFonts w:cs="Times New Roman"/>
              </w:rPr>
              <w:t>. Тымь-Поронайская</w:t>
            </w:r>
          </w:p>
        </w:tc>
      </w:tr>
    </w:tbl>
    <w:p w:rsidR="00E90E73" w:rsidRPr="002B3A5B" w:rsidRDefault="00E90E73">
      <w:pPr>
        <w:pStyle w:val="a4"/>
        <w:spacing w:before="120"/>
        <w:rPr>
          <w:rFonts w:cs="Times New Roman"/>
          <w:sz w:val="24"/>
        </w:rPr>
      </w:pPr>
      <w:r w:rsidRPr="002B3A5B">
        <w:rPr>
          <w:rFonts w:cs="Times New Roman"/>
          <w:sz w:val="24"/>
        </w:rPr>
        <w:t xml:space="preserve">Геосинклинальный комплекс  </w:t>
      </w:r>
      <w:r w:rsidRPr="002B3A5B">
        <w:rPr>
          <w:rFonts w:cs="Times New Roman"/>
          <w:b w:val="0"/>
          <w:bCs w:val="0"/>
          <w:sz w:val="24"/>
        </w:rPr>
        <w:t>(</w:t>
      </w:r>
      <w:r w:rsidRPr="002B3A5B">
        <w:rPr>
          <w:rFonts w:cs="Times New Roman"/>
          <w:sz w:val="24"/>
          <w:lang w:val="en-US"/>
        </w:rPr>
        <w:t>K</w:t>
      </w:r>
      <w:r w:rsidRPr="002B3A5B">
        <w:rPr>
          <w:rFonts w:cs="Times New Roman"/>
          <w:sz w:val="24"/>
          <w:vertAlign w:val="subscript"/>
        </w:rPr>
        <w:t>2</w:t>
      </w:r>
      <w:r w:rsidRPr="002B3A5B">
        <w:rPr>
          <w:rFonts w:cs="Times New Roman"/>
          <w:sz w:val="24"/>
        </w:rPr>
        <w:t>-</w:t>
      </w:r>
      <w:r w:rsidRPr="002B3A5B">
        <w:rPr>
          <w:rFonts w:cs="Times New Roman"/>
          <w:strike/>
          <w:sz w:val="24"/>
        </w:rPr>
        <w:t xml:space="preserve"> Р</w:t>
      </w:r>
      <w:r w:rsidRPr="002B3A5B">
        <w:rPr>
          <w:rFonts w:cs="Times New Roman"/>
          <w:b w:val="0"/>
          <w:bCs w:val="0"/>
          <w:sz w:val="24"/>
        </w:rPr>
        <w:t>)</w:t>
      </w:r>
    </w:p>
    <w:p w:rsidR="00E00FB6" w:rsidRDefault="00E00FB6" w:rsidP="00E00FB6">
      <w:pPr>
        <w:tabs>
          <w:tab w:val="left" w:pos="4308"/>
        </w:tabs>
        <w:ind w:left="228" w:firstLine="0"/>
        <w:jc w:val="left"/>
        <w:rPr>
          <w:rFonts w:cs="Times New Roman"/>
        </w:rPr>
      </w:pPr>
      <w:r w:rsidRPr="002B3A5B">
        <w:rPr>
          <w:rFonts w:cs="Times New Roman"/>
        </w:rPr>
        <w:t>Синклинории (желтый цвет)</w:t>
      </w:r>
      <w:r>
        <w:rPr>
          <w:rFonts w:cs="Times New Roman"/>
        </w:rPr>
        <w:t xml:space="preserve">: </w:t>
      </w:r>
    </w:p>
    <w:p w:rsidR="00E00FB6" w:rsidRPr="002B3A5B" w:rsidRDefault="00AD5B3B" w:rsidP="00E00FB6">
      <w:pPr>
        <w:tabs>
          <w:tab w:val="left" w:pos="4308"/>
        </w:tabs>
        <w:ind w:left="228" w:firstLine="0"/>
        <w:jc w:val="left"/>
        <w:rPr>
          <w:rFonts w:cs="Times New Roman"/>
        </w:rPr>
      </w:pPr>
      <w:r>
        <w:rPr>
          <w:rFonts w:cs="Times New Roman"/>
        </w:rPr>
        <w:t>60</w:t>
      </w:r>
      <w:r w:rsidR="00E00FB6" w:rsidRPr="002B3A5B">
        <w:rPr>
          <w:rFonts w:cs="Times New Roman"/>
        </w:rPr>
        <w:t>. Западно-Сахалинский</w:t>
      </w:r>
      <w:r w:rsidR="00E00FB6">
        <w:rPr>
          <w:rFonts w:cs="Times New Roman"/>
        </w:rPr>
        <w:tab/>
      </w:r>
      <w:r w:rsidR="00E00FB6" w:rsidRPr="002B3A5B">
        <w:rPr>
          <w:rFonts w:cs="Times New Roman"/>
        </w:rPr>
        <w:t>6</w:t>
      </w:r>
      <w:r>
        <w:rPr>
          <w:rFonts w:cs="Times New Roman"/>
        </w:rPr>
        <w:t>1</w:t>
      </w:r>
      <w:r w:rsidR="00E00FB6" w:rsidRPr="002B3A5B">
        <w:rPr>
          <w:rFonts w:cs="Times New Roman"/>
        </w:rPr>
        <w:t>. Восточно-Сахалинский</w:t>
      </w:r>
    </w:p>
    <w:p w:rsidR="00E90E73" w:rsidRPr="002B3A5B" w:rsidRDefault="00E90E73">
      <w:pPr>
        <w:pBdr>
          <w:between w:val="single" w:sz="4" w:space="1" w:color="auto"/>
        </w:pBdr>
        <w:spacing w:before="120"/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Комплекс основания</w:t>
      </w:r>
      <w:r w:rsidRPr="002B3A5B">
        <w:rPr>
          <w:rFonts w:cs="Times New Roman"/>
        </w:rPr>
        <w:t xml:space="preserve"> (р</w:t>
      </w:r>
      <w:r w:rsidR="00287BF5">
        <w:rPr>
          <w:rFonts w:cs="Times New Roman"/>
          <w:strike/>
        </w:rPr>
        <w:t>€</w:t>
      </w:r>
      <w:r w:rsidR="00385E25" w:rsidRPr="002B3A5B">
        <w:rPr>
          <w:rFonts w:cs="Times New Roman"/>
        </w:rPr>
        <w:t xml:space="preserve">– </w:t>
      </w:r>
      <w:r w:rsidRPr="002B3A5B">
        <w:rPr>
          <w:rFonts w:cs="Times New Roman"/>
          <w:lang w:val="en-US"/>
        </w:rPr>
        <w:t>PZ</w:t>
      </w:r>
      <w:r w:rsidR="00385E25" w:rsidRPr="002B3A5B">
        <w:rPr>
          <w:rFonts w:cs="Times New Roman"/>
        </w:rPr>
        <w:t xml:space="preserve"> </w:t>
      </w:r>
      <w:r w:rsidRPr="002B3A5B">
        <w:rPr>
          <w:rFonts w:cs="Times New Roman"/>
        </w:rPr>
        <w:t>-</w:t>
      </w:r>
      <w:r w:rsidR="00385E25" w:rsidRPr="002B3A5B">
        <w:rPr>
          <w:rFonts w:cs="Times New Roman"/>
        </w:rPr>
        <w:t xml:space="preserve"> </w:t>
      </w:r>
      <w:r w:rsidRPr="002B3A5B">
        <w:rPr>
          <w:rFonts w:cs="Times New Roman"/>
          <w:lang w:val="en-US"/>
        </w:rPr>
        <w:t>MZ</w:t>
      </w:r>
      <w:r w:rsidRPr="002B3A5B">
        <w:rPr>
          <w:rFonts w:cs="Times New Roman"/>
          <w:vertAlign w:val="subscript"/>
        </w:rPr>
        <w:t>1</w:t>
      </w:r>
      <w:r w:rsidRPr="002B3A5B">
        <w:rPr>
          <w:rFonts w:cs="Times New Roman"/>
        </w:rPr>
        <w:t>)</w:t>
      </w:r>
    </w:p>
    <w:p w:rsidR="00E90E73" w:rsidRPr="002B3A5B" w:rsidRDefault="00E90E73">
      <w:pPr>
        <w:ind w:firstLine="0"/>
        <w:rPr>
          <w:rFonts w:cs="Times New Roman"/>
        </w:rPr>
      </w:pPr>
      <w:r w:rsidRPr="002B3A5B">
        <w:rPr>
          <w:rFonts w:cs="Times New Roman"/>
        </w:rPr>
        <w:t>Горст</w:t>
      </w:r>
      <w:r w:rsidR="004A28A4">
        <w:rPr>
          <w:rFonts w:cs="Times New Roman"/>
        </w:rPr>
        <w:t>ы</w:t>
      </w:r>
      <w:r w:rsidRPr="002B3A5B">
        <w:rPr>
          <w:rFonts w:cs="Times New Roman"/>
        </w:rPr>
        <w:t xml:space="preserve"> (коричн</w:t>
      </w:r>
      <w:r w:rsidR="007443CA" w:rsidRPr="002B3A5B">
        <w:rPr>
          <w:rFonts w:cs="Times New Roman"/>
        </w:rPr>
        <w:t>евый</w:t>
      </w:r>
      <w:r w:rsidRPr="002B3A5B">
        <w:rPr>
          <w:rFonts w:cs="Times New Roman"/>
        </w:rPr>
        <w:t xml:space="preserve"> цвет)</w:t>
      </w:r>
      <w:r w:rsidR="00287BF5">
        <w:rPr>
          <w:rFonts w:cs="Times New Roman"/>
        </w:rPr>
        <w:t>:</w:t>
      </w:r>
      <w:r w:rsidRPr="002B3A5B">
        <w:rPr>
          <w:rFonts w:cs="Times New Roman"/>
        </w:rPr>
        <w:t xml:space="preserve"> </w:t>
      </w:r>
      <w:r w:rsidR="004A28A4">
        <w:rPr>
          <w:rFonts w:cs="Times New Roman"/>
        </w:rPr>
        <w:tab/>
      </w:r>
      <w:r w:rsidR="00287BF5">
        <w:rPr>
          <w:rFonts w:cs="Times New Roman"/>
        </w:rPr>
        <w:tab/>
      </w:r>
      <w:r w:rsidRPr="002B3A5B">
        <w:rPr>
          <w:rFonts w:cs="Times New Roman"/>
        </w:rPr>
        <w:t>6</w:t>
      </w:r>
      <w:r w:rsidR="00AD5B3B">
        <w:rPr>
          <w:rFonts w:cs="Times New Roman"/>
        </w:rPr>
        <w:t>2</w:t>
      </w:r>
      <w:r w:rsidRPr="002B3A5B">
        <w:rPr>
          <w:rFonts w:cs="Times New Roman"/>
        </w:rPr>
        <w:t>. Центрально-Сахалинский</w:t>
      </w:r>
    </w:p>
    <w:p w:rsidR="004C11F6" w:rsidRPr="008C3220" w:rsidRDefault="004C11F6" w:rsidP="004C11F6">
      <w:pPr>
        <w:pStyle w:val="2"/>
        <w:spacing w:after="0"/>
        <w:rPr>
          <w:rFonts w:ascii="Times New Roman" w:hAnsi="Times New Roman" w:cs="Times New Roman"/>
          <w:i/>
          <w:caps w:val="0"/>
          <w:sz w:val="28"/>
        </w:rPr>
      </w:pPr>
      <w:r w:rsidRPr="008C3220">
        <w:rPr>
          <w:rFonts w:ascii="Times New Roman" w:hAnsi="Times New Roman" w:cs="Times New Roman"/>
          <w:i/>
          <w:caps w:val="0"/>
          <w:sz w:val="28"/>
        </w:rPr>
        <w:t>Области современного морского осадконакопления</w:t>
      </w:r>
    </w:p>
    <w:p w:rsidR="00E90E73" w:rsidRPr="002B3A5B" w:rsidRDefault="00E90E73" w:rsidP="008C3220">
      <w:pPr>
        <w:spacing w:before="120"/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Плиты на шельфах окраинных морей</w:t>
      </w:r>
      <w:r w:rsidRPr="002B3A5B">
        <w:rPr>
          <w:rFonts w:cs="Times New Roman"/>
        </w:rPr>
        <w:t xml:space="preserve"> (светло-голубой цвет)</w:t>
      </w:r>
    </w:p>
    <w:p w:rsidR="00E90E73" w:rsidRPr="002B3A5B" w:rsidRDefault="00E90E73" w:rsidP="008C3220">
      <w:pPr>
        <w:ind w:firstLine="284"/>
        <w:rPr>
          <w:rFonts w:cs="Times New Roman"/>
        </w:rPr>
      </w:pPr>
      <w:r w:rsidRPr="002B3A5B">
        <w:rPr>
          <w:rFonts w:cs="Times New Roman"/>
        </w:rPr>
        <w:t>6</w:t>
      </w:r>
      <w:r w:rsidR="00AD5B3B">
        <w:rPr>
          <w:rFonts w:cs="Times New Roman"/>
        </w:rPr>
        <w:t>3</w:t>
      </w:r>
      <w:r w:rsidRPr="002B3A5B">
        <w:rPr>
          <w:rFonts w:cs="Times New Roman"/>
        </w:rPr>
        <w:t>. Охотоморская</w:t>
      </w:r>
      <w:r w:rsidRPr="002B3A5B">
        <w:rPr>
          <w:rFonts w:cs="Times New Roman"/>
        </w:rPr>
        <w:tab/>
      </w:r>
      <w:r w:rsidRPr="002B3A5B">
        <w:rPr>
          <w:rFonts w:cs="Times New Roman"/>
        </w:rPr>
        <w:tab/>
      </w:r>
      <w:r w:rsidRPr="002B3A5B">
        <w:rPr>
          <w:rFonts w:cs="Times New Roman"/>
        </w:rPr>
        <w:tab/>
      </w:r>
      <w:r w:rsidRPr="002B3A5B">
        <w:rPr>
          <w:rFonts w:cs="Times New Roman"/>
        </w:rPr>
        <w:tab/>
        <w:t>6</w:t>
      </w:r>
      <w:r w:rsidR="00AD5B3B">
        <w:rPr>
          <w:rFonts w:cs="Times New Roman"/>
        </w:rPr>
        <w:t>4</w:t>
      </w:r>
      <w:r w:rsidRPr="002B3A5B">
        <w:rPr>
          <w:rFonts w:cs="Times New Roman"/>
        </w:rPr>
        <w:t>. Беринговоморская (плита Дежнева)</w:t>
      </w:r>
    </w:p>
    <w:p w:rsidR="00E90E73" w:rsidRPr="004C11F6" w:rsidRDefault="00E90E73">
      <w:pPr>
        <w:pStyle w:val="3"/>
        <w:spacing w:before="120"/>
        <w:rPr>
          <w:rFonts w:cs="Times New Roman"/>
          <w:i/>
          <w:caps w:val="0"/>
          <w:sz w:val="28"/>
          <w:szCs w:val="28"/>
        </w:rPr>
      </w:pPr>
      <w:r w:rsidRPr="004C11F6">
        <w:rPr>
          <w:rFonts w:cs="Times New Roman"/>
          <w:i/>
          <w:caps w:val="0"/>
          <w:sz w:val="28"/>
          <w:szCs w:val="28"/>
        </w:rPr>
        <w:t>Современные геосинклинальные системы</w:t>
      </w:r>
    </w:p>
    <w:p w:rsidR="00E90E73" w:rsidRPr="002B3A5B" w:rsidRDefault="00E90E73">
      <w:pPr>
        <w:tabs>
          <w:tab w:val="left" w:pos="360"/>
        </w:tabs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Островные дуги (геоантиклинальные поднятия)</w:t>
      </w:r>
      <w:r w:rsidRPr="002B3A5B">
        <w:rPr>
          <w:rFonts w:cs="Times New Roman"/>
        </w:rPr>
        <w:t xml:space="preserve"> (желтая штриховка)</w:t>
      </w:r>
    </w:p>
    <w:p w:rsidR="00E90E73" w:rsidRPr="002B3A5B" w:rsidRDefault="00E90E73">
      <w:pPr>
        <w:numPr>
          <w:ilvl w:val="12"/>
          <w:numId w:val="0"/>
        </w:numPr>
        <w:rPr>
          <w:rFonts w:cs="Times New Roman"/>
        </w:rPr>
      </w:pPr>
      <w:r w:rsidRPr="002B3A5B">
        <w:rPr>
          <w:rFonts w:cs="Times New Roman"/>
        </w:rPr>
        <w:t>6</w:t>
      </w:r>
      <w:r w:rsidR="00AD5B3B">
        <w:rPr>
          <w:rFonts w:cs="Times New Roman"/>
        </w:rPr>
        <w:t>5</w:t>
      </w:r>
      <w:r w:rsidRPr="002B3A5B">
        <w:rPr>
          <w:rFonts w:cs="Times New Roman"/>
        </w:rPr>
        <w:t>. Внутренн</w:t>
      </w:r>
      <w:r w:rsidR="00805256" w:rsidRPr="002B3A5B">
        <w:rPr>
          <w:rFonts w:cs="Times New Roman"/>
        </w:rPr>
        <w:t>яя</w:t>
      </w:r>
      <w:r w:rsidRPr="002B3A5B">
        <w:rPr>
          <w:rFonts w:cs="Times New Roman"/>
        </w:rPr>
        <w:t xml:space="preserve"> (Большая) и внешняя (Малая) Курильские островные дуги</w:t>
      </w:r>
    </w:p>
    <w:p w:rsidR="00E90E73" w:rsidRPr="002B3A5B" w:rsidRDefault="001C3214">
      <w:pPr>
        <w:numPr>
          <w:ilvl w:val="12"/>
          <w:numId w:val="0"/>
        </w:numPr>
        <w:spacing w:after="120"/>
        <w:rPr>
          <w:rFonts w:cs="Times New Roman"/>
        </w:rPr>
      </w:pPr>
      <w:r w:rsidRPr="002B3A5B">
        <w:rPr>
          <w:rFonts w:cs="Times New Roman"/>
        </w:rPr>
        <w:t>6</w:t>
      </w:r>
      <w:r w:rsidR="00AD5B3B">
        <w:rPr>
          <w:rFonts w:cs="Times New Roman"/>
        </w:rPr>
        <w:t>6</w:t>
      </w:r>
      <w:r w:rsidR="00E90E73" w:rsidRPr="002B3A5B">
        <w:rPr>
          <w:rFonts w:cs="Times New Roman"/>
        </w:rPr>
        <w:t>. Алеутская дуга (поднятие Командорских островов)</w:t>
      </w:r>
    </w:p>
    <w:p w:rsidR="00E90E73" w:rsidRPr="002B3A5B" w:rsidRDefault="00E90E73">
      <w:pPr>
        <w:tabs>
          <w:tab w:val="left" w:pos="360"/>
        </w:tabs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Глубоководные геосинклинальные прогибы с “безгранитной” корой</w:t>
      </w:r>
      <w:r w:rsidRPr="002B3A5B">
        <w:rPr>
          <w:rFonts w:cs="Times New Roman"/>
        </w:rPr>
        <w:t xml:space="preserve"> (темно-голубой цвет)</w:t>
      </w:r>
    </w:p>
    <w:p w:rsidR="00E90E73" w:rsidRPr="002B3A5B" w:rsidRDefault="001C3214">
      <w:pPr>
        <w:numPr>
          <w:ilvl w:val="12"/>
          <w:numId w:val="0"/>
        </w:numPr>
        <w:spacing w:after="120"/>
        <w:rPr>
          <w:rFonts w:cs="Times New Roman"/>
        </w:rPr>
      </w:pPr>
      <w:r w:rsidRPr="002B3A5B">
        <w:rPr>
          <w:rFonts w:cs="Times New Roman"/>
        </w:rPr>
        <w:t>6</w:t>
      </w:r>
      <w:r w:rsidR="00AD5B3B">
        <w:rPr>
          <w:rFonts w:cs="Times New Roman"/>
        </w:rPr>
        <w:t>7</w:t>
      </w:r>
      <w:r w:rsidR="00E90E73" w:rsidRPr="002B3A5B">
        <w:rPr>
          <w:rFonts w:cs="Times New Roman"/>
        </w:rPr>
        <w:t>. Курильская (Южно-Охотская)</w:t>
      </w:r>
      <w:r w:rsidR="004A28A4">
        <w:rPr>
          <w:rFonts w:cs="Times New Roman"/>
        </w:rPr>
        <w:tab/>
      </w:r>
      <w:r w:rsidR="004A28A4">
        <w:rPr>
          <w:rFonts w:cs="Times New Roman"/>
        </w:rPr>
        <w:tab/>
      </w:r>
      <w:r w:rsidRPr="002B3A5B">
        <w:rPr>
          <w:rFonts w:cs="Times New Roman"/>
        </w:rPr>
        <w:t>6</w:t>
      </w:r>
      <w:r w:rsidR="00AD5B3B">
        <w:rPr>
          <w:rFonts w:cs="Times New Roman"/>
        </w:rPr>
        <w:t>8</w:t>
      </w:r>
      <w:r w:rsidR="00E90E73" w:rsidRPr="002B3A5B">
        <w:rPr>
          <w:rFonts w:cs="Times New Roman"/>
        </w:rPr>
        <w:t>. Японского мо</w:t>
      </w:r>
      <w:r w:rsidR="00570449" w:rsidRPr="002B3A5B">
        <w:rPr>
          <w:rFonts w:cs="Times New Roman"/>
        </w:rPr>
        <w:t>ря</w:t>
      </w:r>
      <w:r w:rsidR="004A28A4">
        <w:rPr>
          <w:rFonts w:cs="Times New Roman"/>
        </w:rPr>
        <w:tab/>
      </w:r>
      <w:r w:rsidR="004A28A4">
        <w:rPr>
          <w:rFonts w:cs="Times New Roman"/>
        </w:rPr>
        <w:tab/>
      </w:r>
      <w:r w:rsidR="00AD5B3B">
        <w:rPr>
          <w:rFonts w:cs="Times New Roman"/>
        </w:rPr>
        <w:t>69</w:t>
      </w:r>
      <w:r w:rsidR="00E90E73" w:rsidRPr="002B3A5B">
        <w:rPr>
          <w:rFonts w:cs="Times New Roman"/>
        </w:rPr>
        <w:t>. Берингова моря</w:t>
      </w:r>
    </w:p>
    <w:p w:rsidR="00E90E73" w:rsidRPr="002B3A5B" w:rsidRDefault="00E90E73">
      <w:pPr>
        <w:tabs>
          <w:tab w:val="left" w:pos="360"/>
        </w:tabs>
        <w:ind w:firstLine="0"/>
        <w:rPr>
          <w:rFonts w:cs="Times New Roman"/>
        </w:rPr>
      </w:pPr>
      <w:r w:rsidRPr="002B3A5B">
        <w:rPr>
          <w:rFonts w:cs="Times New Roman"/>
          <w:b/>
          <w:bCs/>
        </w:rPr>
        <w:t>Глубоководные желоба (геосинклинальные троги)</w:t>
      </w:r>
      <w:r w:rsidRPr="002B3A5B">
        <w:rPr>
          <w:rFonts w:cs="Times New Roman"/>
        </w:rPr>
        <w:t xml:space="preserve"> (</w:t>
      </w:r>
      <w:r w:rsidR="007443CA" w:rsidRPr="002B3A5B">
        <w:rPr>
          <w:rFonts w:cs="Times New Roman"/>
        </w:rPr>
        <w:t>фиолетов</w:t>
      </w:r>
      <w:r w:rsidR="00662F36" w:rsidRPr="002B3A5B">
        <w:rPr>
          <w:rFonts w:cs="Times New Roman"/>
        </w:rPr>
        <w:t>ый цвет</w:t>
      </w:r>
      <w:r w:rsidRPr="002B3A5B">
        <w:rPr>
          <w:rFonts w:cs="Times New Roman"/>
        </w:rPr>
        <w:t>)</w:t>
      </w:r>
    </w:p>
    <w:p w:rsidR="00E90E73" w:rsidRPr="002B3A5B" w:rsidRDefault="00AD5B3B" w:rsidP="00C13675">
      <w:pPr>
        <w:ind w:firstLine="284"/>
        <w:rPr>
          <w:rFonts w:cs="Times New Roman"/>
        </w:rPr>
      </w:pPr>
      <w:r>
        <w:rPr>
          <w:rFonts w:cs="Times New Roman"/>
        </w:rPr>
        <w:t>70</w:t>
      </w:r>
      <w:r w:rsidR="00E90E73" w:rsidRPr="002B3A5B">
        <w:rPr>
          <w:rFonts w:cs="Times New Roman"/>
        </w:rPr>
        <w:t>. Курило-Камчатский</w:t>
      </w:r>
      <w:r w:rsidR="00E90E73" w:rsidRPr="002B3A5B">
        <w:rPr>
          <w:rFonts w:cs="Times New Roman"/>
        </w:rPr>
        <w:tab/>
      </w:r>
      <w:r w:rsidR="00E90E73" w:rsidRPr="002B3A5B">
        <w:rPr>
          <w:rFonts w:cs="Times New Roman"/>
        </w:rPr>
        <w:tab/>
      </w:r>
      <w:r w:rsidR="00E90E73" w:rsidRPr="002B3A5B">
        <w:rPr>
          <w:rFonts w:cs="Times New Roman"/>
        </w:rPr>
        <w:tab/>
      </w:r>
      <w:r w:rsidR="00594718" w:rsidRPr="002B3A5B">
        <w:rPr>
          <w:rFonts w:cs="Times New Roman"/>
        </w:rPr>
        <w:t>7</w:t>
      </w:r>
      <w:r>
        <w:rPr>
          <w:rFonts w:cs="Times New Roman"/>
        </w:rPr>
        <w:t>1</w:t>
      </w:r>
      <w:r w:rsidR="00E90E73" w:rsidRPr="002B3A5B">
        <w:rPr>
          <w:rFonts w:cs="Times New Roman"/>
        </w:rPr>
        <w:t>. Алеутски</w:t>
      </w:r>
      <w:r w:rsidR="00594718" w:rsidRPr="002B3A5B">
        <w:rPr>
          <w:rFonts w:cs="Times New Roman"/>
        </w:rPr>
        <w:t>й</w:t>
      </w:r>
    </w:p>
    <w:sectPr w:rsidR="00E90E73" w:rsidRPr="002B3A5B" w:rsidSect="00E00FB6">
      <w:headerReference w:type="even" r:id="rId8"/>
      <w:headerReference w:type="default" r:id="rId9"/>
      <w:pgSz w:w="11906" w:h="16838" w:code="9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C3A" w:rsidRDefault="00552C3A">
      <w:r>
        <w:separator/>
      </w:r>
    </w:p>
  </w:endnote>
  <w:endnote w:type="continuationSeparator" w:id="0">
    <w:p w:rsidR="00552C3A" w:rsidRDefault="00552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C3A" w:rsidRDefault="00552C3A">
      <w:r>
        <w:separator/>
      </w:r>
    </w:p>
  </w:footnote>
  <w:footnote w:type="continuationSeparator" w:id="0">
    <w:p w:rsidR="00552C3A" w:rsidRDefault="00552C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E25" w:rsidRDefault="00B218A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85E2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5E25" w:rsidRDefault="00385E25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E25" w:rsidRDefault="00B218A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85E25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5B3B">
      <w:rPr>
        <w:rStyle w:val="a6"/>
        <w:noProof/>
      </w:rPr>
      <w:t>1</w:t>
    </w:r>
    <w:r>
      <w:rPr>
        <w:rStyle w:val="a6"/>
      </w:rPr>
      <w:fldChar w:fldCharType="end"/>
    </w:r>
  </w:p>
  <w:p w:rsidR="00385E25" w:rsidRDefault="00385E25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CE4157F"/>
    <w:multiLevelType w:val="singleLevel"/>
    <w:tmpl w:val="DA92C2D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0"/>
    <w:lvlOverride w:ilvl="0">
      <w:lvl w:ilvl="0">
        <w:start w:val="4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43CA"/>
    <w:rsid w:val="000060C0"/>
    <w:rsid w:val="0006445D"/>
    <w:rsid w:val="00101221"/>
    <w:rsid w:val="00170C47"/>
    <w:rsid w:val="00181AC5"/>
    <w:rsid w:val="001C3214"/>
    <w:rsid w:val="00216913"/>
    <w:rsid w:val="002472A7"/>
    <w:rsid w:val="00287BF5"/>
    <w:rsid w:val="002B3A5B"/>
    <w:rsid w:val="00385E25"/>
    <w:rsid w:val="00390363"/>
    <w:rsid w:val="00480C2A"/>
    <w:rsid w:val="00486747"/>
    <w:rsid w:val="004A28A4"/>
    <w:rsid w:val="004C11F6"/>
    <w:rsid w:val="004C58E8"/>
    <w:rsid w:val="0054370E"/>
    <w:rsid w:val="00552C3A"/>
    <w:rsid w:val="00570449"/>
    <w:rsid w:val="00594718"/>
    <w:rsid w:val="00662F36"/>
    <w:rsid w:val="00713525"/>
    <w:rsid w:val="007443CA"/>
    <w:rsid w:val="00805256"/>
    <w:rsid w:val="00805716"/>
    <w:rsid w:val="0085043F"/>
    <w:rsid w:val="00857933"/>
    <w:rsid w:val="0086378C"/>
    <w:rsid w:val="008C3220"/>
    <w:rsid w:val="00934798"/>
    <w:rsid w:val="00950C5A"/>
    <w:rsid w:val="00AD3F25"/>
    <w:rsid w:val="00AD5B3B"/>
    <w:rsid w:val="00AE3077"/>
    <w:rsid w:val="00B218A1"/>
    <w:rsid w:val="00BC4119"/>
    <w:rsid w:val="00C04083"/>
    <w:rsid w:val="00C13675"/>
    <w:rsid w:val="00C22DAB"/>
    <w:rsid w:val="00CE0360"/>
    <w:rsid w:val="00D93A8F"/>
    <w:rsid w:val="00E00FB6"/>
    <w:rsid w:val="00E90E73"/>
    <w:rsid w:val="00F12E37"/>
    <w:rsid w:val="00F35CE1"/>
    <w:rsid w:val="00F361EF"/>
    <w:rsid w:val="00F55747"/>
    <w:rsid w:val="00F6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47"/>
    <w:pPr>
      <w:widowControl w:val="0"/>
      <w:autoSpaceDE w:val="0"/>
      <w:autoSpaceDN w:val="0"/>
      <w:adjustRightInd w:val="0"/>
      <w:ind w:firstLine="340"/>
      <w:jc w:val="both"/>
    </w:pPr>
    <w:rPr>
      <w:rFonts w:cs="Courier New"/>
      <w:sz w:val="24"/>
      <w:szCs w:val="24"/>
    </w:rPr>
  </w:style>
  <w:style w:type="paragraph" w:styleId="1">
    <w:name w:val="heading 1"/>
    <w:basedOn w:val="a"/>
    <w:next w:val="a"/>
    <w:qFormat/>
    <w:rsid w:val="00F55747"/>
    <w:pPr>
      <w:keepNext/>
      <w:spacing w:before="240" w:after="120"/>
      <w:ind w:firstLine="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rsid w:val="00F55747"/>
    <w:pPr>
      <w:keepNext/>
      <w:spacing w:before="240" w:after="120"/>
      <w:ind w:left="40" w:firstLine="0"/>
      <w:jc w:val="center"/>
      <w:outlineLvl w:val="1"/>
    </w:pPr>
    <w:rPr>
      <w:rFonts w:ascii="Arial" w:hAnsi="Arial" w:cs="Arial"/>
      <w:b/>
      <w:bCs/>
      <w:iCs/>
      <w:caps/>
      <w:szCs w:val="28"/>
    </w:rPr>
  </w:style>
  <w:style w:type="paragraph" w:styleId="3">
    <w:name w:val="heading 3"/>
    <w:basedOn w:val="a"/>
    <w:next w:val="a"/>
    <w:qFormat/>
    <w:rsid w:val="00F55747"/>
    <w:pPr>
      <w:keepNext/>
      <w:spacing w:before="480" w:after="120"/>
      <w:ind w:firstLine="0"/>
      <w:jc w:val="center"/>
      <w:outlineLvl w:val="2"/>
    </w:pPr>
    <w:rPr>
      <w:rFonts w:cs="Arial"/>
      <w:b/>
      <w:bCs/>
      <w:caps/>
      <w:szCs w:val="26"/>
    </w:rPr>
  </w:style>
  <w:style w:type="paragraph" w:styleId="4">
    <w:name w:val="heading 4"/>
    <w:basedOn w:val="a"/>
    <w:next w:val="a"/>
    <w:qFormat/>
    <w:rsid w:val="00F55747"/>
    <w:pPr>
      <w:keepNext/>
      <w:ind w:firstLine="0"/>
      <w:outlineLvl w:val="3"/>
    </w:pPr>
    <w:rPr>
      <w:b/>
      <w:bCs/>
      <w:sz w:val="20"/>
    </w:rPr>
  </w:style>
  <w:style w:type="paragraph" w:styleId="5">
    <w:name w:val="heading 5"/>
    <w:basedOn w:val="a"/>
    <w:next w:val="a"/>
    <w:qFormat/>
    <w:rsid w:val="00F55747"/>
    <w:pPr>
      <w:keepNext/>
      <w:numPr>
        <w:ilvl w:val="12"/>
      </w:numPr>
      <w:ind w:firstLine="340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F55747"/>
    <w:pPr>
      <w:keepNext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F55747"/>
    <w:pPr>
      <w:widowControl/>
      <w:autoSpaceDE/>
      <w:autoSpaceDN/>
      <w:adjustRightInd/>
      <w:spacing w:line="360" w:lineRule="auto"/>
      <w:ind w:firstLine="720"/>
    </w:pPr>
    <w:rPr>
      <w:rFonts w:ascii="Arial" w:hAnsi="Arial" w:cs="Times New Roman"/>
      <w:sz w:val="28"/>
      <w:szCs w:val="20"/>
    </w:rPr>
  </w:style>
  <w:style w:type="paragraph" w:styleId="30">
    <w:name w:val="Body Text Indent 3"/>
    <w:basedOn w:val="a"/>
    <w:rsid w:val="00F55747"/>
    <w:pPr>
      <w:widowControl/>
      <w:autoSpaceDE/>
      <w:autoSpaceDN/>
      <w:adjustRightInd/>
    </w:pPr>
    <w:rPr>
      <w:rFonts w:cs="Times New Roman"/>
    </w:rPr>
  </w:style>
  <w:style w:type="paragraph" w:styleId="20">
    <w:name w:val="Body Text Indent 2"/>
    <w:basedOn w:val="a"/>
    <w:rsid w:val="00F55747"/>
    <w:pPr>
      <w:jc w:val="center"/>
    </w:pPr>
    <w:rPr>
      <w:caps/>
    </w:rPr>
  </w:style>
  <w:style w:type="paragraph" w:styleId="a4">
    <w:name w:val="caption"/>
    <w:basedOn w:val="a"/>
    <w:next w:val="a"/>
    <w:qFormat/>
    <w:rsid w:val="00F55747"/>
    <w:pPr>
      <w:ind w:firstLine="0"/>
    </w:pPr>
    <w:rPr>
      <w:b/>
      <w:bCs/>
      <w:sz w:val="20"/>
    </w:rPr>
  </w:style>
  <w:style w:type="paragraph" w:styleId="a5">
    <w:name w:val="header"/>
    <w:basedOn w:val="a"/>
    <w:rsid w:val="00F5574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55747"/>
  </w:style>
  <w:style w:type="paragraph" w:styleId="a7">
    <w:name w:val="Balloon Text"/>
    <w:basedOn w:val="a"/>
    <w:link w:val="a8"/>
    <w:uiPriority w:val="99"/>
    <w:semiHidden/>
    <w:unhideWhenUsed/>
    <w:rsid w:val="00F66FB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E7959-B197-4CB3-942D-335CC27C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УСЛОВНЫЕ ОБОЗНАЧЕНИЯ К ТЕКТОНИЧЕСКОЙ СХЕМЕ ТИХООКАНСКОГО Г/С ПОЯСА</vt:lpstr>
    </vt:vector>
  </TitlesOfParts>
  <Company>MMM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УСЛОВНЫЕ ОБОЗНАЧЕНИЯ К ТЕКТОНИЧЕСКОЙ СХЕМЕ ТИХООКАНСКОГО Г/С ПОЯСА</dc:title>
  <dc:subject/>
  <dc:creator>admin</dc:creator>
  <cp:keywords/>
  <dc:description/>
  <cp:lastModifiedBy>Aleksandr Vasil'evich</cp:lastModifiedBy>
  <cp:revision>11</cp:revision>
  <cp:lastPrinted>2016-03-23T05:51:00Z</cp:lastPrinted>
  <dcterms:created xsi:type="dcterms:W3CDTF">2008-03-19T11:22:00Z</dcterms:created>
  <dcterms:modified xsi:type="dcterms:W3CDTF">2017-03-28T05:52:00Z</dcterms:modified>
</cp:coreProperties>
</file>