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caps/>
          <w:spacing w:val="6"/>
        </w:rPr>
      </w:pPr>
      <w:r>
        <w:rPr>
          <w:b/>
          <w:bCs/>
          <w:caps/>
          <w:spacing w:val="6"/>
        </w:rPr>
        <w:t xml:space="preserve">Министерство науки И ВЫСШЕГО ОБРАЗОВАНИЯ </w:t>
      </w:r>
    </w:p>
    <w:p>
      <w:pPr>
        <w:pStyle w:val="Normal"/>
        <w:spacing w:lineRule="auto" w:line="276"/>
        <w:jc w:val="center"/>
        <w:rPr>
          <w:b/>
          <w:b/>
          <w:bCs/>
          <w:caps/>
          <w:spacing w:val="6"/>
        </w:rPr>
      </w:pPr>
      <w:r>
        <w:rPr>
          <w:b/>
          <w:bCs/>
          <w:caps/>
          <w:spacing w:val="6"/>
        </w:rPr>
        <w:t>Российской Федерации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/>
        <w:drawing>
          <wp:inline distT="0" distB="0" distL="0" distR="0">
            <wp:extent cx="1076325" cy="495300"/>
            <wp:effectExtent l="0" t="0" r="0" b="0"/>
            <wp:docPr id="1" name="Рисунок 5" descr="Описание: эмблема РГГРУ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Описание: эмблема РГГРУ ч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ФГБОУ ВО «РОССИЙСКИЙ ГОСУДАРСТВЕННЫЙ ГЕОЛОГОРАЗВЕДОЧНЫЙ УНИВЕРСИТЕТ</w:t>
      </w:r>
    </w:p>
    <w:p>
      <w:pPr>
        <w:pStyle w:val="Normal"/>
        <w:spacing w:lineRule="auto" w:line="276"/>
        <w:jc w:val="center"/>
        <w:rPr>
          <w:b/>
          <w:b/>
          <w:bCs/>
          <w:caps/>
        </w:rPr>
      </w:pPr>
      <w:r>
        <w:rPr>
          <w:b/>
          <w:bCs/>
          <w:caps/>
        </w:rPr>
        <w:t>имени Серго Орджоникидзе» (МГРИ)</w:t>
      </w:r>
    </w:p>
    <w:p>
      <w:pPr>
        <w:pStyle w:val="1"/>
        <w:spacing w:lineRule="auto" w:line="276"/>
        <w:ind w:hanging="0"/>
        <w:jc w:val="center"/>
        <w:rPr>
          <w:rFonts w:ascii="Times New Roman" w:hAnsi="Times New Roman"/>
          <w:b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</w:r>
    </w:p>
    <w:p>
      <w:pPr>
        <w:pStyle w:val="1"/>
        <w:spacing w:lineRule="auto" w:line="276"/>
        <w:ind w:hanging="0"/>
        <w:jc w:val="center"/>
        <w:rPr>
          <w:rFonts w:ascii="Times New Roman" w:hAnsi="Times New Roman"/>
          <w:iCs/>
          <w:szCs w:val="24"/>
          <w:lang w:val="ru-RU"/>
        </w:rPr>
      </w:pPr>
      <w:r>
        <w:rPr>
          <w:rFonts w:ascii="Times New Roman" w:hAnsi="Times New Roman"/>
          <w:i/>
          <w:iCs/>
          <w:szCs w:val="24"/>
          <w:lang w:val="ru-RU"/>
        </w:rPr>
        <w:t>Факультет геологоразведочный</w:t>
      </w:r>
    </w:p>
    <w:p>
      <w:pPr>
        <w:pStyle w:val="1"/>
        <w:spacing w:lineRule="auto" w:line="276"/>
        <w:ind w:hanging="0"/>
        <w:jc w:val="center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i/>
          <w:iCs/>
          <w:szCs w:val="24"/>
          <w:lang w:val="ru-RU"/>
        </w:rPr>
        <w:t xml:space="preserve">Направление подготовки / специальность </w:t>
      </w:r>
      <w:r>
        <w:rPr>
          <w:rFonts w:ascii="Times New Roman" w:hAnsi="Times New Roman"/>
          <w:szCs w:val="24"/>
          <w:lang w:val="ru-RU"/>
        </w:rPr>
        <w:t>21.05.02 ПРИКЛАДНАЯ ГЕОЛОГИЯ</w:t>
      </w:r>
    </w:p>
    <w:p>
      <w:pPr>
        <w:pStyle w:val="1"/>
        <w:spacing w:lineRule="auto" w:line="276"/>
        <w:ind w:hanging="0"/>
        <w:jc w:val="center"/>
        <w:rPr>
          <w:rFonts w:ascii="Times New Roman" w:hAnsi="Times New Roman"/>
          <w:szCs w:val="24"/>
          <w:u w:val="single"/>
          <w:lang w:val="ru-RU"/>
        </w:rPr>
      </w:pPr>
      <w:r>
        <w:rPr>
          <w:rFonts w:ascii="Times New Roman" w:hAnsi="Times New Roman"/>
          <w:i/>
          <w:iCs/>
          <w:szCs w:val="24"/>
          <w:lang w:val="ru-RU"/>
        </w:rPr>
        <w:t xml:space="preserve">Профиль / программа подготовки / специализация </w:t>
      </w:r>
      <w:r>
        <w:rPr>
          <w:rFonts w:ascii="Times New Roman" w:hAnsi="Times New Roman"/>
          <w:iCs/>
          <w:szCs w:val="24"/>
          <w:lang w:val="ru-RU"/>
        </w:rPr>
        <w:t>«</w:t>
      </w:r>
      <w:r>
        <w:rPr>
          <w:rFonts w:ascii="Times New Roman" w:hAnsi="Times New Roman"/>
          <w:szCs w:val="24"/>
          <w:lang w:val="ru-RU"/>
        </w:rPr>
        <w:t>ПРИКЛАДНАЯ ГЕОЛОГИЯ</w:t>
      </w:r>
      <w:r>
        <w:rPr>
          <w:rFonts w:ascii="Times New Roman" w:hAnsi="Times New Roman"/>
          <w:iCs/>
          <w:szCs w:val="24"/>
          <w:lang w:val="ru-RU"/>
        </w:rPr>
        <w:t>»</w:t>
      </w:r>
    </w:p>
    <w:p>
      <w:pPr>
        <w:pStyle w:val="Normal"/>
        <w:jc w:val="center"/>
        <w:rPr>
          <w:b/>
          <w:b/>
          <w:bCs/>
          <w:caps/>
        </w:rPr>
      </w:pPr>
      <w:r>
        <w:rPr>
          <w:i/>
          <w:iCs/>
        </w:rPr>
        <w:t>Дисциплина</w:t>
      </w:r>
      <w:r>
        <w:rPr/>
        <w:t> </w:t>
      </w:r>
      <w:r>
        <w:rPr>
          <w:b/>
          <w:bCs/>
          <w:caps/>
        </w:rPr>
        <w:t>«Региональная геология»</w:t>
      </w:r>
    </w:p>
    <w:p>
      <w:pPr>
        <w:pStyle w:val="Normal"/>
        <w:ind w:firstLine="708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Вопросы к экзаменам по курсу </w:t>
      </w:r>
    </w:p>
    <w:p>
      <w:pPr>
        <w:pStyle w:val="Normal"/>
        <w:ind w:firstLine="708"/>
        <w:jc w:val="center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Б1.Б.37</w:t>
      </w:r>
      <w:r>
        <w:rPr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  <w:u w:val="single"/>
        </w:rPr>
        <w:t>“Региональная геология”</w:t>
      </w:r>
    </w:p>
    <w:p>
      <w:pPr>
        <w:pStyle w:val="Normal"/>
        <w:ind w:firstLine="708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для студентов </w:t>
      </w:r>
      <w:r>
        <w:rPr>
          <w:b/>
          <w:i/>
          <w:sz w:val="28"/>
          <w:szCs w:val="28"/>
          <w:lang w:val="en-US"/>
        </w:rPr>
        <w:t>IV</w:t>
      </w:r>
      <w:r>
        <w:rPr>
          <w:b/>
          <w:i/>
          <w:sz w:val="28"/>
          <w:szCs w:val="28"/>
        </w:rPr>
        <w:t xml:space="preserve"> курса</w:t>
      </w:r>
    </w:p>
    <w:p>
      <w:pPr>
        <w:pStyle w:val="Normal"/>
        <w:ind w:firstLine="708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Часть 1 – “Древние платформы”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Содержание и задачи региональной геологии, ее связи с другими дисциплинами.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 xml:space="preserve">Основные вехи в истории геологического изучения России и ближнего зарубежья. 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Глубинное строение Земли. Тектоносфера, литосфера, земная кора.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Строение земной коры (литосферы) материков, океанов и переходных зон от материков к океанам.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Основные структурные элементы земной коры материков и океанов. Особенности их строения.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Основные структурные элементы океанов.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Основные структурные элементы переходных зон от континентов к океанам.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Принципы и методы тектонического районирования земной коры.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Тектоническая периодизация развития земной коры.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Краткая характеристика эндогенных тектонических режимов (геосинклинального, орогенного, платформенного).</w:t>
      </w:r>
    </w:p>
    <w:p>
      <w:pPr>
        <w:pStyle w:val="Normal"/>
        <w:widowControl/>
        <w:numPr>
          <w:ilvl w:val="0"/>
          <w:numId w:val="1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Геосинклинальные комплексы складчатых областей. Типовые структуры, формации, важнейшие полезные ископаемые.</w:t>
      </w:r>
    </w:p>
    <w:p>
      <w:pPr>
        <w:pStyle w:val="Normal"/>
        <w:widowControl/>
        <w:numPr>
          <w:ilvl w:val="0"/>
          <w:numId w:val="1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Орогенные комплексы складчатых областей. Типовые структуры, формации, важнейшие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 xml:space="preserve">Чехольные комплексы платформ. </w:t>
      </w:r>
      <w:r>
        <w:rPr>
          <w:sz w:val="24"/>
          <w:szCs w:val="24"/>
        </w:rPr>
        <w:t>Типовые структуры, формации, важнейшие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Понятие древних и молодых платформ. Платформы Северной Евразии</w:t>
        <w:tab/>
        <w:t>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Древние платформы, подвижные (геосинклиналные) складчатые пояса, разновозрастные складчатые области на территории Северной Евразии. Принципы выделения и границы.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Тектонические комплаексы в разновозрастных складчатых областях Северной Евразии (байкалиды, каледониды, герциниды и проч.).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Основные эпохи складчатости и магматизма в позднепротерозойской и фанерозойской истории Земли.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Архейские комплексы Восточно-Европейской платформы. Типы пород, структуры, полезные ископаемые на щитах.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Нижнепротерозойские комплексы Восточно-Европейской платформы. Типы пород, структуры, полезные ископаемые на щитах и массивах.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Внутренняя структура фундамента Восточно-Европейской платформы по геолого-геофизическим данным.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 xml:space="preserve">Структурные этажи в чехольном комплексе Восточно-Европейской платформы. 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Рифейский комплекс Восточно-Европейской платформы. Типы структур, их расположение, осадочные формации,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Вендско-кембрийский комплекс Восточно-Европейской платформы. Вендские отложения. Стратиграфия, структуры,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Вендско-кембрийский комплекс Восточно-Европейской платформы. Кембрийские отложения. Стратиграфия, структуры,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Ордовикско-нижнедевонский комплекс Восточно-Европейской платформы. Силурийские и нижнедевонские отложения. Вещественный состав, структуры,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Девонско–триасовый комплекс Восточно-Европейской платформы. Общие закономерности строения. Структуры средне-позднепалеозойского этапа.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Девонско–триасовый комплекс Восточно-Европейской платформы. Девонские отложения Типы разрезов, состав отложений,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Каменноугольные отложения Восточно-Европейской платформы. Строение разреза, вещественный состав,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Пермские и триасовые отложения Восточно-Европейской платформы. Типы разрезов. Состав отложений. Структуры,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Юрско-меловой и кайнозойский комплексы Восточно-Европейской платформы. Общие закономерности строения и изменения состава отложений. Мезозойско-кайнозойские структуры.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Юрские отложения на Восточно-Европейской платформе. Строение разрезов,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Меловые отложения Восточно-Европейской платформы. Состав, структуры,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Кайнозойские отложения (палеоген, неоген) Восточно-Европейской платформы. Распространение, вещественный состав,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Современный структурный план Восточно-Европейской платформы. Главнейшие антеклизы и синеклизы, размещение в них полезных ископаемых.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Валы на Восточно-Европейской платформе.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Архейско-раннепротерозойский комплекс фундамента Сибирской платформы. Структуры,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Структурные этажи в чехольном комплексе Сибирской платформы.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Рифейский комплекс Сибирской платформе. Структуры, вещественный состав отложений,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Вендско-кембрийский комплекс Сибирской платформы. Общая характеристика. Вендские отложения типы разрезов, состав,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Вендско-кембрийский комплекс Сибирской платформы. Общая характеристика. Кембрийские отложения Сибирской платформы, Типы разрезов, состав отложений,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Ордовикские и силурийские отложения Сибирской платформы. Состав отложений,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Девонско-нижнекаменноугольные отложения Сибирской платформы. Среднепалеозойские структуры. Состав отложений. Магматизм,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Тунгусский комплекс (верхний палеозой – триас) на Сибирской платформе. Общая характеристика, строение разреза, полезные ископаемые.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Трапповый магматизм на Сибирской платформе. Полезные ископаемые, связанные с траппами и щелочными ультрамафитами.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Юрско-меловой комплекс на Сибирской платформе. Общие закономерности строения. Мезозойские структуры.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Юрско-меловой магматизм Сибирской платформы.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Юрско-меловые впадины Сибирской платформы.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Современный структурный план Сибирской платформы. Главнейшие синеклизы и антеклизы, размещение в них полезных ископаемых.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Сравнительная характеристика раннедокембрийских комплексов Восточно-Европейской и Сибирской платформ.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Сравнительная характеристика чехольных комплексов Восточно-Европейской и Сибирской платформ.</w:t>
      </w:r>
    </w:p>
    <w:p>
      <w:pPr>
        <w:pStyle w:val="Normal"/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Кимберлитовый магматизм Восточно-Европейской и Сибирской платформ.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Часть 2 – “Подвижные пояса”</w:t>
      </w:r>
    </w:p>
    <w:p>
      <w:pPr>
        <w:pStyle w:val="Normal"/>
        <w:widowControl/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Районирование Урало-Монгольского пояса как молодой платформы. Важнейшие структуры чехла, разновозрастные складчатые области в фундаменте платформы.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Неоген-четвертичные впадины севера Евразии. Байкальский рифт.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Средне- и позднепалеозойские впадины на байкалидах, салаиридах и каледонидах Урало-Монгольского пояса. Общие черты строения,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Строение Саяно-Енисейской складчатой системы. Тектоническая этажность, структуры, формации.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Общие черты строения Байкальской горной области.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Районирование восточной части Алтайско-Саянского выступа фундамента. (Кузнецко-Саянская и Алтае-Тувинская системы, Тувино-Северо-Монгольский срединный массив). Этажность,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Районирование Центрального Казахстана и Тянь-Шаня. Особенности этажности разновозрастных областей.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Структурные элементы Урала. Районирование, особенности строения разрезов палеозоя.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Докембрийские комплексы Урала. Тектонические структуры, формации.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Нижний и средний палеозой Урала.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Орогенный комплекс Урала. Структуры, формации. Различия верхнего палеозоя в южных и северных впадинах.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Триасово-нижнеюрский комплекс Урала и Зауралья.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Герцинские складчатые системы Алтая. Размещение, этажность,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Каледоно-герцинские складчатые системы Восточного Казахстана, Алтая и Салаирского кряжа.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Пайхойско-Новоземельская складчатая система. Сходство и отличия от Уральской системы.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Монголо-Охотская складчатая система. Структуры, типы отложений,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Районирование Таймырского выступа фундамента и островов Северной Земли (байкалиды, салаириды, каледониды  и герцино-киммериды). Размещение, этажность,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Строение фундамента Западно-Сибирской плиты. Полезные ископаемые в фундаменте и чехле.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Чехольный комплекс Западно-Сибирской плиты.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Тимано-Печорская плита. Возраст фундамента, строение чехла,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Общее районирование Тихоокеанского пояса. Полезные ископаемые в разновозрастных областях.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Верхояно-Чукотская складчатая область. Тектоническая этажность, типы разрезов, формации, полезные ископаемые в Яно-Колымской и Чукотско-Анюйской системах.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Охотско-Чукотский вулканический пояс.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Строение Сихотэ-Алиня и Южного Приморья.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Строение Тайгоносско-Карякской складчатой системы.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Олюторско-Камчатская складчатая система. Структуры, этажность, формации, типы разрезов,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Сахалин. Тектонические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Современные островодужные системы, глубоководные желоба и впадины окраинных морей Тихоокеанского пояса.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Районирование Средиземноморского пояса на территории бывшего СССР. Важнейшие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Структурные элементы и этапы развития Кавказа. Отличия разрезов мезозоя-палеогена Большого Кавказа и Закавказья.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Домезозойское основание на Кавказе.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Юрские, меловые и палеогеновые отложения Большого Кавказа. Структуры,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Горный Крым. Особенности строения.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строения Копет-Дага и Бол. Балхана.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строения Восточных Карпат.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Скифская плита. Строение фундамента и чехла. Этажность, формации, полезные ископаемые.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rPr>
          <w:sz w:val="24"/>
          <w:szCs w:val="24"/>
        </w:rPr>
      </w:pPr>
      <w:r>
        <w:rPr>
          <w:sz w:val="24"/>
          <w:szCs w:val="24"/>
        </w:rPr>
        <w:t>Туранская плита. Строение фундамента и чехла. Этажность, формации, полезные ископаемые..</w:t>
      </w:r>
    </w:p>
    <w:p>
      <w:pPr>
        <w:pStyle w:val="Normal"/>
        <w:widowControl/>
        <w:numPr>
          <w:ilvl w:val="0"/>
          <w:numId w:val="2"/>
        </w:numPr>
        <w:overflowPunct w:val="false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Неоген-четвертичные структуры Тянь-Шаня. Эпиплатформенный орогенез.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jc w:val="center"/>
        <w:rPr/>
      </w:pPr>
      <w:r>
        <w:rPr>
          <w:b/>
          <w:caps/>
          <w:spacing w:val="6"/>
        </w:rPr>
        <w:t>Составил</w:t>
      </w:r>
      <w:r>
        <w:rPr>
          <w:caps/>
          <w:spacing w:val="6"/>
        </w:rPr>
        <w:t xml:space="preserve">: </w:t>
        <w:tab/>
        <w:tab/>
        <w:tab/>
        <w:tab/>
        <w:t xml:space="preserve"> </w:t>
      </w:r>
      <w:r>
        <w:rPr>
          <w:sz w:val="28"/>
          <w:szCs w:val="28"/>
        </w:rPr>
        <w:t xml:space="preserve">проф. </w:t>
      </w:r>
      <w:r>
        <w:rPr>
          <w:sz w:val="28"/>
          <w:szCs w:val="28"/>
          <w:u w:val="single"/>
        </w:rPr>
        <w:t>Туров А.В.  /                   /</w:t>
      </w:r>
    </w:p>
    <w:p>
      <w:pPr>
        <w:pStyle w:val="Normal"/>
        <w:jc w:val="right"/>
        <w:rPr>
          <w:sz w:val="24"/>
          <w:szCs w:val="24"/>
        </w:rPr>
      </w:pPr>
      <w:r>
        <w:rPr/>
        <w:t>03.03.20</w:t>
      </w:r>
      <w:r>
        <w:rPr>
          <w:rFonts w:eastAsia="Times New Roman"/>
        </w:rPr>
        <w:t>22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361" w:header="709" w:top="1134" w:footer="709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_Tim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5e78"/>
    <w:pPr>
      <w:widowControl w:val="fals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link w:val="a3"/>
    <w:uiPriority w:val="99"/>
    <w:semiHidden/>
    <w:qFormat/>
    <w:rsid w:val="008c549e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Верхний колонтитул Знак"/>
    <w:basedOn w:val="DefaultParagraphFont"/>
    <w:link w:val="a5"/>
    <w:uiPriority w:val="99"/>
    <w:semiHidden/>
    <w:qFormat/>
    <w:rsid w:val="00ba41e1"/>
    <w:rPr>
      <w:rFonts w:ascii="Times New Roman" w:hAnsi="Times New Roman" w:eastAsia="Times New Roma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ba41e1"/>
    <w:rPr>
      <w:rFonts w:ascii="Times New Roman" w:hAnsi="Times New Roman" w:eastAsia="Times New Roman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c549e"/>
    <w:pPr/>
    <w:rPr>
      <w:rFonts w:ascii="Tahoma" w:hAnsi="Tahoma"/>
      <w:sz w:val="16"/>
      <w:szCs w:val="16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6"/>
    <w:uiPriority w:val="99"/>
    <w:semiHidden/>
    <w:unhideWhenUsed/>
    <w:rsid w:val="00ba41e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8"/>
    <w:uiPriority w:val="99"/>
    <w:unhideWhenUsed/>
    <w:rsid w:val="00ba41e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" w:customStyle="1">
    <w:name w:val="Обычный1"/>
    <w:qFormat/>
    <w:rsid w:val="007636de"/>
    <w:pPr>
      <w:widowControl w:val="false"/>
      <w:bidi w:val="0"/>
      <w:spacing w:before="0" w:after="0"/>
      <w:ind w:firstLine="482"/>
      <w:jc w:val="both"/>
    </w:pPr>
    <w:rPr>
      <w:rFonts w:ascii="a_Timer" w:hAnsi="a_Timer" w:eastAsia="Times New Roman" w:cs="Times New Roman"/>
      <w:color w:val="auto"/>
      <w:kern w:val="0"/>
      <w:sz w:val="24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4</Pages>
  <Words>1034</Words>
  <Characters>8719</Characters>
  <CharactersWithSpaces>9589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2015-03-05T07:56:00Z</dcterms:created>
  <dc:creator>Верчеба А.А</dc:creator>
  <dc:description/>
  <dc:language>ru-RU</dc:language>
  <cp:lastModifiedBy/>
  <cp:lastPrinted>2013-02-25T08:40:00Z</cp:lastPrinted>
  <dcterms:modified xsi:type="dcterms:W3CDTF">2022-05-27T19:41:55Z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