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761" w:rsidRDefault="002C1761" w14:paraId="506CA292" w14:textId="77777777">
      <w:pPr>
        <w:pStyle w:val="BodyText"/>
        <w:spacing w:before="252"/>
        <w:ind w:left="0"/>
      </w:pPr>
    </w:p>
    <w:p w:rsidR="00996100" w:rsidRDefault="00996100" w14:paraId="4D21EF5E" w14:textId="77777777">
      <w:pPr>
        <w:pStyle w:val="BodyText"/>
        <w:spacing w:before="252"/>
        <w:ind w:left="0"/>
      </w:pPr>
    </w:p>
    <w:p w:rsidR="002C1761" w:rsidRDefault="000554F6" w14:paraId="72A59C4B" w14:textId="77777777">
      <w:pPr>
        <w:pStyle w:val="BodyText"/>
        <w:tabs>
          <w:tab w:val="left" w:pos="3172"/>
        </w:tabs>
        <w:ind w:right="246" w:hanging="2835"/>
        <w:jc w:val="both"/>
      </w:pPr>
      <w:r>
        <w:rPr>
          <w:rFonts w:ascii="Arial"/>
          <w:b/>
          <w:spacing w:val="-2"/>
        </w:rPr>
        <w:t>TIPO:</w:t>
      </w:r>
      <w:r>
        <w:rPr>
          <w:rFonts w:ascii="Arial"/>
          <w:b/>
        </w:rPr>
        <w:tab/>
      </w:r>
      <w:r>
        <w:t xml:space="preserve">REASEGURO DE SEGURO DE AVIACION, </w:t>
      </w:r>
      <w:r>
        <w:rPr>
          <w:spacing w:val="18"/>
        </w:rPr>
        <w:t xml:space="preserve">CASCO, </w:t>
      </w:r>
      <w:r>
        <w:t>RESPONSABILIDAD CIVIL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AERONAVES, ACCIDENTES PERSONALES PARA</w:t>
      </w:r>
      <w:r>
        <w:rPr>
          <w:spacing w:val="-14"/>
        </w:rPr>
        <w:t xml:space="preserve"> </w:t>
      </w:r>
      <w:r>
        <w:t>TRIPULANTES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PASAJEROS</w:t>
      </w:r>
      <w:r>
        <w:rPr>
          <w:spacing w:val="80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GASTOS MEDICOS PARA TRIPULANTES Y PASAJEROS</w:t>
      </w:r>
    </w:p>
    <w:p w:rsidR="002C1761" w:rsidRDefault="002C1761" w14:paraId="5669E09B" w14:textId="77777777">
      <w:pPr>
        <w:pStyle w:val="BodyText"/>
        <w:ind w:left="0"/>
      </w:pPr>
    </w:p>
    <w:p w:rsidR="002C1761" w:rsidRDefault="000554F6" w14:paraId="36DA81C9" w14:textId="35FBA795">
      <w:pPr>
        <w:tabs>
          <w:tab w:val="left" w:pos="3177"/>
        </w:tabs>
        <w:ind w:left="338"/>
      </w:pPr>
      <w:r>
        <w:rPr>
          <w:rFonts w:ascii="Arial"/>
          <w:b/>
          <w:spacing w:val="-2"/>
        </w:rPr>
        <w:t>CEDENTE:</w:t>
      </w:r>
      <w:r>
        <w:rPr>
          <w:rFonts w:ascii="Arial"/>
          <w:b/>
        </w:rPr>
        <w:tab/>
      </w:r>
      <w:r w:rsidR="00D35A45">
        <w:t>Compañia de Seguros Generales Continental S.A.</w:t>
        <w:t/>
      </w:r>
      <w:proofErr w:type="spellStart"/>
      <w:r w:rsidR="00D35A45">
        <w:t/>
      </w:r>
      <w:proofErr w:type="spellEnd"/>
      <w:r w:rsidR="00D35A45">
        <w:t/>
      </w:r>
    </w:p>
    <w:p w:rsidR="002C1761" w:rsidRDefault="000554F6" w14:paraId="77B1CFF0" w14:textId="77777777">
      <w:pPr>
        <w:pStyle w:val="BodyText"/>
        <w:spacing w:before="2"/>
        <w:jc w:val="both"/>
      </w:pPr>
      <w:r>
        <w:t>Caracas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Venezuela.</w:t>
      </w:r>
    </w:p>
    <w:p w:rsidR="002C1761" w:rsidP="00D35A45" w:rsidRDefault="000554F6" w14:paraId="6EC23551" w14:textId="64ACA0B9">
      <w:pPr>
        <w:pStyle w:val="BodyText"/>
        <w:tabs>
          <w:tab w:val="left" w:pos="3175"/>
        </w:tabs>
        <w:spacing w:before="251"/>
        <w:ind w:left="338"/>
      </w:pPr>
      <w:r>
        <w:rPr>
          <w:rFonts w:ascii="Arial"/>
          <w:b/>
          <w:spacing w:val="-2"/>
        </w:rPr>
        <w:t>ASEGURADO:</w:t>
      </w:r>
      <w:r>
        <w:rPr>
          <w:rFonts w:ascii="Arial"/>
          <w:b/>
        </w:rPr>
        <w:tab/>
      </w:r>
      <w:r w:rsidR="00D35A45">
        <w:t>Transportes e Inversiones Aéreas C.S. Ltda.</w:t>
        <w:t/>
      </w:r>
      <w:proofErr w:type="spellStart"/>
      <w:r w:rsidR="00D35A45">
        <w:t/>
      </w:r>
      <w:proofErr w:type="spellEnd"/>
      <w:r w:rsidR="00D35A45">
        <w:t/>
      </w:r>
    </w:p>
    <w:p w:rsidR="002C1761" w:rsidRDefault="002C1761" w14:paraId="2B8468D3" w14:textId="77777777">
      <w:pPr>
        <w:pStyle w:val="BodyText"/>
        <w:ind w:left="0"/>
      </w:pPr>
    </w:p>
    <w:p w:rsidR="002C1761" w:rsidRDefault="000554F6" w14:paraId="11B63EFF" w14:textId="5FB83911">
      <w:pPr>
        <w:pStyle w:val="BodyText"/>
        <w:tabs>
          <w:tab w:val="left" w:pos="3177"/>
        </w:tabs>
        <w:spacing w:before="1"/>
        <w:ind w:left="338"/>
      </w:pPr>
      <w:r>
        <w:rPr>
          <w:rFonts w:ascii="Arial"/>
          <w:b/>
          <w:spacing w:val="-2"/>
        </w:rPr>
        <w:t>VIGENCIA:</w:t>
      </w:r>
      <w:r>
        <w:rPr>
          <w:rFonts w:ascii="Arial"/>
          <w:b/>
        </w:rPr>
        <w:tab/>
      </w:r>
      <w:r w:rsidR="00D35A45">
        <w:t>1/1/2025 a {{</w:t>
        <w:t/>
      </w:r>
      <w:proofErr w:type="spellStart"/>
      <w:r w:rsidR="00D35A45">
        <w:t/>
      </w:r>
      <w:proofErr w:type="spellEnd"/>
      <w:r w:rsidR="00D35A45">
        <w:t/>
      </w:r>
      <w:proofErr w:type="spellStart"/>
      <w:r w:rsidR="00D35A45">
        <w:t>cesionHasta</w:t>
      </w:r>
      <w:proofErr w:type="spellEnd"/>
      <w:r w:rsidR="00D35A45">
        <w:t>}}</w:t>
      </w:r>
    </w:p>
    <w:p w:rsidR="002C1761" w:rsidRDefault="000554F6" w14:paraId="179B7609" w14:textId="77777777">
      <w:pPr>
        <w:pStyle w:val="Heading1"/>
        <w:spacing w:before="251"/>
      </w:pPr>
      <w:r>
        <w:rPr>
          <w:spacing w:val="-2"/>
        </w:rPr>
        <w:t>DETALLES</w:t>
      </w:r>
      <w:r>
        <w:rPr>
          <w:spacing w:val="-5"/>
        </w:rPr>
        <w:t xml:space="preserve"> </w:t>
      </w:r>
      <w:r>
        <w:rPr>
          <w:spacing w:val="-7"/>
        </w:rPr>
        <w:t>DE</w:t>
      </w:r>
    </w:p>
    <w:p w:rsidR="002C1761" w:rsidRDefault="000554F6" w14:paraId="420BEFFE" w14:textId="63712F81">
      <w:pPr>
        <w:tabs>
          <w:tab w:val="left" w:pos="3172"/>
        </w:tabs>
        <w:spacing w:before="1" w:line="252" w:lineRule="exact"/>
        <w:ind w:left="338"/>
      </w:pPr>
      <w:r>
        <w:rPr>
          <w:rFonts w:ascii="Arial"/>
          <w:b/>
        </w:rPr>
        <w:t>LA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  <w:spacing w:val="-2"/>
        </w:rPr>
        <w:t>AERONAVE:</w:t>
      </w:r>
      <w:r>
        <w:rPr>
          <w:rFonts w:ascii="Arial"/>
          <w:b/>
        </w:rPr>
        <w:tab/>
      </w:r>
      <w:r w:rsidR="00D35A45">
        <w:t>CC-PIW</w:t>
        <w:t/>
      </w:r>
      <w:proofErr w:type="spellStart"/>
      <w:r w:rsidR="00D35A45">
        <w:t/>
      </w:r>
      <w:proofErr w:type="spellEnd"/>
      <w:r w:rsidR="00D35A45">
        <w:t/>
      </w:r>
    </w:p>
    <w:p w:rsidRPr="00D35A45" w:rsidR="002C1761" w:rsidRDefault="00D35A45" w14:paraId="5F02AA01" w14:textId="183DD7CA">
      <w:pPr>
        <w:pStyle w:val="BodyText"/>
        <w:spacing w:line="252" w:lineRule="exact"/>
        <w:rPr>
          <w:lang w:val="es-VE"/>
        </w:rPr>
      </w:pPr>
      <w:r w:rsidRPr="00D35A45">
        <w:rPr>
          <w:lang w:val="es-VE"/>
        </w:rPr>
        <w:t>Piper {{</w:t>
        <w:t/>
      </w:r>
      <w:proofErr w:type="spellStart"/>
      <w:r w:rsidRPr="00D35A45">
        <w:rPr>
          <w:lang w:val="es-VE"/>
        </w:rPr>
        <w:t/>
      </w:r>
      <w:proofErr w:type="spellEnd"/>
      <w:r w:rsidRPr="00D35A45">
        <w:rPr>
          <w:lang w:val="es-VE"/>
        </w:rPr>
        <w:t/>
      </w:r>
      <w:proofErr w:type="spellStart"/>
      <w:r w:rsidRPr="00D35A45">
        <w:rPr>
          <w:lang w:val="es-VE"/>
        </w:rPr>
        <w:t>m</w:t>
      </w:r>
      <w:r>
        <w:rPr>
          <w:lang w:val="es-VE"/>
        </w:rPr>
        <w:t>odeloAeronave</w:t>
      </w:r>
      <w:proofErr w:type="spellEnd"/>
      <w:r>
        <w:rPr>
          <w:lang w:val="es-VE"/>
        </w:rPr>
        <w:t>}}</w:t>
      </w:r>
    </w:p>
    <w:p w:rsidRPr="00996100" w:rsidR="002C1761" w:rsidRDefault="000554F6" w14:paraId="0440D430" w14:textId="77777777">
      <w:pPr>
        <w:pStyle w:val="BodyText"/>
        <w:spacing w:before="1" w:line="252" w:lineRule="exact"/>
        <w:rPr>
          <w:lang w:val="en-US"/>
        </w:rPr>
      </w:pPr>
      <w:r w:rsidRPr="00996100">
        <w:rPr>
          <w:lang w:val="en-US"/>
        </w:rPr>
        <w:t>Serial:</w:t>
      </w:r>
      <w:r w:rsidRPr="00996100">
        <w:rPr>
          <w:spacing w:val="8"/>
          <w:lang w:val="en-US"/>
        </w:rPr>
        <w:t xml:space="preserve"> </w:t>
      </w:r>
      <w:r w:rsidRPr="00996100">
        <w:rPr>
          <w:spacing w:val="-4"/>
          <w:lang w:val="en-US"/>
        </w:rPr>
        <w:t>1239</w:t>
      </w:r>
    </w:p>
    <w:p w:rsidR="002C1761" w:rsidRDefault="00D35A45" w14:paraId="4618F786" w14:textId="382D98C4">
      <w:pPr>
        <w:pStyle w:val="BodyText"/>
        <w:spacing w:line="252" w:lineRule="exact"/>
      </w:pPr>
      <w:r>
        <w:t>1979</w:t>
        <w:t/>
      </w:r>
      <w:proofErr w:type="spellStart"/>
      <w:r>
        <w:t/>
      </w:r>
      <w:proofErr w:type="spellEnd"/>
      <w:r>
        <w:t/>
      </w:r>
    </w:p>
    <w:p w:rsidR="002C1761" w:rsidRDefault="000554F6" w14:paraId="46DCB176" w14:textId="29F1058E">
      <w:pPr>
        <w:pStyle w:val="BodyText"/>
        <w:spacing w:line="252" w:lineRule="exact"/>
      </w:pPr>
      <w:r>
        <w:t>Capacidad:</w:t>
      </w:r>
      <w:r>
        <w:rPr>
          <w:spacing w:val="6"/>
        </w:rPr>
        <w:t xml:space="preserve"> </w:t>
      </w:r>
      <w:r w:rsidR="00D35A45">
        <w:t>9 + {{</w:t>
        <w:t/>
      </w:r>
      <w:proofErr w:type="spellStart"/>
      <w:r w:rsidR="00D35A45">
        <w:t/>
      </w:r>
      <w:proofErr w:type="spellEnd"/>
      <w:r w:rsidR="00D35A45">
        <w:t/>
      </w:r>
      <w:proofErr w:type="spellStart"/>
      <w:r w:rsidR="00D35A45">
        <w:t>cantTripAeronave</w:t>
      </w:r>
      <w:proofErr w:type="spellEnd"/>
      <w:r w:rsidR="00D35A45">
        <w:t>}}</w:t>
      </w:r>
    </w:p>
    <w:p w:rsidR="002C1761" w:rsidRDefault="002C1761" w14:paraId="1B90D748" w14:textId="77777777">
      <w:pPr>
        <w:pStyle w:val="BodyText"/>
        <w:spacing w:before="1"/>
        <w:ind w:left="0"/>
      </w:pPr>
    </w:p>
    <w:p w:rsidR="002C1761" w:rsidRDefault="000554F6" w14:paraId="1E9FAFB6" w14:textId="5C551D2C">
      <w:pPr>
        <w:tabs>
          <w:tab w:val="left" w:pos="3170"/>
        </w:tabs>
        <w:ind w:left="338"/>
      </w:pPr>
      <w:r>
        <w:rPr>
          <w:rFonts w:ascii="Arial"/>
          <w:b/>
          <w:spacing w:val="-4"/>
        </w:rPr>
        <w:t>USO:</w:t>
      </w:r>
      <w:r>
        <w:rPr>
          <w:rFonts w:ascii="Arial"/>
          <w:b/>
        </w:rPr>
        <w:tab/>
      </w:r>
      <w:r w:rsidR="00D35A45">
        <w:t>{{usoAeronave}}</w:t>
        <w:t/>
      </w:r>
      <w:proofErr w:type="spellStart"/>
      <w:r w:rsidR="00D35A45">
        <w:t/>
      </w:r>
      <w:proofErr w:type="spellEnd"/>
      <w:r w:rsidR="00D35A45">
        <w:t/>
      </w:r>
    </w:p>
    <w:p w:rsidR="002C1761" w:rsidRDefault="000554F6" w14:paraId="6F24A8B0" w14:textId="05719D7A">
      <w:pPr>
        <w:tabs>
          <w:tab w:val="left" w:pos="3170"/>
        </w:tabs>
        <w:spacing w:before="253"/>
        <w:ind w:left="338"/>
      </w:pPr>
      <w:r>
        <w:rPr>
          <w:rFonts w:ascii="Arial" w:hAnsi="Arial"/>
          <w:b/>
          <w:color w:val="212121"/>
        </w:rPr>
        <w:t>AEROPUERTO</w:t>
      </w:r>
      <w:r>
        <w:rPr>
          <w:rFonts w:ascii="Arial" w:hAnsi="Arial"/>
          <w:b/>
          <w:color w:val="212121"/>
          <w:spacing w:val="-6"/>
        </w:rPr>
        <w:t xml:space="preserve"> </w:t>
      </w:r>
      <w:r>
        <w:rPr>
          <w:rFonts w:ascii="Arial" w:hAnsi="Arial"/>
          <w:b/>
          <w:color w:val="212121"/>
          <w:spacing w:val="-4"/>
        </w:rPr>
        <w:t>BASE:</w:t>
      </w:r>
      <w:r>
        <w:rPr>
          <w:rFonts w:ascii="Arial" w:hAnsi="Arial"/>
          <w:b/>
          <w:color w:val="212121"/>
        </w:rPr>
        <w:tab/>
      </w:r>
      <w:r w:rsidR="00D35A45">
        <w:rPr>
          <w:color w:val="232323"/>
        </w:rPr>
        <w:t>{{aeropuerto}}</w:t>
        <w:t/>
      </w:r>
    </w:p>
    <w:p w:rsidR="002C1761" w:rsidRDefault="000554F6" w14:paraId="6C686464" w14:textId="77777777">
      <w:pPr>
        <w:tabs>
          <w:tab w:val="left" w:pos="3172"/>
        </w:tabs>
        <w:spacing w:before="252"/>
        <w:ind w:left="338"/>
      </w:pPr>
      <w:r>
        <w:rPr>
          <w:rFonts w:ascii="Arial" w:hAnsi="Arial"/>
          <w:b/>
        </w:rPr>
        <w:t>LIMITE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  <w:spacing w:val="-2"/>
        </w:rPr>
        <w:t>GEOGRAFICO:</w:t>
      </w:r>
      <w:r>
        <w:rPr>
          <w:rFonts w:ascii="Arial" w:hAnsi="Arial"/>
          <w:b/>
        </w:rPr>
        <w:tab/>
      </w:r>
      <w:r>
        <w:rPr>
          <w:color w:val="212121"/>
        </w:rPr>
        <w:t>Norte,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Centro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Sur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Am</w:t>
      </w:r>
      <w:r>
        <w:rPr>
          <w:rFonts w:ascii="Calibri" w:hAnsi="Calibri"/>
          <w:color w:val="212121"/>
        </w:rPr>
        <w:t>é</w:t>
      </w:r>
      <w:r>
        <w:rPr>
          <w:color w:val="212121"/>
        </w:rPr>
        <w:t>rica,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excluyendo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Cuba,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Alaska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Haw</w:t>
      </w:r>
      <w:r>
        <w:rPr>
          <w:rFonts w:ascii="Calibri" w:hAnsi="Calibri"/>
          <w:color w:val="212121"/>
          <w:spacing w:val="-2"/>
        </w:rPr>
        <w:t>á</w:t>
      </w:r>
      <w:r>
        <w:rPr>
          <w:color w:val="212121"/>
          <w:spacing w:val="-2"/>
        </w:rPr>
        <w:t>i.</w:t>
      </w:r>
    </w:p>
    <w:p w:rsidR="002C1761" w:rsidRDefault="002C1761" w14:paraId="7BE0454A" w14:textId="77777777">
      <w:pPr>
        <w:pStyle w:val="BodyText"/>
        <w:spacing w:before="24"/>
        <w:ind w:left="0"/>
      </w:pPr>
    </w:p>
    <w:p w:rsidR="002C1761" w:rsidRDefault="000554F6" w14:paraId="65CF168D" w14:textId="77777777">
      <w:pPr>
        <w:pStyle w:val="BodyText"/>
        <w:tabs>
          <w:tab w:val="left" w:pos="3172"/>
        </w:tabs>
        <w:ind w:left="338"/>
        <w:jc w:val="both"/>
      </w:pPr>
      <w:r>
        <w:rPr>
          <w:rFonts w:ascii="Arial"/>
          <w:b/>
          <w:spacing w:val="-2"/>
        </w:rPr>
        <w:t>PILOTOS:</w:t>
      </w:r>
      <w:r>
        <w:rPr>
          <w:rFonts w:ascii="Arial"/>
          <w:b/>
        </w:rPr>
        <w:tab/>
      </w:r>
      <w:r>
        <w:rPr>
          <w:color w:val="212121"/>
        </w:rPr>
        <w:t>Piloto: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Cualquier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piloto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debidamente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certificado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autorizado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por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5"/>
        </w:rPr>
        <w:t>el</w:t>
      </w:r>
    </w:p>
    <w:p w:rsidR="002C1761" w:rsidRDefault="000554F6" w14:paraId="54A10400" w14:textId="77777777">
      <w:pPr>
        <w:pStyle w:val="BodyText"/>
        <w:spacing w:before="1"/>
        <w:ind w:right="290"/>
        <w:jc w:val="both"/>
      </w:pPr>
      <w:r>
        <w:rPr>
          <w:color w:val="212121"/>
        </w:rPr>
        <w:t xml:space="preserve">Asegurado original con una experiencia mínima de 1,000 horas de </w:t>
      </w:r>
      <w:r>
        <w:rPr>
          <w:color w:val="212121"/>
          <w:spacing w:val="-4"/>
        </w:rPr>
        <w:t>vuelo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en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general,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incluyendo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250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horas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de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vuelo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en</w:t>
      </w:r>
      <w:r>
        <w:rPr>
          <w:color w:val="212121"/>
          <w:spacing w:val="-12"/>
        </w:rPr>
        <w:t xml:space="preserve"> </w:t>
      </w:r>
      <w:proofErr w:type="spellStart"/>
      <w:r>
        <w:rPr>
          <w:color w:val="212121"/>
          <w:spacing w:val="-4"/>
        </w:rPr>
        <w:t>multimotores</w:t>
      </w:r>
      <w:proofErr w:type="spellEnd"/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 xml:space="preserve">turbo </w:t>
      </w:r>
      <w:proofErr w:type="spellStart"/>
      <w:r>
        <w:rPr>
          <w:color w:val="212121"/>
        </w:rPr>
        <w:t>props</w:t>
      </w:r>
      <w:proofErr w:type="spellEnd"/>
      <w:r>
        <w:rPr>
          <w:color w:val="212121"/>
        </w:rPr>
        <w:t xml:space="preserve"> y 150 horas de vuelo en aeronaves de marca y modelo.</w:t>
      </w:r>
    </w:p>
    <w:p w:rsidR="002C1761" w:rsidRDefault="000554F6" w14:paraId="4023599A" w14:textId="77777777">
      <w:pPr>
        <w:pStyle w:val="BodyText"/>
        <w:spacing w:before="252"/>
        <w:ind w:right="319" w:hanging="1"/>
      </w:pPr>
      <w:r>
        <w:rPr>
          <w:color w:val="212121"/>
        </w:rPr>
        <w:t>Copiloto: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Cualquier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piloto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debidamente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certificado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autorizado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por el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 xml:space="preserve">Asegurado original con una experiencia mínima de 1,000 horas </w:t>
      </w:r>
      <w:r>
        <w:rPr>
          <w:color w:val="212121"/>
          <w:spacing w:val="-2"/>
        </w:rPr>
        <w:t>de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vuelo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2"/>
        </w:rPr>
        <w:t>en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general,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incluyendo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150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2"/>
        </w:rPr>
        <w:t>horas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de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2"/>
        </w:rPr>
        <w:t>vuelo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2"/>
        </w:rPr>
        <w:t>en</w:t>
      </w:r>
      <w:r>
        <w:rPr>
          <w:color w:val="212121"/>
          <w:spacing w:val="-19"/>
        </w:rPr>
        <w:t xml:space="preserve"> </w:t>
      </w:r>
      <w:proofErr w:type="spellStart"/>
      <w:r>
        <w:rPr>
          <w:color w:val="212121"/>
          <w:spacing w:val="-2"/>
        </w:rPr>
        <w:t>multimotores</w:t>
      </w:r>
      <w:proofErr w:type="spellEnd"/>
      <w:r>
        <w:rPr>
          <w:color w:val="212121"/>
          <w:spacing w:val="-2"/>
        </w:rPr>
        <w:t xml:space="preserve"> </w:t>
      </w:r>
      <w:r>
        <w:rPr>
          <w:color w:val="212121"/>
        </w:rPr>
        <w:t>turbo</w:t>
      </w:r>
      <w:r>
        <w:rPr>
          <w:color w:val="212121"/>
          <w:spacing w:val="-17"/>
        </w:rPr>
        <w:t xml:space="preserve"> </w:t>
      </w:r>
      <w:proofErr w:type="spellStart"/>
      <w:r>
        <w:rPr>
          <w:color w:val="212121"/>
        </w:rPr>
        <w:t>props</w:t>
      </w:r>
      <w:proofErr w:type="spellEnd"/>
      <w:r>
        <w:rPr>
          <w:color w:val="212121"/>
          <w:spacing w:val="-16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50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horas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 vuelo en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aeronaves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marca 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modelo.</w:t>
      </w:r>
    </w:p>
    <w:p w:rsidR="002C1761" w:rsidRDefault="002C1761" w14:paraId="27314E7A" w14:textId="77777777">
      <w:pPr>
        <w:pStyle w:val="BodyText"/>
        <w:spacing w:before="29"/>
        <w:ind w:left="0"/>
        <w:rPr>
          <w:sz w:val="20"/>
        </w:rPr>
      </w:pPr>
    </w:p>
    <w:p w:rsidR="00996100" w:rsidRDefault="00996100" w14:paraId="46754436" w14:textId="77777777">
      <w:pPr>
        <w:pStyle w:val="BodyText"/>
        <w:spacing w:before="29"/>
        <w:ind w:left="0"/>
        <w:rPr>
          <w:sz w:val="20"/>
        </w:rPr>
      </w:pPr>
    </w:p>
    <w:tbl>
      <w:tblPr>
        <w:tblStyle w:val="TableNormal1"/>
        <w:tblW w:w="9605" w:type="dxa"/>
        <w:tblInd w:w="295" w:type="dxa"/>
        <w:tblLayout w:type="fixed"/>
        <w:tblLook w:val="01E0" w:firstRow="1" w:lastRow="1" w:firstColumn="1" w:lastColumn="1" w:noHBand="0" w:noVBand="0"/>
      </w:tblPr>
      <w:tblGrid>
        <w:gridCol w:w="2405"/>
        <w:gridCol w:w="1260"/>
        <w:gridCol w:w="2430"/>
        <w:gridCol w:w="3510"/>
      </w:tblGrid>
      <w:tr w:rsidR="00D35A45" w:rsidTr="001F7412" w14:paraId="5370714F" w14:textId="77777777">
        <w:trPr>
          <w:trHeight w:val="376"/>
        </w:trPr>
        <w:tc>
          <w:tcPr>
            <w:tcW w:w="9605" w:type="dxa"/>
            <w:gridSpan w:val="4"/>
          </w:tcPr>
          <w:p w:rsidR="00D35A45" w:rsidP="00D35A45" w:rsidRDefault="00D35A45" w14:paraId="454A6E26" w14:textId="14B2A28A">
            <w:pPr>
              <w:pStyle w:val="TableParagraph"/>
              <w:spacing w:line="246" w:lineRule="exact"/>
              <w:ind w:left="9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Cifras al 100%</w:t>
            </w:r>
          </w:p>
        </w:tc>
      </w:tr>
      <w:tr w:rsidR="00D35A45" w:rsidTr="00D35A45" w14:paraId="110DF15D" w14:textId="77777777">
        <w:trPr>
          <w:trHeight w:val="376"/>
        </w:trPr>
        <w:tc>
          <w:tcPr>
            <w:tcW w:w="2405" w:type="dxa"/>
          </w:tcPr>
          <w:p w:rsidR="00D35A45" w:rsidP="00620AAC" w:rsidRDefault="00620AAC" w14:paraId="299C5685" w14:textId="2A80D060">
            <w:pPr>
              <w:pStyle w:val="TableParagraph"/>
              <w:spacing w:line="246" w:lineRule="exact"/>
              <w:ind w:left="5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Cobertura</w:t>
            </w:r>
          </w:p>
        </w:tc>
        <w:tc>
          <w:tcPr>
            <w:tcW w:w="1260" w:type="dxa"/>
          </w:tcPr>
          <w:p w:rsidR="00D35A45" w:rsidP="00620AAC" w:rsidRDefault="00620AAC" w14:paraId="6DAFE8A2" w14:textId="7D1756C9">
            <w:pPr>
              <w:pStyle w:val="TableParagraph"/>
              <w:spacing w:line="246" w:lineRule="exact"/>
              <w:ind w:left="94"/>
              <w:jc w:val="center"/>
              <w:rPr>
                <w:rFonts w:ascii="Times New Roman"/>
              </w:rPr>
            </w:pPr>
            <w:proofErr w:type="spellStart"/>
            <w:r w:rsidRPr="00620AAC">
              <w:rPr>
                <w:rFonts w:ascii="Arial"/>
                <w:b/>
              </w:rPr>
              <w:t>Mon</w:t>
            </w:r>
            <w:proofErr w:type="spellEnd"/>
          </w:p>
        </w:tc>
        <w:tc>
          <w:tcPr>
            <w:tcW w:w="2430" w:type="dxa"/>
          </w:tcPr>
          <w:p w:rsidR="00D35A45" w:rsidP="00620AAC" w:rsidRDefault="00620AAC" w14:paraId="44776A64" w14:textId="75D3CA9F">
            <w:pPr>
              <w:pStyle w:val="TableParagraph"/>
              <w:spacing w:line="246" w:lineRule="exact"/>
              <w:ind w:left="72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Prima</w:t>
            </w:r>
          </w:p>
        </w:tc>
        <w:tc>
          <w:tcPr>
            <w:tcW w:w="3510" w:type="dxa"/>
          </w:tcPr>
          <w:p w:rsidR="00D35A45" w:rsidP="00620AAC" w:rsidRDefault="00620AAC" w14:paraId="107C7129" w14:textId="5E93CB2C">
            <w:pPr>
              <w:pStyle w:val="TableParagraph"/>
              <w:spacing w:line="246" w:lineRule="exact"/>
              <w:ind w:left="9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Suma asegurada</w:t>
            </w:r>
          </w:p>
        </w:tc>
      </w:tr>
      <w:tr w:rsidR="00D35A45" w:rsidTr="00D35A45" w14:paraId="0BDC654D" w14:textId="77777777">
        <w:trPr>
          <w:trHeight w:val="380"/>
        </w:trPr>
        <w:tc>
          <w:tcPr>
            <w:tcW w:w="2405" w:type="dxa"/>
          </w:tcPr>
          <w:p w:rsidRPr="00620AAC" w:rsidR="00D35A45" w:rsidP="00620AAC" w:rsidRDefault="00D35A45" w14:paraId="5EF12A7D" w14:textId="233487BA">
            <w:pPr>
              <w:pStyle w:val="TableParagraph"/>
              <w:spacing w:before="123" w:line="237" w:lineRule="exact"/>
              <w:ind w:left="93"/>
              <w:rPr>
                <w:spacing w:val="-2"/>
              </w:rPr>
            </w:pPr>
            <w:r w:rsidRPr="00620AAC">
              <w:rPr>
                <w:spacing w:val="-2"/>
              </w:rPr>
              <w:t>Crew ME</w:t>
              <w:t/>
            </w:r>
            <w:proofErr w:type="spellStart"/>
            <w:proofErr w:type="gramStart"/>
            <w:r w:rsidRPr="00620AAC">
              <w:rPr>
                <w:spacing w:val="-2"/>
              </w:rPr>
              <w:t/>
            </w:r>
            <w:proofErr w:type="spellEnd"/>
            <w:proofErr w:type="gramEnd"/>
            <w:r w:rsidRPr="00620AAC">
              <w:rPr>
                <w:spacing w:val="-2"/>
              </w:rPr>
              <w:t/>
            </w:r>
          </w:p>
        </w:tc>
        <w:tc>
          <w:tcPr>
            <w:tcW w:w="1260" w:type="dxa"/>
          </w:tcPr>
          <w:p w:rsidRPr="00620AAC" w:rsidR="00D35A45" w:rsidP="00620AAC" w:rsidRDefault="00D35A45" w14:paraId="64F7F5F8" w14:textId="20E39808">
            <w:pPr>
              <w:pStyle w:val="TableParagraph"/>
              <w:spacing w:before="123" w:line="237" w:lineRule="exact"/>
              <w:ind w:left="93" w:right="150"/>
              <w:jc w:val="right"/>
              <w:rPr>
                <w:spacing w:val="-2"/>
              </w:rPr>
            </w:pPr>
            <w:r w:rsidRPr="00620AAC">
              <w:rPr>
                <w:spacing w:val="-2"/>
              </w:rPr>
              <w:t/>
              <w:t/>
            </w:r>
            <w:proofErr w:type="spellStart"/>
            <w:proofErr w:type="gramStart"/>
            <w:r w:rsidRPr="00620AAC">
              <w:rPr>
                <w:spacing w:val="-2"/>
              </w:rPr>
              <w:t/>
            </w:r>
            <w:proofErr w:type="spellEnd"/>
            <w:proofErr w:type="gramEnd"/>
            <w:r w:rsidRPr="00620AAC">
              <w:rPr>
                <w:spacing w:val="-2"/>
              </w:rPr>
              <w:t/>
            </w:r>
          </w:p>
        </w:tc>
        <w:tc>
          <w:tcPr>
            <w:tcW w:w="2430" w:type="dxa"/>
          </w:tcPr>
          <w:p w:rsidRPr="00620AAC" w:rsidR="00620AAC" w:rsidP="00620AAC" w:rsidRDefault="00620AAC" w14:paraId="17515749" w14:textId="7A3FFDCF">
            <w:pPr>
              <w:pStyle w:val="TableParagraph"/>
              <w:spacing w:before="123" w:line="237" w:lineRule="exact"/>
              <w:ind w:left="93" w:right="150"/>
              <w:jc w:val="right"/>
              <w:rPr>
                <w:spacing w:val="-2"/>
              </w:rPr>
            </w:pPr>
            <w:r w:rsidRPr="00620AAC">
              <w:rPr>
                <w:spacing w:val="-2"/>
              </w:rPr>
              <w:t>55,00</w:t>
              <w:t/>
            </w:r>
            <w:proofErr w:type="spellStart"/>
            <w:proofErr w:type="gramStart"/>
            <w:r w:rsidRPr="00620AAC">
              <w:rPr>
                <w:spacing w:val="-2"/>
              </w:rPr>
              <w:t/>
            </w:r>
            <w:proofErr w:type="spellEnd"/>
            <w:proofErr w:type="gramEnd"/>
            <w:r w:rsidRPr="00620AAC">
              <w:rPr>
                <w:spacing w:val="-2"/>
              </w:rPr>
              <w:t/>
            </w:r>
          </w:p>
        </w:tc>
        <w:tc>
          <w:tcPr>
            <w:tcW w:w="3510" w:type="dxa"/>
          </w:tcPr>
          <w:p w:rsidR="00D35A45" w:rsidP="00620AAC" w:rsidRDefault="00D35A45" w14:paraId="17A40EE7" w14:textId="34395A7E">
            <w:pPr>
              <w:pStyle w:val="TableParagraph"/>
              <w:spacing w:before="123" w:line="237" w:lineRule="exact"/>
              <w:ind w:left="93"/>
              <w:jc w:val="right"/>
            </w:pPr>
            <w:r>
              <w:rPr>
                <w:spacing w:val="-2"/>
              </w:rPr>
              <w:t>10.000,00</w:t>
              <w:t/>
            </w:r>
            <w:proofErr w:type="spellStart"/>
            <w:proofErr w:type="gramStart"/>
            <w:r>
              <w:rPr>
                <w:spacing w:val="-2"/>
              </w:rPr>
              <w:t/>
            </w:r>
            <w:proofErr w:type="spellEnd"/>
            <w:proofErr w:type="gramEnd"/>
            <w:r>
              <w:rPr>
                <w:spacing w:val="-2"/>
              </w:rPr>
              <w:t/>
            </w:r>
          </w:p>
        </w:tc>
      </w:tr>
      <w:tr w:rsidR="00D35A45" w:rsidTr="00D35A45" w14:paraId="0BDC654D" w14:textId="77777777">
        <w:trPr>
          <w:trHeight w:val="380"/>
        </w:trPr>
        <w:tc>
          <w:tcPr>
            <w:tcW w:w="2405" w:type="dxa"/>
          </w:tcPr>
          <w:p w:rsidRPr="00620AAC" w:rsidR="00D35A45" w:rsidP="00620AAC" w:rsidRDefault="00D35A45" w14:paraId="5EF12A7D" w14:textId="233487BA">
            <w:pPr>
              <w:pStyle w:val="TableParagraph"/>
              <w:spacing w:before="123" w:line="237" w:lineRule="exact"/>
              <w:ind w:left="93"/>
              <w:rPr>
                <w:spacing w:val="-2"/>
              </w:rPr>
            </w:pPr>
            <w:r w:rsidRPr="00620AAC">
              <w:rPr>
                <w:spacing w:val="-2"/>
              </w:rPr>
              <w:t>Crew PA</w:t>
              <w:t/>
            </w:r>
            <w:proofErr w:type="spellStart"/>
            <w:proofErr w:type="gramStart"/>
            <w:r w:rsidRPr="00620AAC">
              <w:rPr>
                <w:spacing w:val="-2"/>
              </w:rPr>
              <w:t/>
            </w:r>
            <w:proofErr w:type="spellEnd"/>
            <w:proofErr w:type="gramEnd"/>
            <w:r w:rsidRPr="00620AAC">
              <w:rPr>
                <w:spacing w:val="-2"/>
              </w:rPr>
              <w:t/>
            </w:r>
          </w:p>
        </w:tc>
        <w:tc>
          <w:tcPr>
            <w:tcW w:w="1260" w:type="dxa"/>
          </w:tcPr>
          <w:p w:rsidRPr="00620AAC" w:rsidR="00D35A45" w:rsidP="00620AAC" w:rsidRDefault="00D35A45" w14:paraId="64F7F5F8" w14:textId="20E39808">
            <w:pPr>
              <w:pStyle w:val="TableParagraph"/>
              <w:spacing w:before="123" w:line="237" w:lineRule="exact"/>
              <w:ind w:left="93" w:right="150"/>
              <w:jc w:val="right"/>
              <w:rPr>
                <w:spacing w:val="-2"/>
              </w:rPr>
            </w:pPr>
            <w:r w:rsidRPr="00620AAC">
              <w:rPr>
                <w:spacing w:val="-2"/>
              </w:rPr>
              <w:t/>
              <w:t/>
            </w:r>
            <w:proofErr w:type="spellStart"/>
            <w:proofErr w:type="gramStart"/>
            <w:r w:rsidRPr="00620AAC">
              <w:rPr>
                <w:spacing w:val="-2"/>
              </w:rPr>
              <w:t/>
            </w:r>
            <w:proofErr w:type="spellEnd"/>
            <w:proofErr w:type="gramEnd"/>
            <w:r w:rsidRPr="00620AAC">
              <w:rPr>
                <w:spacing w:val="-2"/>
              </w:rPr>
              <w:t/>
            </w:r>
          </w:p>
        </w:tc>
        <w:tc>
          <w:tcPr>
            <w:tcW w:w="2430" w:type="dxa"/>
          </w:tcPr>
          <w:p w:rsidRPr="00620AAC" w:rsidR="00620AAC" w:rsidP="00620AAC" w:rsidRDefault="00620AAC" w14:paraId="17515749" w14:textId="7A3FFDCF">
            <w:pPr>
              <w:pStyle w:val="TableParagraph"/>
              <w:spacing w:before="123" w:line="237" w:lineRule="exact"/>
              <w:ind w:left="93" w:right="150"/>
              <w:jc w:val="right"/>
              <w:rPr>
                <w:spacing w:val="-2"/>
              </w:rPr>
            </w:pPr>
            <w:r w:rsidRPr="00620AAC">
              <w:rPr>
                <w:spacing w:val="-2"/>
              </w:rPr>
              <w:t>600,00</w:t>
              <w:t/>
            </w:r>
            <w:proofErr w:type="spellStart"/>
            <w:proofErr w:type="gramStart"/>
            <w:r w:rsidRPr="00620AAC">
              <w:rPr>
                <w:spacing w:val="-2"/>
              </w:rPr>
              <w:t/>
            </w:r>
            <w:proofErr w:type="spellEnd"/>
            <w:proofErr w:type="gramEnd"/>
            <w:r w:rsidRPr="00620AAC">
              <w:rPr>
                <w:spacing w:val="-2"/>
              </w:rPr>
              <w:t/>
            </w:r>
          </w:p>
        </w:tc>
        <w:tc>
          <w:tcPr>
            <w:tcW w:w="3510" w:type="dxa"/>
          </w:tcPr>
          <w:p w:rsidR="00D35A45" w:rsidP="00620AAC" w:rsidRDefault="00D35A45" w14:paraId="17A40EE7" w14:textId="34395A7E">
            <w:pPr>
              <w:pStyle w:val="TableParagraph"/>
              <w:spacing w:before="123" w:line="237" w:lineRule="exact"/>
              <w:ind w:left="93"/>
              <w:jc w:val="right"/>
            </w:pPr>
            <w:r>
              <w:rPr>
                <w:spacing w:val="-2"/>
              </w:rPr>
              <w:t>100.000,00</w:t>
              <w:t/>
            </w:r>
            <w:proofErr w:type="spellStart"/>
            <w:proofErr w:type="gramStart"/>
            <w:r>
              <w:rPr>
                <w:spacing w:val="-2"/>
              </w:rPr>
              <w:t/>
            </w:r>
            <w:proofErr w:type="spellEnd"/>
            <w:proofErr w:type="gramEnd"/>
            <w:r>
              <w:rPr>
                <w:spacing w:val="-2"/>
              </w:rPr>
              <w:t/>
            </w:r>
          </w:p>
        </w:tc>
      </w:tr>
      <w:tr w:rsidR="00D35A45" w:rsidTr="00D35A45" w14:paraId="0BDC654D" w14:textId="77777777">
        <w:trPr>
          <w:trHeight w:val="380"/>
        </w:trPr>
        <w:tc>
          <w:tcPr>
            <w:tcW w:w="2405" w:type="dxa"/>
          </w:tcPr>
          <w:p w:rsidRPr="00620AAC" w:rsidR="00D35A45" w:rsidP="00620AAC" w:rsidRDefault="00D35A45" w14:paraId="5EF12A7D" w14:textId="233487BA">
            <w:pPr>
              <w:pStyle w:val="TableParagraph"/>
              <w:spacing w:before="123" w:line="237" w:lineRule="exact"/>
              <w:ind w:left="93"/>
              <w:rPr>
                <w:spacing w:val="-2"/>
              </w:rPr>
            </w:pPr>
            <w:r w:rsidRPr="00620AAC">
              <w:rPr>
                <w:spacing w:val="-2"/>
              </w:rPr>
              <w:t>Hull</w:t>
              <w:t/>
            </w:r>
            <w:proofErr w:type="spellStart"/>
            <w:proofErr w:type="gramStart"/>
            <w:r w:rsidRPr="00620AAC">
              <w:rPr>
                <w:spacing w:val="-2"/>
              </w:rPr>
              <w:t/>
            </w:r>
            <w:proofErr w:type="spellEnd"/>
            <w:proofErr w:type="gramEnd"/>
            <w:r w:rsidRPr="00620AAC">
              <w:rPr>
                <w:spacing w:val="-2"/>
              </w:rPr>
              <w:t/>
            </w:r>
          </w:p>
        </w:tc>
        <w:tc>
          <w:tcPr>
            <w:tcW w:w="1260" w:type="dxa"/>
          </w:tcPr>
          <w:p w:rsidRPr="00620AAC" w:rsidR="00D35A45" w:rsidP="00620AAC" w:rsidRDefault="00D35A45" w14:paraId="64F7F5F8" w14:textId="20E39808">
            <w:pPr>
              <w:pStyle w:val="TableParagraph"/>
              <w:spacing w:before="123" w:line="237" w:lineRule="exact"/>
              <w:ind w:left="93" w:right="150"/>
              <w:jc w:val="right"/>
              <w:rPr>
                <w:spacing w:val="-2"/>
              </w:rPr>
            </w:pPr>
            <w:r w:rsidRPr="00620AAC">
              <w:rPr>
                <w:spacing w:val="-2"/>
              </w:rPr>
              <w:t/>
              <w:t/>
            </w:r>
            <w:proofErr w:type="spellStart"/>
            <w:proofErr w:type="gramStart"/>
            <w:r w:rsidRPr="00620AAC">
              <w:rPr>
                <w:spacing w:val="-2"/>
              </w:rPr>
              <w:t/>
            </w:r>
            <w:proofErr w:type="spellEnd"/>
            <w:proofErr w:type="gramEnd"/>
            <w:r w:rsidRPr="00620AAC">
              <w:rPr>
                <w:spacing w:val="-2"/>
              </w:rPr>
              <w:t/>
            </w:r>
          </w:p>
        </w:tc>
        <w:tc>
          <w:tcPr>
            <w:tcW w:w="2430" w:type="dxa"/>
          </w:tcPr>
          <w:p w:rsidRPr="00620AAC" w:rsidR="00620AAC" w:rsidP="00620AAC" w:rsidRDefault="00620AAC" w14:paraId="17515749" w14:textId="7A3FFDCF">
            <w:pPr>
              <w:pStyle w:val="TableParagraph"/>
              <w:spacing w:before="123" w:line="237" w:lineRule="exact"/>
              <w:ind w:left="93" w:right="150"/>
              <w:jc w:val="right"/>
              <w:rPr>
                <w:spacing w:val="-2"/>
              </w:rPr>
            </w:pPr>
            <w:r w:rsidRPr="00620AAC">
              <w:rPr>
                <w:spacing w:val="-2"/>
              </w:rPr>
              <w:t>7.900,00</w:t>
              <w:t/>
            </w:r>
            <w:proofErr w:type="spellStart"/>
            <w:proofErr w:type="gramStart"/>
            <w:r w:rsidRPr="00620AAC">
              <w:rPr>
                <w:spacing w:val="-2"/>
              </w:rPr>
              <w:t/>
            </w:r>
            <w:proofErr w:type="spellEnd"/>
            <w:proofErr w:type="gramEnd"/>
            <w:r w:rsidRPr="00620AAC">
              <w:rPr>
                <w:spacing w:val="-2"/>
              </w:rPr>
              <w:t/>
            </w:r>
          </w:p>
        </w:tc>
        <w:tc>
          <w:tcPr>
            <w:tcW w:w="3510" w:type="dxa"/>
          </w:tcPr>
          <w:p w:rsidR="00D35A45" w:rsidP="00620AAC" w:rsidRDefault="00D35A45" w14:paraId="17A40EE7" w14:textId="34395A7E">
            <w:pPr>
              <w:pStyle w:val="TableParagraph"/>
              <w:spacing w:before="123" w:line="237" w:lineRule="exact"/>
              <w:ind w:left="93"/>
              <w:jc w:val="right"/>
            </w:pPr>
            <w:r>
              <w:rPr>
                <w:spacing w:val="-2"/>
              </w:rPr>
              <w:t>250.000,00</w:t>
              <w:t/>
            </w:r>
            <w:proofErr w:type="spellStart"/>
            <w:proofErr w:type="gramStart"/>
            <w:r>
              <w:rPr>
                <w:spacing w:val="-2"/>
              </w:rPr>
              <w:t/>
            </w:r>
            <w:proofErr w:type="spellEnd"/>
            <w:proofErr w:type="gramEnd"/>
            <w:r>
              <w:rPr>
                <w:spacing w:val="-2"/>
              </w:rPr>
              <w:t/>
            </w:r>
          </w:p>
        </w:tc>
      </w:tr>
      <w:tr w:rsidR="00D35A45" w:rsidTr="00D35A45" w14:paraId="0BDC654D" w14:textId="77777777">
        <w:trPr>
          <w:trHeight w:val="380"/>
        </w:trPr>
        <w:tc>
          <w:tcPr>
            <w:tcW w:w="2405" w:type="dxa"/>
          </w:tcPr>
          <w:p w:rsidRPr="00620AAC" w:rsidR="00D35A45" w:rsidP="00620AAC" w:rsidRDefault="00D35A45" w14:paraId="5EF12A7D" w14:textId="233487BA">
            <w:pPr>
              <w:pStyle w:val="TableParagraph"/>
              <w:spacing w:before="123" w:line="237" w:lineRule="exact"/>
              <w:ind w:left="93"/>
              <w:rPr>
                <w:spacing w:val="-2"/>
              </w:rPr>
            </w:pPr>
            <w:r w:rsidRPr="00620AAC">
              <w:rPr>
                <w:spacing w:val="-2"/>
              </w:rPr>
              <w:t>TPL</w:t>
              <w:t/>
            </w:r>
            <w:proofErr w:type="spellStart"/>
            <w:proofErr w:type="gramStart"/>
            <w:r w:rsidRPr="00620AAC">
              <w:rPr>
                <w:spacing w:val="-2"/>
              </w:rPr>
              <w:t/>
            </w:r>
            <w:proofErr w:type="spellEnd"/>
            <w:proofErr w:type="gramEnd"/>
            <w:r w:rsidRPr="00620AAC">
              <w:rPr>
                <w:spacing w:val="-2"/>
              </w:rPr>
              <w:t/>
            </w:r>
          </w:p>
        </w:tc>
        <w:tc>
          <w:tcPr>
            <w:tcW w:w="1260" w:type="dxa"/>
          </w:tcPr>
          <w:p w:rsidRPr="00620AAC" w:rsidR="00D35A45" w:rsidP="00620AAC" w:rsidRDefault="00D35A45" w14:paraId="64F7F5F8" w14:textId="20E39808">
            <w:pPr>
              <w:pStyle w:val="TableParagraph"/>
              <w:spacing w:before="123" w:line="237" w:lineRule="exact"/>
              <w:ind w:left="93" w:right="150"/>
              <w:jc w:val="right"/>
              <w:rPr>
                <w:spacing w:val="-2"/>
              </w:rPr>
            </w:pPr>
            <w:r w:rsidRPr="00620AAC">
              <w:rPr>
                <w:spacing w:val="-2"/>
              </w:rPr>
              <w:t/>
              <w:t/>
            </w:r>
            <w:proofErr w:type="spellStart"/>
            <w:proofErr w:type="gramStart"/>
            <w:r w:rsidRPr="00620AAC">
              <w:rPr>
                <w:spacing w:val="-2"/>
              </w:rPr>
              <w:t/>
            </w:r>
            <w:proofErr w:type="spellEnd"/>
            <w:proofErr w:type="gramEnd"/>
            <w:r w:rsidRPr="00620AAC">
              <w:rPr>
                <w:spacing w:val="-2"/>
              </w:rPr>
              <w:t/>
            </w:r>
          </w:p>
        </w:tc>
        <w:tc>
          <w:tcPr>
            <w:tcW w:w="2430" w:type="dxa"/>
          </w:tcPr>
          <w:p w:rsidRPr="00620AAC" w:rsidR="00620AAC" w:rsidP="00620AAC" w:rsidRDefault="00620AAC" w14:paraId="17515749" w14:textId="7A3FFDCF">
            <w:pPr>
              <w:pStyle w:val="TableParagraph"/>
              <w:spacing w:before="123" w:line="237" w:lineRule="exact"/>
              <w:ind w:left="93" w:right="150"/>
              <w:jc w:val="right"/>
              <w:rPr>
                <w:spacing w:val="-2"/>
              </w:rPr>
            </w:pPr>
            <w:r w:rsidRPr="00620AAC">
              <w:rPr>
                <w:spacing w:val="-2"/>
              </w:rPr>
              <w:t>2.790,00</w:t>
              <w:t/>
            </w:r>
            <w:proofErr w:type="spellStart"/>
            <w:proofErr w:type="gramStart"/>
            <w:r w:rsidRPr="00620AAC">
              <w:rPr>
                <w:spacing w:val="-2"/>
              </w:rPr>
              <w:t/>
            </w:r>
            <w:proofErr w:type="spellEnd"/>
            <w:proofErr w:type="gramEnd"/>
            <w:r w:rsidRPr="00620AAC">
              <w:rPr>
                <w:spacing w:val="-2"/>
              </w:rPr>
              <w:t/>
            </w:r>
          </w:p>
        </w:tc>
        <w:tc>
          <w:tcPr>
            <w:tcW w:w="3510" w:type="dxa"/>
          </w:tcPr>
          <w:p w:rsidR="00D35A45" w:rsidP="00620AAC" w:rsidRDefault="00D35A45" w14:paraId="17A40EE7" w14:textId="34395A7E">
            <w:pPr>
              <w:pStyle w:val="TableParagraph"/>
              <w:spacing w:before="123" w:line="237" w:lineRule="exact"/>
              <w:ind w:left="93"/>
              <w:jc w:val="right"/>
            </w:pPr>
            <w:r>
              <w:rPr>
                <w:spacing w:val="-2"/>
              </w:rPr>
              <w:t>1.200.000,00</w:t>
              <w:t/>
            </w:r>
            <w:proofErr w:type="spellStart"/>
            <w:proofErr w:type="gramStart"/>
            <w:r>
              <w:rPr>
                <w:spacing w:val="-2"/>
              </w:rPr>
              <w:t/>
            </w:r>
            <w:proofErr w:type="spellEnd"/>
            <w:proofErr w:type="gramEnd"/>
            <w:r>
              <w:rPr>
                <w:spacing w:val="-2"/>
              </w:rPr>
              <w:t/>
            </w:r>
          </w:p>
        </w:tc>
      </w:tr>
    </w:tbl>
    <w:p w:rsidR="002C1761" w:rsidRDefault="002C1761" w14:paraId="5F33CA67" w14:textId="77777777">
      <w:pPr>
        <w:pStyle w:val="TableParagraph"/>
        <w:spacing w:line="230" w:lineRule="exact"/>
        <w:sectPr w:rsidR="002C1761">
          <w:headerReference w:type="default" r:id="rId6"/>
          <w:type w:val="continuous"/>
          <w:pgSz w:w="12240" w:h="15840"/>
          <w:pgMar w:top="1800" w:right="1080" w:bottom="280" w:left="1080" w:header="0" w:footer="0" w:gutter="0"/>
          <w:pgNumType w:start="1"/>
          <w:cols w:space="720"/>
        </w:sectPr>
      </w:pPr>
    </w:p>
    <w:p w:rsidR="00996100" w:rsidRDefault="00996100" w14:paraId="2F9B019B" w14:textId="77777777">
      <w:pPr>
        <w:pStyle w:val="Heading1"/>
        <w:spacing w:line="252" w:lineRule="exact"/>
      </w:pPr>
    </w:p>
    <w:p w:rsidR="002C1761" w:rsidRDefault="000554F6" w14:paraId="58B81BEE" w14:textId="1BC6AB01">
      <w:pPr>
        <w:pStyle w:val="Heading1"/>
        <w:spacing w:line="252" w:lineRule="exact"/>
      </w:pPr>
      <w:r>
        <w:t>CONDICIONES</w:t>
      </w:r>
      <w:r>
        <w:rPr>
          <w:spacing w:val="-4"/>
        </w:rPr>
        <w:t xml:space="preserve"> </w:t>
      </w:r>
      <w:r>
        <w:rPr>
          <w:spacing w:val="-5"/>
        </w:rPr>
        <w:t>DE</w:t>
      </w:r>
    </w:p>
    <w:p w:rsidR="002C1761" w:rsidRDefault="000554F6" w14:paraId="2A14624A" w14:textId="77777777">
      <w:pPr>
        <w:tabs>
          <w:tab w:val="left" w:pos="3172"/>
        </w:tabs>
        <w:spacing w:line="252" w:lineRule="exact"/>
        <w:ind w:left="338"/>
      </w:pPr>
      <w:r>
        <w:rPr>
          <w:rFonts w:ascii="Arial" w:hAnsi="Arial"/>
          <w:b/>
          <w:spacing w:val="-2"/>
        </w:rPr>
        <w:t>REASEGURO:</w:t>
      </w:r>
      <w:r>
        <w:rPr>
          <w:rFonts w:ascii="Arial" w:hAnsi="Arial"/>
          <w:b/>
        </w:rPr>
        <w:tab/>
      </w:r>
      <w:r>
        <w:t>Póliza</w:t>
      </w:r>
      <w:r>
        <w:rPr>
          <w:spacing w:val="40"/>
        </w:rPr>
        <w:t xml:space="preserve"> </w:t>
      </w:r>
      <w:r>
        <w:t>Original</w:t>
      </w:r>
      <w:r>
        <w:rPr>
          <w:spacing w:val="40"/>
        </w:rPr>
        <w:t xml:space="preserve"> </w:t>
      </w:r>
      <w:r>
        <w:t>del</w:t>
      </w:r>
      <w:r>
        <w:rPr>
          <w:spacing w:val="39"/>
        </w:rPr>
        <w:t xml:space="preserve"> </w:t>
      </w:r>
      <w:proofErr w:type="spellStart"/>
      <w:r>
        <w:t>Lloyd’s</w:t>
      </w:r>
      <w:proofErr w:type="spellEnd"/>
      <w:r>
        <w:rPr>
          <w:spacing w:val="41"/>
        </w:rPr>
        <w:t xml:space="preserve"> </w:t>
      </w:r>
      <w:r>
        <w:rPr>
          <w:spacing w:val="-2"/>
        </w:rPr>
        <w:t>AVN1C.</w:t>
      </w:r>
    </w:p>
    <w:p w:rsidR="002C1761" w:rsidRDefault="000554F6" w14:paraId="6B0B68C7" w14:textId="77777777">
      <w:pPr>
        <w:pStyle w:val="BodyText"/>
        <w:spacing w:before="2"/>
        <w:ind w:hanging="3"/>
      </w:pPr>
      <w:r>
        <w:t>Póliza</w:t>
      </w:r>
      <w:r>
        <w:rPr>
          <w:spacing w:val="80"/>
        </w:rPr>
        <w:t xml:space="preserve"> </w:t>
      </w:r>
      <w:r>
        <w:t>del</w:t>
      </w:r>
      <w:r>
        <w:rPr>
          <w:spacing w:val="80"/>
        </w:rPr>
        <w:t xml:space="preserve"> </w:t>
      </w:r>
      <w:proofErr w:type="spellStart"/>
      <w:r>
        <w:t>Lloyd’s</w:t>
      </w:r>
      <w:proofErr w:type="spellEnd"/>
      <w:r>
        <w:rPr>
          <w:spacing w:val="80"/>
        </w:rPr>
        <w:t xml:space="preserve"> </w:t>
      </w:r>
      <w:r>
        <w:t>Forma</w:t>
      </w:r>
      <w:r>
        <w:rPr>
          <w:spacing w:val="80"/>
        </w:rPr>
        <w:t xml:space="preserve"> </w:t>
      </w:r>
      <w:r>
        <w:t>NMA2712</w:t>
      </w:r>
      <w:r>
        <w:rPr>
          <w:spacing w:val="80"/>
        </w:rPr>
        <w:t xml:space="preserve"> </w:t>
      </w:r>
      <w:r>
        <w:t>Escala</w:t>
      </w:r>
      <w:r>
        <w:rPr>
          <w:spacing w:val="76"/>
        </w:rPr>
        <w:t xml:space="preserve"> </w:t>
      </w:r>
      <w:r>
        <w:t>E</w:t>
      </w:r>
      <w:r>
        <w:rPr>
          <w:spacing w:val="80"/>
        </w:rPr>
        <w:t xml:space="preserve"> </w:t>
      </w:r>
      <w:r>
        <w:t>Beneficios</w:t>
      </w:r>
      <w:r>
        <w:rPr>
          <w:spacing w:val="80"/>
        </w:rPr>
        <w:t xml:space="preserve"> </w:t>
      </w:r>
      <w:r>
        <w:t>1-7. Riesgos de vuelo únicamente.</w:t>
      </w:r>
    </w:p>
    <w:p w:rsidR="002C1761" w:rsidRDefault="000554F6" w14:paraId="2FBF8777" w14:textId="77777777">
      <w:pPr>
        <w:pStyle w:val="BodyText"/>
        <w:ind w:hanging="3"/>
      </w:pPr>
      <w:r>
        <w:t>AVN2000A</w:t>
      </w:r>
      <w:r>
        <w:rPr>
          <w:spacing w:val="-6"/>
        </w:rPr>
        <w:t xml:space="preserve"> </w:t>
      </w:r>
      <w:r>
        <w:t>Cláusula</w:t>
      </w:r>
      <w:r>
        <w:rPr>
          <w:spacing w:val="-6"/>
        </w:rPr>
        <w:t xml:space="preserve"> </w:t>
      </w:r>
      <w:r>
        <w:t>Limitada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Cobertura</w:t>
      </w:r>
      <w:r>
        <w:rPr>
          <w:spacing w:val="-9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Reconocimiento</w:t>
      </w:r>
      <w:r>
        <w:rPr>
          <w:spacing w:val="-9"/>
        </w:rPr>
        <w:t xml:space="preserve"> </w:t>
      </w:r>
      <w:r>
        <w:t xml:space="preserve">de </w:t>
      </w:r>
      <w:r>
        <w:rPr>
          <w:spacing w:val="-2"/>
        </w:rPr>
        <w:t>Fecha.</w:t>
      </w:r>
    </w:p>
    <w:p w:rsidR="002C1761" w:rsidRDefault="000554F6" w14:paraId="61BCACBB" w14:textId="77777777">
      <w:pPr>
        <w:pStyle w:val="BodyText"/>
      </w:pPr>
      <w:r>
        <w:t>AVN2001A</w:t>
      </w:r>
      <w:r>
        <w:rPr>
          <w:spacing w:val="-7"/>
        </w:rPr>
        <w:t xml:space="preserve"> </w:t>
      </w:r>
      <w:r>
        <w:t>Cláusula</w:t>
      </w:r>
      <w:r>
        <w:rPr>
          <w:spacing w:val="-7"/>
        </w:rPr>
        <w:t xml:space="preserve"> </w:t>
      </w:r>
      <w:r>
        <w:t>Limitada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Cobertura</w:t>
      </w:r>
      <w:r>
        <w:rPr>
          <w:spacing w:val="-10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Reconocimiento</w:t>
      </w:r>
      <w:r>
        <w:rPr>
          <w:spacing w:val="-6"/>
        </w:rPr>
        <w:t xml:space="preserve"> </w:t>
      </w:r>
      <w:r>
        <w:t xml:space="preserve">de </w:t>
      </w:r>
      <w:r>
        <w:rPr>
          <w:spacing w:val="-2"/>
        </w:rPr>
        <w:t>Fecha.</w:t>
      </w:r>
    </w:p>
    <w:p w:rsidR="002C1761" w:rsidRDefault="000554F6" w14:paraId="1E3B6D3C" w14:textId="77777777">
      <w:pPr>
        <w:pStyle w:val="BodyText"/>
        <w:spacing w:line="252" w:lineRule="exact"/>
      </w:pPr>
      <w:r>
        <w:t>AVN38B</w:t>
      </w:r>
      <w:r>
        <w:rPr>
          <w:spacing w:val="-6"/>
        </w:rPr>
        <w:t xml:space="preserve"> </w:t>
      </w:r>
      <w:r>
        <w:t>Cláusula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Exclusión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 xml:space="preserve">Riesgos </w:t>
      </w:r>
      <w:r>
        <w:rPr>
          <w:spacing w:val="-2"/>
        </w:rPr>
        <w:t>Nucleares.</w:t>
      </w:r>
    </w:p>
    <w:p w:rsidR="002C1761" w:rsidRDefault="000554F6" w14:paraId="68DA4E77" w14:textId="77777777">
      <w:pPr>
        <w:pStyle w:val="BodyText"/>
        <w:ind w:right="354"/>
        <w:jc w:val="both"/>
      </w:pPr>
      <w:r>
        <w:t>AVN41A Cláusula de Control de Reclamo y Suscripción de Reaseguro AVN41A (Ex Retención).</w:t>
      </w:r>
    </w:p>
    <w:p w:rsidR="002C1761" w:rsidRDefault="000554F6" w14:paraId="1A0129DD" w14:textId="77777777">
      <w:pPr>
        <w:pStyle w:val="BodyText"/>
        <w:ind w:right="356" w:hanging="3"/>
        <w:jc w:val="both"/>
      </w:pPr>
      <w:r>
        <w:t>AVN46B</w:t>
      </w:r>
      <w:r>
        <w:rPr>
          <w:spacing w:val="-9"/>
        </w:rPr>
        <w:t xml:space="preserve"> </w:t>
      </w:r>
      <w:r>
        <w:t>Cláusula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Exclusión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Contaminación,</w:t>
      </w:r>
      <w:r>
        <w:rPr>
          <w:spacing w:val="-5"/>
        </w:rPr>
        <w:t xml:space="preserve"> </w:t>
      </w:r>
      <w:r>
        <w:t>Polución,</w:t>
      </w:r>
      <w:r>
        <w:rPr>
          <w:spacing w:val="-6"/>
        </w:rPr>
        <w:t xml:space="preserve"> </w:t>
      </w:r>
      <w:r>
        <w:t>Ruido y Otros Riesgos.</w:t>
      </w:r>
    </w:p>
    <w:p w:rsidR="002C1761" w:rsidRDefault="000554F6" w14:paraId="39AFB5B6" w14:textId="77777777">
      <w:pPr>
        <w:pStyle w:val="BodyText"/>
        <w:ind w:right="353" w:hanging="3"/>
        <w:jc w:val="both"/>
      </w:pPr>
      <w:r>
        <w:t xml:space="preserve">AVN48B Cláusula de Exclusión de Guerra, Secuestro y Otros </w:t>
      </w:r>
      <w:r>
        <w:rPr>
          <w:spacing w:val="-2"/>
        </w:rPr>
        <w:t>Riesgos.</w:t>
      </w:r>
    </w:p>
    <w:p w:rsidR="002C1761" w:rsidRDefault="000554F6" w14:paraId="24DAEA53" w14:textId="77777777">
      <w:pPr>
        <w:pStyle w:val="BodyText"/>
        <w:ind w:right="335"/>
        <w:jc w:val="both"/>
      </w:pPr>
      <w:r>
        <w:t xml:space="preserve">AVN52E Endoso de Cobertura Extendida (Responsabilidades de Aviación) Forma AVN48B, en respecto a la cobertura de responsabilidad, eliminando </w:t>
      </w:r>
      <w:r>
        <w:t>todas las secciones, excepto la “(b)” sujeto</w:t>
      </w:r>
      <w:r>
        <w:rPr>
          <w:spacing w:val="-1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Cláusula</w:t>
      </w:r>
      <w:r>
        <w:rPr>
          <w:spacing w:val="-12"/>
        </w:rPr>
        <w:t xml:space="preserve"> </w:t>
      </w:r>
      <w:r>
        <w:t>AVN52E.</w:t>
      </w:r>
      <w:r>
        <w:rPr>
          <w:spacing w:val="-12"/>
        </w:rPr>
        <w:t xml:space="preserve"> </w:t>
      </w:r>
      <w:r>
        <w:t>Sujeto</w:t>
      </w:r>
      <w:r>
        <w:rPr>
          <w:spacing w:val="-14"/>
        </w:rPr>
        <w:t xml:space="preserve"> </w:t>
      </w:r>
      <w:r>
        <w:t>al</w:t>
      </w:r>
      <w:r>
        <w:rPr>
          <w:spacing w:val="-16"/>
        </w:rPr>
        <w:t xml:space="preserve"> </w:t>
      </w:r>
      <w:r>
        <w:t>límite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cobertura</w:t>
      </w:r>
      <w:r>
        <w:rPr>
          <w:spacing w:val="-12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todo y cada accidente y en el agregado.</w:t>
      </w:r>
    </w:p>
    <w:p w:rsidR="002C1761" w:rsidRDefault="000554F6" w14:paraId="7D5C3882" w14:textId="77777777">
      <w:pPr>
        <w:pStyle w:val="BodyText"/>
        <w:ind w:right="376"/>
        <w:jc w:val="both"/>
      </w:pPr>
      <w:r>
        <w:t>AVN72</w:t>
      </w:r>
      <w:r>
        <w:rPr>
          <w:spacing w:val="-6"/>
        </w:rPr>
        <w:t xml:space="preserve"> </w:t>
      </w:r>
      <w:r>
        <w:t>Cláusula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Exclusión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Contratos</w:t>
      </w:r>
      <w:r>
        <w:rPr>
          <w:spacing w:val="-11"/>
        </w:rPr>
        <w:t xml:space="preserve"> </w:t>
      </w:r>
      <w:r>
        <w:t>(Derechos</w:t>
      </w:r>
      <w:r>
        <w:rPr>
          <w:spacing w:val="-6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Terceras Partes) Acta 1999.</w:t>
      </w:r>
    </w:p>
    <w:p w:rsidR="002C1761" w:rsidRDefault="000554F6" w14:paraId="55F0C292" w14:textId="77777777">
      <w:pPr>
        <w:pStyle w:val="BodyText"/>
        <w:ind w:right="348" w:hanging="3"/>
        <w:jc w:val="both"/>
      </w:pPr>
      <w:r>
        <w:t>AVN77 Cláusula de Uso No-Autoriz</w:t>
      </w:r>
      <w:r>
        <w:t xml:space="preserve">ado (enmendado solo para </w:t>
      </w:r>
      <w:r>
        <w:rPr>
          <w:spacing w:val="-2"/>
        </w:rPr>
        <w:t>Hurto).</w:t>
      </w:r>
    </w:p>
    <w:p w:rsidR="002C1761" w:rsidRDefault="000554F6" w14:paraId="106531E2" w14:textId="77777777">
      <w:pPr>
        <w:pStyle w:val="BodyText"/>
      </w:pPr>
      <w:r>
        <w:t>AVN80</w:t>
      </w:r>
      <w:r>
        <w:rPr>
          <w:spacing w:val="-6"/>
        </w:rPr>
        <w:t xml:space="preserve"> </w:t>
      </w:r>
      <w:r>
        <w:t>Cláusula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Inclusión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Gastos</w:t>
      </w:r>
      <w:r>
        <w:rPr>
          <w:spacing w:val="-6"/>
        </w:rPr>
        <w:t xml:space="preserve"> </w:t>
      </w:r>
      <w:r>
        <w:t>Médicos</w:t>
      </w:r>
      <w:r>
        <w:rPr>
          <w:spacing w:val="-10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Relacionados AVN81 Cláusula Fuera de Horas Notificadas.</w:t>
      </w:r>
    </w:p>
    <w:p w:rsidR="002C1761" w:rsidRDefault="000554F6" w14:paraId="15377296" w14:textId="77777777">
      <w:pPr>
        <w:pStyle w:val="BodyText"/>
      </w:pPr>
      <w:r>
        <w:t>AVN94</w:t>
      </w:r>
      <w:r>
        <w:rPr>
          <w:spacing w:val="-7"/>
        </w:rPr>
        <w:t xml:space="preserve"> </w:t>
      </w:r>
      <w:r>
        <w:t>Cláusula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Quebrantamiento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Regulaciones</w:t>
      </w:r>
      <w:r>
        <w:rPr>
          <w:spacing w:val="-9"/>
        </w:rPr>
        <w:t xml:space="preserve"> </w:t>
      </w:r>
      <w:r>
        <w:t>Aéreas AVN111 Cláusula de Embargo y Sanciones.</w:t>
      </w:r>
    </w:p>
    <w:p w:rsidR="002C1761" w:rsidRDefault="000554F6" w14:paraId="0B33A2E9" w14:textId="77777777">
      <w:pPr>
        <w:pStyle w:val="BodyText"/>
        <w:ind w:right="319"/>
      </w:pPr>
      <w:r>
        <w:t xml:space="preserve">NMA1442 </w:t>
      </w:r>
      <w:r>
        <w:t>Cláusula de Desaparición (Accidentes Personales) NMA981 Cláusula de Exposición (Accidentes Personales) LSW1176</w:t>
      </w:r>
      <w:r>
        <w:rPr>
          <w:spacing w:val="-16"/>
        </w:rPr>
        <w:t xml:space="preserve"> </w:t>
      </w:r>
      <w:r>
        <w:t>Cláusula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exclusión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amenazas</w:t>
      </w:r>
      <w:r>
        <w:rPr>
          <w:spacing w:val="-15"/>
        </w:rPr>
        <w:t xml:space="preserve"> </w:t>
      </w:r>
      <w:r>
        <w:t>nucleares,</w:t>
      </w:r>
      <w:r>
        <w:rPr>
          <w:spacing w:val="-15"/>
        </w:rPr>
        <w:t xml:space="preserve"> </w:t>
      </w:r>
      <w:r>
        <w:t>químicas, biológicas y terrorismo.</w:t>
      </w:r>
    </w:p>
    <w:p w:rsidR="002C1761" w:rsidRDefault="000554F6" w14:paraId="56FD83E2" w14:textId="77777777">
      <w:pPr>
        <w:pStyle w:val="BodyText"/>
        <w:ind w:left="3170" w:right="2512" w:firstLine="2"/>
      </w:pPr>
      <w:r>
        <w:t>NMA2419 Clausula de Línea 2488AGM00003</w:t>
      </w:r>
      <w:r>
        <w:rPr>
          <w:spacing w:val="-13"/>
        </w:rPr>
        <w:t xml:space="preserve"> </w:t>
      </w:r>
      <w:r>
        <w:t>Cláusula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Asbestosis</w:t>
      </w:r>
    </w:p>
    <w:p w:rsidR="002C1761" w:rsidRDefault="000554F6" w14:paraId="56B95AA1" w14:textId="77777777">
      <w:pPr>
        <w:pStyle w:val="BodyText"/>
      </w:pPr>
      <w:r>
        <w:t>LMA3333</w:t>
      </w:r>
      <w:r>
        <w:rPr>
          <w:spacing w:val="-5"/>
        </w:rPr>
        <w:t xml:space="preserve"> </w:t>
      </w:r>
      <w:r>
        <w:t>Cláusula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Responsabilidad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Reaseguradores.</w:t>
      </w:r>
    </w:p>
    <w:p w:rsidR="002C1761" w:rsidRDefault="000554F6" w14:paraId="1FD6B10D" w14:textId="77777777">
      <w:pPr>
        <w:pStyle w:val="BodyText"/>
        <w:spacing w:before="251"/>
        <w:ind w:right="336"/>
        <w:jc w:val="both"/>
      </w:pPr>
      <w:r>
        <w:t>¨Ocurrencia¨ se refiere a un accidente o una exposición continua o repetitiva a condiciones durante el Período de Seguro, lo cual resulta en lesión corporal y/o daños a propiedad que no sea ni esperado</w:t>
      </w:r>
      <w:r>
        <w:t xml:space="preserve"> ni intencionado desde el punto de vista del</w:t>
      </w:r>
      <w:r>
        <w:rPr>
          <w:spacing w:val="-3"/>
        </w:rPr>
        <w:t xml:space="preserve"> </w:t>
      </w:r>
      <w:r>
        <w:t>Asegurado.</w:t>
      </w:r>
    </w:p>
    <w:p w:rsidR="002C1761" w:rsidRDefault="000554F6" w14:paraId="0A52FC0B" w14:textId="77777777">
      <w:pPr>
        <w:pStyle w:val="BodyText"/>
        <w:spacing w:before="1"/>
        <w:ind w:right="334"/>
        <w:jc w:val="both"/>
      </w:pPr>
      <w:r>
        <w:t>Toda lesión corporal y/o daño a propiedad resultante de dicha exposición substancialmente igual a las condiciones generales deberá ser considerado como resultante de una única ocurrencia.</w:t>
      </w:r>
    </w:p>
    <w:p w:rsidR="002C1761" w:rsidRDefault="002C1761" w14:paraId="2C9BEDF1" w14:textId="77777777">
      <w:pPr>
        <w:pStyle w:val="BodyText"/>
        <w:spacing w:before="1"/>
        <w:ind w:left="0"/>
      </w:pPr>
    </w:p>
    <w:p w:rsidR="002C1761" w:rsidRDefault="000554F6" w14:paraId="7503F603" w14:textId="77777777">
      <w:pPr>
        <w:pStyle w:val="BodyText"/>
        <w:ind w:right="1734"/>
        <w:jc w:val="both"/>
      </w:pPr>
      <w:r>
        <w:rPr>
          <w:u w:val="single"/>
        </w:rPr>
        <w:t>En</w:t>
      </w:r>
      <w:r>
        <w:rPr>
          <w:spacing w:val="-5"/>
          <w:u w:val="single"/>
        </w:rPr>
        <w:t xml:space="preserve"> </w:t>
      </w:r>
      <w:r>
        <w:rPr>
          <w:u w:val="single"/>
        </w:rPr>
        <w:t>relación</w:t>
      </w:r>
      <w:r>
        <w:rPr>
          <w:spacing w:val="-5"/>
          <w:u w:val="single"/>
        </w:rPr>
        <w:t xml:space="preserve"> </w:t>
      </w:r>
      <w:r>
        <w:rPr>
          <w:u w:val="single"/>
        </w:rPr>
        <w:t>a</w:t>
      </w:r>
      <w:r>
        <w:rPr>
          <w:spacing w:val="-5"/>
          <w:u w:val="single"/>
        </w:rPr>
        <w:t xml:space="preserve"> </w:t>
      </w:r>
      <w:r>
        <w:rPr>
          <w:u w:val="single"/>
        </w:rPr>
        <w:t>la</w:t>
      </w:r>
      <w:r>
        <w:rPr>
          <w:spacing w:val="-8"/>
          <w:u w:val="single"/>
        </w:rPr>
        <w:t xml:space="preserve"> </w:t>
      </w:r>
      <w:r>
        <w:rPr>
          <w:u w:val="single"/>
        </w:rPr>
        <w:t>cobertura</w:t>
      </w:r>
      <w:r>
        <w:rPr>
          <w:spacing w:val="-8"/>
          <w:u w:val="single"/>
        </w:rPr>
        <w:t xml:space="preserve"> </w:t>
      </w:r>
      <w:r>
        <w:rPr>
          <w:u w:val="single"/>
        </w:rPr>
        <w:t>de</w:t>
      </w:r>
      <w:r>
        <w:rPr>
          <w:spacing w:val="-6"/>
          <w:u w:val="single"/>
        </w:rPr>
        <w:t xml:space="preserve"> </w:t>
      </w:r>
      <w:r>
        <w:rPr>
          <w:u w:val="single"/>
        </w:rPr>
        <w:t>Accidentes</w:t>
      </w:r>
      <w:r>
        <w:rPr>
          <w:spacing w:val="-5"/>
          <w:u w:val="single"/>
        </w:rPr>
        <w:t xml:space="preserve"> </w:t>
      </w:r>
      <w:r>
        <w:rPr>
          <w:u w:val="single"/>
        </w:rPr>
        <w:t>Personales:</w:t>
      </w:r>
      <w:r>
        <w:t xml:space="preserve"> Exclusiones 1 y</w:t>
      </w:r>
      <w:r>
        <w:rPr>
          <w:spacing w:val="-3"/>
        </w:rPr>
        <w:t xml:space="preserve"> </w:t>
      </w:r>
      <w:r>
        <w:t>4 de la</w:t>
      </w:r>
      <w:r>
        <w:rPr>
          <w:spacing w:val="-2"/>
        </w:rPr>
        <w:t xml:space="preserve"> </w:t>
      </w:r>
      <w:r>
        <w:t>Póliza NMA2712 eliminadas. Cláusula de Secuestro NMA1732.</w:t>
      </w:r>
    </w:p>
    <w:p w:rsidR="002C1761" w:rsidRDefault="002C1761" w14:paraId="3401CB86" w14:textId="77777777">
      <w:pPr>
        <w:pStyle w:val="BodyText"/>
        <w:jc w:val="both"/>
        <w:sectPr w:rsidR="002C1761">
          <w:pgSz w:w="12240" w:h="15840"/>
          <w:pgMar w:top="1800" w:right="1080" w:bottom="280" w:left="1080" w:header="0" w:footer="0" w:gutter="0"/>
          <w:cols w:space="720"/>
        </w:sectPr>
      </w:pPr>
    </w:p>
    <w:p w:rsidR="002C1761" w:rsidRDefault="000554F6" w14:paraId="43E9A607" w14:textId="77777777">
      <w:pPr>
        <w:pStyle w:val="BodyText"/>
        <w:spacing w:before="83"/>
        <w:ind w:right="364"/>
        <w:jc w:val="both"/>
      </w:pPr>
      <w:r>
        <w:lastRenderedPageBreak/>
        <w:t xml:space="preserve">Cláusula de Inclusión de Gastos Médicos y Relacionados AVN80. Cláusula Limitada de Exclusión de Guerra </w:t>
      </w:r>
      <w:r>
        <w:t>NMA2582B.</w:t>
      </w:r>
    </w:p>
    <w:p w:rsidR="002C1761" w:rsidRDefault="000554F6" w14:paraId="759325EB" w14:textId="77777777">
      <w:pPr>
        <w:spacing w:before="252"/>
        <w:ind w:left="338"/>
        <w:jc w:val="both"/>
      </w:pPr>
      <w:r>
        <w:rPr>
          <w:rFonts w:ascii="Arial" w:hAnsi="Arial"/>
          <w:b/>
        </w:rPr>
        <w:t>LEY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JURISDICCIÓN:</w:t>
      </w:r>
      <w:r>
        <w:rPr>
          <w:rFonts w:ascii="Arial" w:hAnsi="Arial"/>
          <w:b/>
          <w:spacing w:val="67"/>
          <w:w w:val="150"/>
        </w:rPr>
        <w:t xml:space="preserve">   </w:t>
      </w:r>
      <w:r>
        <w:t>Este</w:t>
      </w:r>
      <w:r>
        <w:rPr>
          <w:spacing w:val="21"/>
        </w:rPr>
        <w:t xml:space="preserve"> </w:t>
      </w:r>
      <w:r>
        <w:t>Reaseguro</w:t>
      </w:r>
      <w:r>
        <w:rPr>
          <w:spacing w:val="24"/>
        </w:rPr>
        <w:t xml:space="preserve"> </w:t>
      </w:r>
      <w:r>
        <w:t>deberá</w:t>
      </w:r>
      <w:r>
        <w:rPr>
          <w:spacing w:val="22"/>
        </w:rPr>
        <w:t xml:space="preserve"> </w:t>
      </w:r>
      <w:r>
        <w:t>estar</w:t>
      </w:r>
      <w:r>
        <w:rPr>
          <w:spacing w:val="22"/>
        </w:rPr>
        <w:t xml:space="preserve"> </w:t>
      </w:r>
      <w:r>
        <w:t>gobernado</w:t>
      </w:r>
      <w:r>
        <w:rPr>
          <w:spacing w:val="22"/>
        </w:rPr>
        <w:t xml:space="preserve"> </w:t>
      </w:r>
      <w:r>
        <w:t>por</w:t>
      </w:r>
      <w:r>
        <w:rPr>
          <w:spacing w:val="25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llevado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cabo</w:t>
      </w:r>
      <w:r>
        <w:rPr>
          <w:spacing w:val="24"/>
        </w:rPr>
        <w:t xml:space="preserve"> </w:t>
      </w:r>
      <w:r>
        <w:rPr>
          <w:spacing w:val="-5"/>
        </w:rPr>
        <w:t>de</w:t>
      </w:r>
    </w:p>
    <w:p w:rsidR="002C1761" w:rsidRDefault="000554F6" w14:paraId="29229E3C" w14:textId="77777777">
      <w:pPr>
        <w:pStyle w:val="BodyText"/>
        <w:spacing w:before="2"/>
        <w:ind w:right="327"/>
        <w:jc w:val="both"/>
      </w:pPr>
      <w:r>
        <w:t>acuerdo con las leyes de la República de Venezuela y toda y cada una de las partes acuerda a someter jurisdicción exclusiva a las Cortes de la República de Venezu</w:t>
      </w:r>
      <w:r>
        <w:t>ela</w:t>
      </w:r>
    </w:p>
    <w:p w:rsidR="002C1761" w:rsidRDefault="002C1761" w14:paraId="301D32FF" w14:textId="77777777">
      <w:pPr>
        <w:pStyle w:val="BodyText"/>
        <w:spacing w:before="28"/>
        <w:ind w:left="0"/>
        <w:rPr>
          <w:sz w:val="20"/>
        </w:rPr>
      </w:pPr>
    </w:p>
    <w:p w:rsidR="002C1761" w:rsidRDefault="002C1761" w14:paraId="2754F2C3" w14:textId="77777777">
      <w:pPr>
        <w:pStyle w:val="BodyText"/>
        <w:spacing w:before="2"/>
        <w:ind w:left="0"/>
      </w:pPr>
    </w:p>
    <w:p w:rsidR="002C1761" w:rsidRDefault="000554F6" w14:paraId="00F1DB0A" w14:textId="77777777">
      <w:pPr>
        <w:pStyle w:val="BodyText"/>
        <w:tabs>
          <w:tab w:val="left" w:pos="3173"/>
        </w:tabs>
        <w:spacing w:line="252" w:lineRule="exact"/>
        <w:ind w:left="338"/>
        <w:jc w:val="both"/>
      </w:pPr>
      <w:r>
        <w:rPr>
          <w:rFonts w:ascii="Arial"/>
          <w:b/>
          <w:spacing w:val="-2"/>
        </w:rPr>
        <w:t>DEDUCIBLE</w:t>
      </w:r>
      <w:r>
        <w:rPr>
          <w:rFonts w:ascii="Arial"/>
          <w:b/>
        </w:rPr>
        <w:tab/>
      </w:r>
      <w:r>
        <w:t>Casco</w:t>
      </w:r>
      <w:r>
        <w:rPr>
          <w:spacing w:val="-6"/>
        </w:rPr>
        <w:t xml:space="preserve"> </w:t>
      </w:r>
      <w:r>
        <w:t>(ambas</w:t>
      </w:r>
      <w:r>
        <w:rPr>
          <w:spacing w:val="-7"/>
        </w:rPr>
        <w:t xml:space="preserve"> </w:t>
      </w:r>
      <w:r>
        <w:t>alternativas)</w:t>
      </w:r>
      <w:r>
        <w:rPr>
          <w:spacing w:val="-14"/>
        </w:rPr>
        <w:t xml:space="preserve"> </w:t>
      </w:r>
      <w:r>
        <w:t>Aplicable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cualquier</w:t>
      </w:r>
      <w:r>
        <w:rPr>
          <w:spacing w:val="-4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perdida,</w:t>
      </w:r>
    </w:p>
    <w:p w:rsidR="002C1761" w:rsidRDefault="000554F6" w14:paraId="596CCAF3" w14:textId="77777777">
      <w:pPr>
        <w:pStyle w:val="BodyText"/>
      </w:pPr>
      <w:r>
        <w:t>incluyendo</w:t>
      </w:r>
      <w:r>
        <w:rPr>
          <w:spacing w:val="-4"/>
        </w:rPr>
        <w:t xml:space="preserve"> </w:t>
      </w:r>
      <w:r>
        <w:t>p</w:t>
      </w:r>
      <w:r>
        <w:rPr>
          <w:rFonts w:ascii="Calibri" w:hAnsi="Calibri"/>
        </w:rPr>
        <w:t>é</w:t>
      </w:r>
      <w:r>
        <w:t>rdida</w:t>
      </w:r>
      <w:r>
        <w:rPr>
          <w:spacing w:val="-6"/>
        </w:rPr>
        <w:t xml:space="preserve"> </w:t>
      </w:r>
      <w:r>
        <w:t>total,</w:t>
      </w:r>
      <w:r>
        <w:rPr>
          <w:spacing w:val="-4"/>
        </w:rPr>
        <w:t xml:space="preserve"> </w:t>
      </w:r>
      <w:r>
        <w:t>p</w:t>
      </w:r>
      <w:r>
        <w:rPr>
          <w:rFonts w:ascii="Calibri" w:hAnsi="Calibri"/>
        </w:rPr>
        <w:t>é</w:t>
      </w:r>
      <w:r>
        <w:t>rdida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constructiva,</w:t>
      </w:r>
      <w:r>
        <w:rPr>
          <w:spacing w:val="-3"/>
        </w:rPr>
        <w:t xml:space="preserve"> </w:t>
      </w:r>
      <w:r>
        <w:t>p</w:t>
      </w:r>
      <w:r>
        <w:rPr>
          <w:rFonts w:ascii="Calibri" w:hAnsi="Calibri"/>
        </w:rPr>
        <w:t>é</w:t>
      </w:r>
      <w:r>
        <w:t>rdida</w:t>
      </w:r>
      <w:r>
        <w:rPr>
          <w:spacing w:val="-6"/>
        </w:rPr>
        <w:t xml:space="preserve"> </w:t>
      </w:r>
      <w:r>
        <w:t>total acordada) para vuelo, carreteo, ingesti</w:t>
      </w:r>
      <w:r>
        <w:rPr>
          <w:rFonts w:ascii="Calibri" w:hAnsi="Calibri"/>
        </w:rPr>
        <w:t>ó</w:t>
      </w:r>
      <w:r>
        <w:t>n y tierra USD 50.000</w:t>
      </w:r>
    </w:p>
    <w:p w:rsidR="002C1761" w:rsidRDefault="002C1761" w14:paraId="3DB2AE96" w14:textId="77777777">
      <w:pPr>
        <w:pStyle w:val="BodyText"/>
        <w:spacing w:before="1"/>
        <w:ind w:left="0"/>
      </w:pPr>
    </w:p>
    <w:p w:rsidR="002C1761" w:rsidRDefault="000554F6" w14:paraId="0AE07B6D" w14:textId="77777777">
      <w:pPr>
        <w:pStyle w:val="BodyText"/>
        <w:tabs>
          <w:tab w:val="left" w:pos="3173"/>
        </w:tabs>
        <w:ind w:left="338"/>
      </w:pPr>
      <w:r>
        <w:rPr>
          <w:rFonts w:ascii="Arial" w:hAnsi="Arial"/>
          <w:b/>
          <w:spacing w:val="-2"/>
        </w:rPr>
        <w:t>INFORMACION</w:t>
      </w:r>
      <w:r>
        <w:rPr>
          <w:rFonts w:ascii="Arial" w:hAnsi="Arial"/>
          <w:b/>
        </w:rPr>
        <w:tab/>
      </w:r>
      <w:r>
        <w:t>Garant</w:t>
      </w:r>
      <w:r>
        <w:rPr>
          <w:rFonts w:ascii="Calibri" w:hAnsi="Calibri"/>
        </w:rPr>
        <w:t>í</w:t>
      </w:r>
      <w:r>
        <w:t>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pago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prima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inicio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vigencia</w:t>
      </w:r>
      <w:r>
        <w:rPr>
          <w:spacing w:val="3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1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cash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:rsidR="002C1761" w:rsidRDefault="00996100" w14:paraId="60EBAA49" w14:textId="2B51B220">
      <w:pPr>
        <w:pStyle w:val="BodyText"/>
        <w:spacing w:before="1"/>
      </w:pPr>
      <w:proofErr w:type="spellStart"/>
      <w:r>
        <w:rPr>
          <w:spacing w:val="-2"/>
        </w:rPr>
        <w:t>Cover</w:t>
      </w:r>
      <w:proofErr w:type="spellEnd"/>
      <w:r>
        <w:rPr>
          <w:spacing w:val="-2"/>
        </w:rPr>
        <w:t>.</w:t>
      </w:r>
    </w:p>
    <w:p w:rsidR="002C1761" w:rsidRDefault="000554F6" w14:paraId="4BF09A5F" w14:textId="77777777">
      <w:pPr>
        <w:pStyle w:val="BodyText"/>
        <w:spacing w:before="250"/>
      </w:pPr>
      <w:r>
        <w:t>Cotizaci</w:t>
      </w:r>
      <w:r>
        <w:rPr>
          <w:rFonts w:ascii="Calibri" w:hAnsi="Calibri"/>
        </w:rPr>
        <w:t>ó</w:t>
      </w:r>
      <w:r>
        <w:t>n</w:t>
      </w:r>
      <w:r>
        <w:rPr>
          <w:spacing w:val="-2"/>
        </w:rPr>
        <w:t xml:space="preserve"> </w:t>
      </w:r>
      <w:r>
        <w:t>valida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2"/>
        </w:rPr>
        <w:t>d</w:t>
      </w:r>
      <w:r>
        <w:rPr>
          <w:rFonts w:ascii="Calibri" w:hAnsi="Calibri"/>
          <w:spacing w:val="-2"/>
        </w:rPr>
        <w:t>í</w:t>
      </w:r>
      <w:r>
        <w:rPr>
          <w:spacing w:val="-2"/>
        </w:rPr>
        <w:t>as.</w:t>
      </w:r>
    </w:p>
    <w:sectPr w:rsidR="002C1761">
      <w:headerReference w:type="default" r:id="rId7"/>
      <w:pgSz w:w="12240" w:h="15840"/>
      <w:pgMar w:top="1800" w:right="1080" w:bottom="280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B12AF" w14:textId="77777777" w:rsidR="000554F6" w:rsidRDefault="000554F6">
      <w:r>
        <w:separator/>
      </w:r>
    </w:p>
  </w:endnote>
  <w:endnote w:type="continuationSeparator" w:id="0">
    <w:p w14:paraId="269826C5" w14:textId="77777777" w:rsidR="000554F6" w:rsidRDefault="00055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FC257" w14:textId="77777777" w:rsidR="000554F6" w:rsidRDefault="000554F6">
      <w:r>
        <w:separator/>
      </w:r>
    </w:p>
  </w:footnote>
  <w:footnote w:type="continuationSeparator" w:id="0">
    <w:p w14:paraId="55074DA1" w14:textId="77777777" w:rsidR="000554F6" w:rsidRDefault="000554F6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1761" w:rsidRDefault="008D488A" w14:paraId="14AA34B9" w14:textId="270D50F8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editId="5DB5B55B" wp14:anchorId="30D02650">
          <wp:simplePos x="0" y="0"/>
          <wp:positionH relativeFrom="page">
            <wp:posOffset>818515</wp:posOffset>
          </wp:positionH>
          <wp:positionV relativeFrom="page">
            <wp:posOffset>457200</wp:posOffset>
          </wp:positionV>
          <wp:extent cx="1685925" cy="685800"/>
          <wp:effectExtent l="0" t="0" r="9525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5925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</w:rPr>
      <w:drawing>
        <wp:anchor distT="0" distB="0" distL="0" distR="0" simplePos="0" relativeHeight="251657216" behindDoc="1" locked="0" layoutInCell="1" allowOverlap="1" wp14:editId="10EF9959" wp14:anchorId="09F8419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5908" cy="2590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5908" cy="25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1761" w:rsidRDefault="000554F6" w14:paraId="27D69062" w14:textId="77777777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487484416" behindDoc="1" locked="0" layoutInCell="1" allowOverlap="1" wp14:editId="4472BA0F" wp14:anchorId="7878917F">
          <wp:simplePos x="0" y="0"/>
          <wp:positionH relativeFrom="page">
            <wp:posOffset>902208</wp:posOffset>
          </wp:positionH>
          <wp:positionV relativeFrom="page">
            <wp:posOffset>457200</wp:posOffset>
          </wp:positionV>
          <wp:extent cx="1418843" cy="562356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18843" cy="5623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1761"/>
    <w:rsid w:val="000554F6"/>
    <w:rsid w:val="002C1761"/>
    <w:rsid w:val="00620AAC"/>
    <w:rsid w:val="008D488A"/>
    <w:rsid w:val="00916239"/>
    <w:rsid w:val="00996100"/>
    <w:rsid w:val="00A6106B"/>
    <w:rsid w:val="00D02FEE"/>
    <w:rsid w:val="00D35A45"/>
    <w:rsid w:val="00DA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F809"/>
  <w15:docId w15:val="{5F60C592-684A-415B-82CB-666793B8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338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3172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3" w:lineRule="exact"/>
    </w:pPr>
  </w:style>
  <w:style w:type="paragraph" w:styleId="Header">
    <w:name w:val="header"/>
    <w:basedOn w:val="Normal"/>
    <w:link w:val="HeaderChar"/>
    <w:uiPriority w:val="99"/>
    <w:unhideWhenUsed/>
    <w:rsid w:val="008D488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88A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8D488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88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COTIZACION - YV3451 - CONISINCA - Casco RC AP y GM.docx</vt:lpstr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COTIZACION - YV3451 - CONISINCA - Casco RC AP y GM.docx</dc:title>
  <cp:lastModifiedBy>Manuel Rivera</cp:lastModifiedBy>
  <cp:revision>4</cp:revision>
  <dcterms:created xsi:type="dcterms:W3CDTF">2025-04-22T15:44:00Z</dcterms:created>
  <dcterms:modified xsi:type="dcterms:W3CDTF">2025-04-28T15:47:00Z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LastSaved">
    <vt:filetime>2025-04-22T00:00:00Z</vt:filetime>
  </property>
  <property fmtid="{D5CDD505-2E9C-101B-9397-08002B2CF9AE}" pid="4" name="Producer">
    <vt:lpwstr>Microsoft: Print To PDF</vt:lpwstr>
  </property>
</Properties>
</file>