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Van de Vel</w:t>
            </w:r>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97707D"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97707D"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97707D"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97707D"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647C9DB4"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4D418C7E" w:rsidR="00160BF2" w:rsidRDefault="00160BF2" w:rsidP="00160BF2">
      <w:pPr>
        <w:pStyle w:val="ListParagraph"/>
        <w:ind w:left="762"/>
        <w:rPr>
          <w:color w:val="FF0000"/>
        </w:rPr>
      </w:pPr>
    </w:p>
    <w:p w14:paraId="000D20E5" w14:textId="470DB63C" w:rsidR="006E7009" w:rsidRDefault="006E7009" w:rsidP="006E7009">
      <w:pPr>
        <w:pStyle w:val="ListParagraph"/>
        <w:ind w:left="762"/>
        <w:rPr>
          <w:color w:val="000000"/>
        </w:rPr>
      </w:pPr>
      <w:r>
        <w:rPr>
          <w:color w:val="000000" w:themeColor="text1"/>
        </w:rPr>
        <w:t xml:space="preserve">Equation 7 states: </w:t>
      </w: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 xml:space="preserve">. </w:t>
      </w:r>
      <w:r w:rsidR="002C678B">
        <w:rPr>
          <w:color w:val="000000"/>
        </w:rPr>
        <w:t>To</w:t>
      </w:r>
      <w:r>
        <w:rPr>
          <w:color w:val="000000"/>
        </w:rPr>
        <w:t xml:space="preserve"> test the hypothesis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2C678B">
        <w:rPr>
          <w:color w:val="000000"/>
        </w:rPr>
        <w:t xml:space="preserve"> is a measure of the effort to reduce emissions one must take the first order constraint of </w:t>
      </w: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sidR="002C678B">
        <w:rPr>
          <w:color w:val="000000"/>
        </w:rPr>
        <w:t xml:space="preserve"> with respect to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2C678B">
        <w:rPr>
          <w:color w:val="000000"/>
        </w:rPr>
        <w:t>. This can be done as follows:</w:t>
      </w:r>
    </w:p>
    <w:p w14:paraId="74150717" w14:textId="3C187822" w:rsidR="002C678B" w:rsidRPr="00A64E12" w:rsidRDefault="002C678B" w:rsidP="002C678B">
      <w:pPr>
        <w:pStyle w:val="ListParagraph"/>
        <w:ind w:left="762"/>
        <w:jc w:val="center"/>
        <w:rPr>
          <w:color w:val="000000"/>
        </w:rPr>
      </w:pPr>
      <m:oMathPara>
        <m:oMath>
          <m:sSub>
            <m:sSubPr>
              <m:ctrlPr>
                <w:rPr>
                  <w:rFonts w:ascii="Cambria Math" w:hAnsi="Cambria Math"/>
                  <w:i/>
                  <w:color w:val="000000"/>
                </w:rPr>
              </m:ctrlPr>
            </m:sSubPr>
            <m:e>
              <m:r>
                <w:rPr>
                  <w:rFonts w:ascii="Cambria Math" w:hAnsi="Cambria Math"/>
                  <w:color w:val="000000"/>
                </w:rPr>
                <m:t>F.O.C.</m:t>
              </m:r>
            </m:e>
            <m:sub>
              <m:r>
                <w:rPr>
                  <w:rFonts w:ascii="Cambria Math" w:hAnsi="Cambria Math"/>
                  <w:color w:val="000000"/>
                </w:rPr>
                <m:t xml:space="preserve">wrt </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r>
            <w:rPr>
              <w:rFonts w:ascii="Cambria Math" w:hAnsi="Cambria Math"/>
              <w:color w:val="000000"/>
            </w:rPr>
            <m:t>-[εχ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ε-1</m:t>
              </m:r>
            </m:sup>
          </m:sSup>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ω</m:t>
                  </m:r>
                </m:den>
              </m:f>
            </m:e>
          </m:d>
          <m:r>
            <w:rPr>
              <w:rFonts w:ascii="Cambria Math" w:hAnsi="Cambria Math"/>
              <w:color w:val="000000"/>
            </w:rPr>
            <m:t>]</m:t>
          </m:r>
        </m:oMath>
      </m:oMathPara>
    </w:p>
    <w:p w14:paraId="1C35DF23" w14:textId="4EC55918" w:rsidR="00A64E12" w:rsidRPr="006E7009" w:rsidRDefault="00A64E12" w:rsidP="00A64E12">
      <w:pPr>
        <w:pStyle w:val="ListParagraph"/>
        <w:ind w:left="762"/>
        <w:rPr>
          <w:color w:val="000000"/>
        </w:rPr>
      </w:pPr>
      <w:r>
        <w:rPr>
          <w:color w:val="000000"/>
        </w:rPr>
        <w:t xml:space="preserve">Since </w:t>
      </w:r>
      <m:oMath>
        <m:r>
          <w:rPr>
            <w:rFonts w:ascii="Cambria Math" w:hAnsi="Cambria Math"/>
            <w:color w:val="000000"/>
          </w:rPr>
          <m:t>ε&gt;0</m:t>
        </m:r>
      </m:oMath>
      <w:r>
        <w:rPr>
          <w:color w:val="000000"/>
        </w:rPr>
        <w:t xml:space="preserve">, </w:t>
      </w:r>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ω</m:t>
            </m:r>
          </m:den>
        </m:f>
        <m:r>
          <w:rPr>
            <w:rFonts w:ascii="Cambria Math" w:hAnsi="Cambria Math"/>
            <w:color w:val="000000"/>
          </w:rPr>
          <m:t>&gt;0</m:t>
        </m:r>
      </m:oMath>
      <w:r>
        <w:rPr>
          <w:color w:val="000000"/>
        </w:rPr>
        <w:t xml:space="preserve">, </w:t>
      </w:r>
      <m:oMath>
        <m:r>
          <w:rPr>
            <w:rFonts w:ascii="Cambria Math" w:hAnsi="Cambria Math"/>
            <w:color w:val="000000"/>
          </w:rPr>
          <m:t>χ&gt;0</m:t>
        </m:r>
      </m:oMath>
      <w:r w:rsidR="008613A8">
        <w:rPr>
          <w:color w:val="000000"/>
        </w:rPr>
        <w:t xml:space="preserve">, </w:t>
      </w: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&gt;0</m:t>
        </m:r>
      </m:oMath>
      <w:r w:rsidR="008613A8">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ω</m:t>
            </m:r>
          </m:e>
        </m:d>
      </m:oMath>
      <w:r w:rsidR="008613A8">
        <w:rPr>
          <w:color w:val="000000"/>
        </w:rPr>
        <w:t xml:space="preserve"> (which means that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r>
          <w:rPr>
            <w:rFonts w:ascii="Cambria Math" w:hAnsi="Cambria Math"/>
            <w:color w:val="000000"/>
          </w:rPr>
          <m:t>&lt;0</m:t>
        </m:r>
      </m:oMath>
      <w:r w:rsidR="008613A8">
        <w:rPr>
          <w:color w:val="000000"/>
        </w:rPr>
        <w:t xml:space="preserve">) and thus </w:t>
      </w:r>
      <m:oMath>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ε-1</m:t>
            </m:r>
          </m:sup>
        </m:sSup>
      </m:oMath>
      <w:r w:rsidR="008613A8">
        <w:rPr>
          <w:color w:val="000000"/>
        </w:rPr>
        <w:t xml:space="preserve"> is also larger than 0, the F.O.C is less than 0 (due to the negative sign at the front). Hence, as we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613A8">
        <w:rPr>
          <w:color w:val="000000"/>
        </w:rPr>
        <w:t xml:space="preserve"> we would observe a decrease in the value of </w:t>
      </w: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sidR="008613A8">
        <w:rPr>
          <w:color w:val="000000"/>
        </w:rPr>
        <w:t xml:space="preserve">. </w:t>
      </w:r>
    </w:p>
    <w:p w14:paraId="775D497E" w14:textId="77777777" w:rsidR="006E7009" w:rsidRDefault="006E7009" w:rsidP="00160BF2">
      <w:pPr>
        <w:pStyle w:val="ListParagraph"/>
        <w:ind w:left="762"/>
        <w:rPr>
          <w:color w:val="FF0000"/>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proofErr w:type="gramStart"/>
      <w:r w:rsidR="00F42044">
        <w:rPr>
          <w:color w:val="000000"/>
        </w:rPr>
        <w:t>in order to</w:t>
      </w:r>
      <w:proofErr w:type="gramEnd"/>
      <w:r w:rsidR="00F42044">
        <w:rPr>
          <w:color w:val="000000"/>
        </w:rPr>
        <w:t xml:space="preserve">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03F7BA26" w:rsidR="00FB78CE" w:rsidRDefault="00FB78CE" w:rsidP="00FB78CE">
      <w:pPr>
        <w:pStyle w:val="ListParagraph"/>
        <w:rPr>
          <w:color w:val="000000"/>
        </w:rPr>
      </w:pPr>
    </w:p>
    <w:p w14:paraId="51AD01C5" w14:textId="6E77AD99" w:rsidR="008613A8" w:rsidRDefault="00687E21" w:rsidP="00FB78CE">
      <w:pPr>
        <w:pStyle w:val="ListParagraph"/>
        <w:rPr>
          <w:color w:val="000000"/>
        </w:rPr>
      </w:pPr>
      <w:r>
        <w:rPr>
          <w:color w:val="000000"/>
        </w:rPr>
        <w:t xml:space="preserve">There is no free lunch, increasing </w:t>
      </w:r>
    </w:p>
    <w:p w14:paraId="5E6CC519" w14:textId="77777777" w:rsidR="008613A8" w:rsidRDefault="008613A8"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xml:space="preserve">, according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7777777" w:rsidR="00E62BA4" w:rsidRPr="00E62BA4" w:rsidRDefault="00E62BA4"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493E6E0C" w14:textId="29F9D263" w:rsidR="0013757C" w:rsidRDefault="00887D3F" w:rsidP="0013757C">
      <w:pPr>
        <w:ind w:left="762"/>
        <w:rPr>
          <w:color w:val="000000"/>
        </w:rPr>
      </w:pPr>
      <w:r>
        <w:rPr>
          <w:color w:val="000000"/>
        </w:rPr>
        <w:t xml:space="preserve">Since the long run steady state value of </w:t>
      </w: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s</m:t>
                </m:r>
              </m:num>
              <m:den>
                <m:r>
                  <w:rPr>
                    <w:rFonts w:ascii="Cambria Math" w:hAnsi="Cambria Math"/>
                    <w:color w:val="000000"/>
                  </w:rPr>
                  <m:t>n+g+δ</m:t>
                </m:r>
              </m:den>
            </m:f>
            <m:r>
              <w:rPr>
                <w:rFonts w:ascii="Cambria Math" w:hAnsi="Cambria Math"/>
                <w:color w:val="000000"/>
              </w:rPr>
              <m:t>)</m:t>
            </m:r>
          </m:e>
          <m:sup>
            <m:f>
              <m:fPr>
                <m:ctrlPr>
                  <w:rPr>
                    <w:rFonts w:ascii="Cambria Math" w:hAnsi="Cambria Math"/>
                    <w:i/>
                    <w:color w:val="000000"/>
                  </w:rPr>
                </m:ctrlPr>
              </m:fPr>
              <m:num>
                <m:r>
                  <w:rPr>
                    <w:rFonts w:ascii="Cambria Math" w:hAnsi="Cambria Math"/>
                    <w:color w:val="000000"/>
                  </w:rPr>
                  <m:t>α</m:t>
                </m:r>
              </m:num>
              <m:den>
                <m:r>
                  <w:rPr>
                    <w:rFonts w:ascii="Cambria Math" w:hAnsi="Cambria Math"/>
                    <w:color w:val="000000"/>
                  </w:rPr>
                  <m:t>1-α</m:t>
                </m:r>
              </m:den>
            </m:f>
          </m:sup>
        </m:sSup>
      </m:oMath>
      <w:r>
        <w:rPr>
          <w:color w:val="000000"/>
        </w:rPr>
        <w:t xml:space="preserve"> under these conditions (this was found by solving for the steady state in efficiency units and multiplying this by </w:t>
      </w:r>
      <m:oMath>
        <m:r>
          <w:rPr>
            <w:rFonts w:ascii="Cambria Math" w:hAnsi="Cambria Math"/>
            <w:color w:val="000000"/>
          </w:rPr>
          <m:t>A(t)</m:t>
        </m:r>
      </m:oMath>
      <w:r>
        <w:rPr>
          <w:color w:val="000000"/>
        </w:rPr>
        <w:t>), the growth rate in steady state can be found, which is:</w:t>
      </w:r>
    </w:p>
    <w:p w14:paraId="38784489" w14:textId="436861A7" w:rsidR="00565213" w:rsidRDefault="00887D3F" w:rsidP="00887D3F">
      <w:pPr>
        <w:ind w:left="762"/>
        <w:jc w:val="center"/>
        <w:rPr>
          <w:color w:val="000000"/>
        </w:rPr>
      </w:pP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A</m:t>
            </m:r>
          </m:e>
        </m:acc>
        <m:r>
          <w:rPr>
            <w:rFonts w:ascii="Cambria Math" w:hAnsi="Cambria Math"/>
            <w:color w:val="000000"/>
          </w:rPr>
          <m:t>=g&gt;0</m:t>
        </m:r>
      </m:oMath>
      <w:r>
        <w:rPr>
          <w:color w:val="000000"/>
        </w:rPr>
        <w:t>.</w:t>
      </w:r>
    </w:p>
    <w:p w14:paraId="6299ED41" w14:textId="462FCFD9" w:rsidR="00C658B8" w:rsidRDefault="00887D3F" w:rsidP="00887D3F">
      <w:pPr>
        <w:rPr>
          <w:color w:val="000000"/>
        </w:rPr>
      </w:pPr>
      <w:r>
        <w:rPr>
          <w:color w:val="000000"/>
        </w:rPr>
        <w:tab/>
        <w:t xml:space="preserve">Hence, the long run growth rate of GDP per capita is g, which has a value of </w:t>
      </w:r>
      <w:r w:rsidR="00C658B8">
        <w:rPr>
          <w:color w:val="000000"/>
        </w:rPr>
        <w:t>0.02.</w:t>
      </w:r>
    </w:p>
    <w:p w14:paraId="1FBCF47B" w14:textId="77777777" w:rsidR="00887D3F" w:rsidRPr="0013757C" w:rsidRDefault="00887D3F" w:rsidP="00887D3F">
      <w:pPr>
        <w:ind w:left="762"/>
        <w:jc w:val="center"/>
        <w:rPr>
          <w:color w:val="000000"/>
        </w:rPr>
      </w:pPr>
    </w:p>
    <w:p w14:paraId="60EFB109" w14:textId="0F6F18B7" w:rsidR="0013757C" w:rsidRDefault="0013757C" w:rsidP="0013757C">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66679875" w14:textId="77777777" w:rsidR="0013757C" w:rsidRDefault="0013757C" w:rsidP="0013757C">
      <w:pPr>
        <w:pStyle w:val="ListParagraph"/>
        <w:ind w:left="762"/>
        <w:rPr>
          <w:color w:val="000000"/>
        </w:rPr>
      </w:pPr>
    </w:p>
    <w:p w14:paraId="0D0F6682" w14:textId="77777777" w:rsidR="00243EA4" w:rsidRDefault="00243EA4" w:rsidP="003E43EC">
      <w:pPr>
        <w:rPr>
          <w:color w:val="000000"/>
        </w:rPr>
      </w:pPr>
    </w:p>
    <w:p w14:paraId="7653B416" w14:textId="04309DB1" w:rsidR="00243EA4" w:rsidRDefault="00243EA4" w:rsidP="003E43EC">
      <w:pPr>
        <w:rPr>
          <w:color w:val="000000"/>
        </w:rPr>
      </w:pPr>
    </w:p>
    <w:p w14:paraId="581E3FC7" w14:textId="1B81A324" w:rsidR="00243EA4" w:rsidRDefault="00243EA4" w:rsidP="003E43EC">
      <w:pPr>
        <w:rPr>
          <w:color w:val="000000"/>
        </w:rPr>
      </w:pPr>
    </w:p>
    <w:p w14:paraId="575C5A7E" w14:textId="0D087961" w:rsidR="00243EA4" w:rsidRDefault="00243EA4" w:rsidP="003E43EC">
      <w:pPr>
        <w:rPr>
          <w:color w:val="000000"/>
        </w:rPr>
      </w:pPr>
    </w:p>
    <w:p w14:paraId="19253D68" w14:textId="44B176FA" w:rsidR="00243EA4" w:rsidRDefault="00243EA4" w:rsidP="003E43EC">
      <w:pPr>
        <w:rPr>
          <w:color w:val="000000"/>
        </w:rPr>
      </w:pPr>
    </w:p>
    <w:p w14:paraId="672E3780" w14:textId="73140BCE" w:rsidR="00243EA4" w:rsidRDefault="00243EA4" w:rsidP="003E43EC">
      <w:pPr>
        <w:rPr>
          <w:color w:val="000000"/>
        </w:rPr>
      </w:pPr>
    </w:p>
    <w:p w14:paraId="6315C3A9" w14:textId="550024E7" w:rsidR="00243EA4" w:rsidRDefault="00243EA4" w:rsidP="003E43EC">
      <w:pPr>
        <w:rPr>
          <w:color w:val="000000"/>
        </w:rPr>
      </w:pPr>
    </w:p>
    <w:p w14:paraId="01948B16" w14:textId="3AA88450" w:rsidR="00243EA4" w:rsidRDefault="00243EA4" w:rsidP="003E43EC">
      <w:pPr>
        <w:rPr>
          <w:color w:val="000000"/>
        </w:rPr>
      </w:pPr>
    </w:p>
    <w:p w14:paraId="6DE8C92D" w14:textId="167AC008" w:rsidR="00243EA4" w:rsidRDefault="00243EA4" w:rsidP="003E43EC">
      <w:pPr>
        <w:rPr>
          <w:color w:val="000000"/>
        </w:rPr>
      </w:pPr>
    </w:p>
    <w:p w14:paraId="7E25AFF8" w14:textId="06DCBEB9" w:rsidR="00243EA4" w:rsidRDefault="00243EA4" w:rsidP="003E43EC">
      <w:pPr>
        <w:rPr>
          <w:color w:val="000000"/>
        </w:rPr>
      </w:pPr>
    </w:p>
    <w:p w14:paraId="5D8D7BF9" w14:textId="17D9E536" w:rsidR="00243EA4" w:rsidRDefault="00243EA4" w:rsidP="003E43EC">
      <w:pPr>
        <w:rPr>
          <w:color w:val="000000"/>
        </w:rPr>
      </w:pPr>
    </w:p>
    <w:p w14:paraId="1D3B15B9" w14:textId="7EBD0A28" w:rsidR="00243EA4" w:rsidRDefault="00243EA4" w:rsidP="003E43EC">
      <w:pPr>
        <w:rPr>
          <w:color w:val="000000"/>
        </w:rPr>
      </w:pPr>
    </w:p>
    <w:p w14:paraId="353BAA53" w14:textId="4D020D7D" w:rsidR="00243EA4" w:rsidRDefault="00243EA4" w:rsidP="003E43EC">
      <w:pPr>
        <w:rPr>
          <w:color w:val="000000"/>
        </w:rPr>
      </w:pPr>
    </w:p>
    <w:p w14:paraId="62CC5E5B" w14:textId="554CC31E" w:rsidR="00243EA4" w:rsidRDefault="00243EA4" w:rsidP="003E43EC">
      <w:pPr>
        <w:rPr>
          <w:color w:val="000000"/>
        </w:rPr>
      </w:pPr>
    </w:p>
    <w:p w14:paraId="7CE62B9D" w14:textId="5CA48A70" w:rsidR="00243EA4" w:rsidRDefault="00243EA4" w:rsidP="003E43EC">
      <w:pPr>
        <w:rPr>
          <w:color w:val="000000"/>
        </w:rPr>
      </w:pPr>
      <w:r>
        <w:rPr>
          <w:color w:val="000000"/>
        </w:rPr>
        <w:lastRenderedPageBreak/>
        <w:t>Figure 1:</w:t>
      </w:r>
    </w:p>
    <w:p w14:paraId="1F8C958B" w14:textId="22DC3E6E" w:rsidR="0013757C" w:rsidRDefault="003E43EC" w:rsidP="003E43EC">
      <w:pPr>
        <w:rPr>
          <w:color w:val="000000"/>
        </w:rPr>
      </w:pPr>
      <w:r>
        <w:rPr>
          <w:noProof/>
          <w:color w:val="000000"/>
        </w:rPr>
        <w:drawing>
          <wp:inline distT="0" distB="0" distL="0" distR="0" wp14:anchorId="086048CA" wp14:editId="07F7F213">
            <wp:extent cx="5760720" cy="35687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p>
    <w:p w14:paraId="3C7992D3" w14:textId="77777777" w:rsidR="00C658B8" w:rsidRPr="0013757C" w:rsidRDefault="00C658B8" w:rsidP="0013757C">
      <w:pPr>
        <w:rPr>
          <w:color w:val="000000"/>
        </w:rPr>
      </w:pPr>
    </w:p>
    <w:p w14:paraId="0DCF9DE4" w14:textId="77777777" w:rsidR="00800DF2" w:rsidRDefault="00E62BA4" w:rsidP="00800DF2">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088BDD2" w14:textId="77777777" w:rsidR="00800DF2" w:rsidRDefault="00800DF2" w:rsidP="00800DF2">
      <w:pPr>
        <w:ind w:left="762"/>
        <w:rPr>
          <w:b/>
          <w:color w:val="000000"/>
        </w:rPr>
      </w:pPr>
    </w:p>
    <w:p w14:paraId="069C2969" w14:textId="77777777" w:rsidR="00800DF2" w:rsidRDefault="002405F3" w:rsidP="00800DF2">
      <w:pPr>
        <w:ind w:left="762"/>
        <w:rPr>
          <w:color w:val="000000"/>
        </w:rPr>
      </w:pPr>
      <w:r w:rsidRPr="00800DF2">
        <w:rPr>
          <w:color w:val="000000"/>
        </w:rPr>
        <w:t xml:space="preserve">The growth rate of GDP per capita has a downward sloping tend. In fact, with the addition of climate change, the growth rate goes below the steady state growth rate if we exclude climate change. This could be because the value of Y and hence y depends on the state of the economy. If climate change is worse and more capital gets destroyed, then the value of Y and thus y is bound to decrease. </w:t>
      </w:r>
    </w:p>
    <w:p w14:paraId="417D6AC9" w14:textId="77777777" w:rsidR="00800DF2" w:rsidRDefault="00800DF2" w:rsidP="00800DF2">
      <w:pPr>
        <w:ind w:left="762"/>
        <w:rPr>
          <w:color w:val="000000"/>
        </w:rPr>
      </w:pPr>
    </w:p>
    <w:p w14:paraId="73391804" w14:textId="2FED6661" w:rsidR="002405F3" w:rsidRDefault="002405F3" w:rsidP="00800DF2">
      <w:pPr>
        <w:ind w:left="762"/>
        <w:rPr>
          <w:color w:val="000000"/>
        </w:rPr>
      </w:pPr>
      <w:r>
        <w:rPr>
          <w:color w:val="000000"/>
        </w:rPr>
        <w:t>In this simulation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takes a value of 0, indicating that the government is not allocating any effort towards climate control. Hence, it is only natural that the emissions </w:t>
      </w:r>
      <w:r w:rsidR="00243EA4">
        <w:rPr>
          <w:color w:val="000000"/>
        </w:rPr>
        <w:t>increase,</w:t>
      </w:r>
      <w:r>
        <w:rPr>
          <w:color w:val="000000"/>
        </w:rPr>
        <w:t xml:space="preserve"> and the climate situation worsens, decreasing the growth rate of y</w:t>
      </w:r>
      <w:r w:rsidR="00243EA4">
        <w:rPr>
          <w:color w:val="000000"/>
        </w:rPr>
        <w:t xml:space="preserve"> and creating the trend illustrated in Figure 1.</w:t>
      </w:r>
    </w:p>
    <w:p w14:paraId="1E0DDFD3" w14:textId="77777777" w:rsidR="003E43EC" w:rsidRPr="00CE4D21" w:rsidRDefault="003E43EC"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01EEE06A" w:rsidR="00DE62E5" w:rsidRDefault="00243EA4" w:rsidP="00DE62E5">
      <w:pPr>
        <w:pStyle w:val="ListParagraph"/>
        <w:ind w:left="762"/>
        <w:rPr>
          <w:color w:val="000000"/>
        </w:rPr>
      </w:pPr>
      <w:r>
        <w:rPr>
          <w:color w:val="000000"/>
        </w:rPr>
        <w:t>The last value (2100) has a growth rate of 0.00476, or if rounded: 0.005. This is ¼</w:t>
      </w:r>
      <w:r w:rsidRPr="00243EA4">
        <w:rPr>
          <w:color w:val="000000"/>
          <w:vertAlign w:val="superscript"/>
        </w:rPr>
        <w:t>th</w:t>
      </w:r>
      <w:r>
        <w:rPr>
          <w:color w:val="000000"/>
        </w:rPr>
        <w:t xml:space="preserve"> of the value found in question b. This difference can once again be attributed to the abatement effort of the government. Since this value is 0, the climate keeps worsening (as more emissions are produced) and the value of damages (D(t)) which depends positively on T(t) which also depends positively on M(T) (emissions) increases. An increase in the value of D(t) decreases the economy’s ability to grow and creates this growth rate that is below the long run growth rate of an economy withou</w:t>
      </w:r>
      <w:r w:rsidR="00800DF2">
        <w:rPr>
          <w:color w:val="000000"/>
        </w:rPr>
        <w:t>t a climate parameter.</w:t>
      </w:r>
    </w:p>
    <w:p w14:paraId="6790C152" w14:textId="34A03F34" w:rsidR="007F76F0" w:rsidRDefault="007F76F0">
      <w:pPr>
        <w:rPr>
          <w:color w:val="000000"/>
        </w:rPr>
      </w:pPr>
    </w:p>
    <w:p w14:paraId="02A57347" w14:textId="77777777" w:rsidR="00800DF2" w:rsidRDefault="00800DF2">
      <w:pPr>
        <w:rPr>
          <w:b/>
          <w:color w:val="000000"/>
        </w:rPr>
      </w:pPr>
    </w:p>
    <w:p w14:paraId="41F846C3" w14:textId="05B96AF0" w:rsidR="004A0035" w:rsidRDefault="004A0035" w:rsidP="004A0035">
      <w:pPr>
        <w:rPr>
          <w:b/>
          <w:color w:val="000000"/>
        </w:rPr>
      </w:pPr>
      <w:r w:rsidRPr="0016377A">
        <w:rPr>
          <w:b/>
          <w:color w:val="000000"/>
        </w:rPr>
        <w:lastRenderedPageBreak/>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r w:rsidR="00C6615F">
        <w:rPr>
          <w:color w:val="000000"/>
        </w:rPr>
        <w:t>Compare 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5631C6AD" w:rsidR="00DF7D08" w:rsidRP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247432FE" w14:textId="18D5007C" w:rsidR="00905DCA" w:rsidRDefault="00905DCA" w:rsidP="00B62B65">
      <w:pPr>
        <w:rPr>
          <w:bCs/>
          <w:color w:val="000000"/>
        </w:rPr>
      </w:pPr>
    </w:p>
    <w:p w14:paraId="4E066E93" w14:textId="7739A626" w:rsidR="003A7EDD" w:rsidRPr="00DE62E5"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25F81185" w14:textId="77777777" w:rsidR="00211407" w:rsidRPr="00211407" w:rsidRDefault="00211407"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372553E6" w14:textId="4E9FCEE9" w:rsidR="00DF7D08" w:rsidRDefault="00DF7D08" w:rsidP="00DF7D08">
      <w:pPr>
        <w:pStyle w:val="ListParagraph"/>
        <w:ind w:left="762"/>
        <w:rPr>
          <w:color w:val="000000"/>
        </w:rPr>
      </w:pPr>
      <w:r w:rsidRPr="006752C7">
        <w:rPr>
          <w:color w:val="000000"/>
        </w:rPr>
        <w:t>[Insert figure here]</w:t>
      </w:r>
    </w:p>
    <w:p w14:paraId="63D1A858" w14:textId="77777777" w:rsidR="00DE62E5" w:rsidRDefault="00DE62E5" w:rsidP="00DF7D08">
      <w:pPr>
        <w:pStyle w:val="ListParagraph"/>
        <w:ind w:left="762"/>
        <w:rPr>
          <w:color w:val="000000"/>
        </w:rPr>
      </w:pPr>
    </w:p>
    <w:p w14:paraId="106DA0C0" w14:textId="77777777" w:rsidR="00A04734" w:rsidRDefault="00A04734"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97707D"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w:t>
      </w:r>
      <w:proofErr w:type="gramStart"/>
      <w:r w:rsidR="0020207B" w:rsidRPr="00FD4899">
        <w:rPr>
          <w:color w:val="000000"/>
        </w:rPr>
        <w:t>voter,…</w:t>
      </w:r>
      <w:proofErr w:type="gramEnd"/>
      <w:r w:rsidR="0020207B" w:rsidRPr="00FD4899">
        <w:rPr>
          <w:color w:val="000000"/>
        </w:rPr>
        <w:t xml:space="preserve">)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D020172" w:rsidR="00D530D3" w:rsidRPr="006F5A90" w:rsidRDefault="00D530D3" w:rsidP="006F5A90">
            <w:pPr>
              <w:jc w:val="center"/>
              <w:rPr>
                <w:rFonts w:ascii="Calibri" w:hAnsi="Calibri" w:cs="Calibri"/>
                <w:color w:val="FF0000"/>
                <w:sz w:val="22"/>
                <w:szCs w:val="22"/>
                <w:lang w:eastAsia="en-US"/>
              </w:rPr>
            </w:pPr>
          </w:p>
        </w:tc>
        <w:tc>
          <w:tcPr>
            <w:tcW w:w="1701" w:type="dxa"/>
            <w:tcBorders>
              <w:top w:val="single" w:sz="4" w:space="0" w:color="auto"/>
              <w:left w:val="single" w:sz="4" w:space="0" w:color="auto"/>
              <w:bottom w:val="nil"/>
              <w:right w:val="single" w:sz="4" w:space="0" w:color="auto"/>
            </w:tcBorders>
          </w:tcPr>
          <w:p w14:paraId="50043AEB" w14:textId="556434A2" w:rsidR="00D530D3" w:rsidRPr="006F5A90" w:rsidRDefault="00D530D3" w:rsidP="006F5A90">
            <w:pPr>
              <w:jc w:val="center"/>
              <w:rPr>
                <w:rFonts w:ascii="Calibri" w:hAnsi="Calibri" w:cs="Calibri"/>
                <w:color w:val="FF0000"/>
                <w:sz w:val="22"/>
                <w:szCs w:val="22"/>
                <w:lang w:eastAsia="en-US"/>
              </w:rPr>
            </w:pP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3B64B021"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nil"/>
              <w:right w:val="single" w:sz="4" w:space="0" w:color="auto"/>
            </w:tcBorders>
          </w:tcPr>
          <w:p w14:paraId="2B667B93" w14:textId="555EF089" w:rsidR="00D530D3" w:rsidRPr="006F5A90" w:rsidRDefault="00D530D3" w:rsidP="006F5A90">
            <w:pPr>
              <w:jc w:val="center"/>
              <w:rPr>
                <w:rFonts w:ascii="Calibri" w:hAnsi="Calibri" w:cs="Calibri"/>
                <w:color w:val="FF0000"/>
                <w:sz w:val="22"/>
                <w:szCs w:val="22"/>
                <w:lang w:eastAsia="en-US"/>
              </w:rPr>
            </w:pP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44C41924"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nil"/>
              <w:right w:val="single" w:sz="4" w:space="0" w:color="auto"/>
            </w:tcBorders>
          </w:tcPr>
          <w:p w14:paraId="2936640B" w14:textId="4BD0BDE8" w:rsidR="00D530D3" w:rsidRPr="006F5A90" w:rsidRDefault="00D530D3" w:rsidP="006F5A90">
            <w:pPr>
              <w:jc w:val="center"/>
              <w:rPr>
                <w:rFonts w:ascii="Calibri" w:hAnsi="Calibri" w:cs="Calibri"/>
                <w:color w:val="FF0000"/>
                <w:sz w:val="22"/>
                <w:szCs w:val="22"/>
                <w:lang w:eastAsia="en-US"/>
              </w:rPr>
            </w:pP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1BA333D"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single" w:sz="4" w:space="0" w:color="auto"/>
              <w:right w:val="single" w:sz="4" w:space="0" w:color="auto"/>
            </w:tcBorders>
          </w:tcPr>
          <w:p w14:paraId="16AFA1F8" w14:textId="5FC6107C" w:rsidR="00D530D3" w:rsidRPr="006F5A90" w:rsidRDefault="00D530D3" w:rsidP="006F5A90">
            <w:pPr>
              <w:jc w:val="center"/>
              <w:rPr>
                <w:rFonts w:ascii="Calibri" w:hAnsi="Calibri" w:cs="Calibri"/>
                <w:color w:val="FF0000"/>
                <w:sz w:val="22"/>
                <w:szCs w:val="22"/>
                <w:lang w:eastAsia="en-US"/>
              </w:rPr>
            </w:pP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77777777" w:rsidR="00031465" w:rsidRDefault="00031465" w:rsidP="00031465">
      <w:pPr>
        <w:pStyle w:val="ListParagraph"/>
        <w:ind w:left="762"/>
        <w:rPr>
          <w:color w:val="000000"/>
        </w:rPr>
      </w:pPr>
      <w:r w:rsidRPr="006752C7">
        <w:rPr>
          <w:color w:val="000000"/>
        </w:rPr>
        <w:t>[</w:t>
      </w:r>
      <w:r>
        <w:rPr>
          <w:color w:val="000000"/>
        </w:rPr>
        <w:t xml:space="preserve">Answer </w:t>
      </w:r>
      <w:r w:rsidRPr="006752C7">
        <w:rPr>
          <w:color w:val="000000"/>
        </w:rPr>
        <w:t>here]</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t xml:space="preserve">[R2] </w:t>
      </w:r>
      <w:r w:rsidR="00400B37">
        <w:rPr>
          <w:color w:val="000000"/>
        </w:rPr>
        <w:t>Describe</w:t>
      </w:r>
      <w:r w:rsidR="00162A29" w:rsidRPr="00FA7267">
        <w:rPr>
          <w:color w:val="000000"/>
        </w:rPr>
        <w:t xml:space="preserve"> and explain the differences between each of the two CPV columns</w:t>
      </w:r>
      <w:bookmarkStart w:id="0"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33943C22" w14:textId="77777777" w:rsidR="00031465" w:rsidRDefault="00031465" w:rsidP="00031465">
      <w:pPr>
        <w:pStyle w:val="ListParagraph"/>
        <w:ind w:left="762"/>
        <w:rPr>
          <w:color w:val="000000"/>
        </w:rPr>
      </w:pPr>
      <w:r w:rsidRPr="006752C7">
        <w:rPr>
          <w:color w:val="000000"/>
        </w:rPr>
        <w:t>[</w:t>
      </w:r>
      <w:r>
        <w:rPr>
          <w:color w:val="000000"/>
        </w:rPr>
        <w:t xml:space="preserve">Answer </w:t>
      </w:r>
      <w:r w:rsidRPr="006752C7">
        <w:rPr>
          <w:color w:val="000000"/>
        </w:rPr>
        <w:t>here]</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0"/>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07699374" w14:textId="17567F77" w:rsidR="005067F2" w:rsidRDefault="005067F2" w:rsidP="005067F2">
      <w:pPr>
        <w:pStyle w:val="ListParagraph"/>
        <w:ind w:left="762"/>
        <w:rPr>
          <w:color w:val="000000"/>
        </w:rPr>
      </w:pPr>
      <w:r w:rsidRPr="006752C7">
        <w:rPr>
          <w:color w:val="000000"/>
        </w:rPr>
        <w:t>[</w:t>
      </w:r>
      <w:r>
        <w:rPr>
          <w:color w:val="000000"/>
        </w:rPr>
        <w:t xml:space="preserve">Answer </w:t>
      </w:r>
      <w:r w:rsidRPr="006752C7">
        <w:rPr>
          <w:color w:val="000000"/>
        </w:rPr>
        <w:t>here]</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2F936C16" w14:textId="72FAE269" w:rsidR="000061A4" w:rsidRDefault="005067F2" w:rsidP="000061A4">
      <w:pPr>
        <w:pStyle w:val="ListParagraph"/>
        <w:ind w:left="762"/>
        <w:rPr>
          <w:color w:val="000000"/>
        </w:rPr>
      </w:pPr>
      <w:r w:rsidRPr="006752C7">
        <w:rPr>
          <w:color w:val="000000"/>
        </w:rPr>
        <w:t>[</w:t>
      </w:r>
      <w:r>
        <w:rPr>
          <w:color w:val="000000"/>
        </w:rPr>
        <w:t xml:space="preserve">Answer </w:t>
      </w:r>
      <w:r w:rsidRPr="006752C7">
        <w:rPr>
          <w:color w:val="000000"/>
        </w:rPr>
        <w:t>here]</w:t>
      </w:r>
    </w:p>
    <w:p w14:paraId="4554FD55" w14:textId="77777777" w:rsidR="00672E3C" w:rsidRPr="00031465" w:rsidRDefault="00672E3C" w:rsidP="00031465">
      <w:pPr>
        <w:rPr>
          <w:color w:val="000000"/>
        </w:rPr>
      </w:pPr>
    </w:p>
    <w:sectPr w:rsidR="00672E3C" w:rsidRPr="00031465" w:rsidSect="008C2BB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44E7" w14:textId="77777777" w:rsidR="0097707D" w:rsidRDefault="0097707D" w:rsidP="0071017D">
      <w:r>
        <w:separator/>
      </w:r>
    </w:p>
  </w:endnote>
  <w:endnote w:type="continuationSeparator" w:id="0">
    <w:p w14:paraId="6478524B" w14:textId="77777777" w:rsidR="0097707D" w:rsidRDefault="0097707D"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4C6D" w14:textId="77777777" w:rsidR="0097707D" w:rsidRDefault="0097707D" w:rsidP="0071017D">
      <w:r>
        <w:separator/>
      </w:r>
    </w:p>
  </w:footnote>
  <w:footnote w:type="continuationSeparator" w:id="0">
    <w:p w14:paraId="4EA3CC50" w14:textId="77777777" w:rsidR="0097707D" w:rsidRDefault="0097707D"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708087">
    <w:abstractNumId w:val="13"/>
  </w:num>
  <w:num w:numId="2" w16cid:durableId="1368674026">
    <w:abstractNumId w:val="20"/>
  </w:num>
  <w:num w:numId="3" w16cid:durableId="1295066958">
    <w:abstractNumId w:val="3"/>
  </w:num>
  <w:num w:numId="4" w16cid:durableId="847907854">
    <w:abstractNumId w:val="6"/>
  </w:num>
  <w:num w:numId="5" w16cid:durableId="1904755124">
    <w:abstractNumId w:val="12"/>
  </w:num>
  <w:num w:numId="6" w16cid:durableId="2045017791">
    <w:abstractNumId w:val="2"/>
  </w:num>
  <w:num w:numId="7" w16cid:durableId="1051538825">
    <w:abstractNumId w:val="11"/>
  </w:num>
  <w:num w:numId="8" w16cid:durableId="286397076">
    <w:abstractNumId w:val="4"/>
  </w:num>
  <w:num w:numId="9" w16cid:durableId="70008863">
    <w:abstractNumId w:val="17"/>
  </w:num>
  <w:num w:numId="10" w16cid:durableId="915943576">
    <w:abstractNumId w:val="19"/>
  </w:num>
  <w:num w:numId="11" w16cid:durableId="1824465075">
    <w:abstractNumId w:val="18"/>
  </w:num>
  <w:num w:numId="12" w16cid:durableId="1156723809">
    <w:abstractNumId w:val="0"/>
  </w:num>
  <w:num w:numId="13" w16cid:durableId="430124653">
    <w:abstractNumId w:val="8"/>
  </w:num>
  <w:num w:numId="14" w16cid:durableId="1922369153">
    <w:abstractNumId w:val="9"/>
  </w:num>
  <w:num w:numId="15" w16cid:durableId="1763798980">
    <w:abstractNumId w:val="7"/>
  </w:num>
  <w:num w:numId="16" w16cid:durableId="158693695">
    <w:abstractNumId w:val="5"/>
  </w:num>
  <w:num w:numId="17" w16cid:durableId="924924116">
    <w:abstractNumId w:val="16"/>
  </w:num>
  <w:num w:numId="18" w16cid:durableId="208537958">
    <w:abstractNumId w:val="10"/>
  </w:num>
  <w:num w:numId="19" w16cid:durableId="2057923333">
    <w:abstractNumId w:val="15"/>
  </w:num>
  <w:num w:numId="20" w16cid:durableId="633607822">
    <w:abstractNumId w:val="21"/>
  </w:num>
  <w:num w:numId="21" w16cid:durableId="50420585">
    <w:abstractNumId w:val="1"/>
  </w:num>
  <w:num w:numId="22" w16cid:durableId="1054617000">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E48"/>
    <w:rsid w:val="00007FA1"/>
    <w:rsid w:val="00010D93"/>
    <w:rsid w:val="000206D9"/>
    <w:rsid w:val="0002113E"/>
    <w:rsid w:val="0002234D"/>
    <w:rsid w:val="0002335E"/>
    <w:rsid w:val="00024B71"/>
    <w:rsid w:val="00030312"/>
    <w:rsid w:val="00031465"/>
    <w:rsid w:val="0003171F"/>
    <w:rsid w:val="00034E12"/>
    <w:rsid w:val="00035C6F"/>
    <w:rsid w:val="0003711F"/>
    <w:rsid w:val="00040F0D"/>
    <w:rsid w:val="00044A07"/>
    <w:rsid w:val="0004558C"/>
    <w:rsid w:val="000518C1"/>
    <w:rsid w:val="0005721A"/>
    <w:rsid w:val="0006107A"/>
    <w:rsid w:val="000624FC"/>
    <w:rsid w:val="00063672"/>
    <w:rsid w:val="000637FB"/>
    <w:rsid w:val="00063A08"/>
    <w:rsid w:val="0006537A"/>
    <w:rsid w:val="0006796C"/>
    <w:rsid w:val="00070004"/>
    <w:rsid w:val="00072BF2"/>
    <w:rsid w:val="00076480"/>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5186"/>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71532"/>
    <w:rsid w:val="0017366D"/>
    <w:rsid w:val="00176BCB"/>
    <w:rsid w:val="00176EE1"/>
    <w:rsid w:val="00177A66"/>
    <w:rsid w:val="00180202"/>
    <w:rsid w:val="0018046D"/>
    <w:rsid w:val="00182540"/>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57C8"/>
    <w:rsid w:val="00246E35"/>
    <w:rsid w:val="00252A34"/>
    <w:rsid w:val="002538F9"/>
    <w:rsid w:val="00264035"/>
    <w:rsid w:val="0027022C"/>
    <w:rsid w:val="00276F22"/>
    <w:rsid w:val="00277394"/>
    <w:rsid w:val="002807FE"/>
    <w:rsid w:val="00280C16"/>
    <w:rsid w:val="002813FB"/>
    <w:rsid w:val="00282941"/>
    <w:rsid w:val="0028382A"/>
    <w:rsid w:val="00285627"/>
    <w:rsid w:val="00285724"/>
    <w:rsid w:val="00291FE2"/>
    <w:rsid w:val="00296E58"/>
    <w:rsid w:val="00297223"/>
    <w:rsid w:val="002A3B8F"/>
    <w:rsid w:val="002A76AB"/>
    <w:rsid w:val="002B083F"/>
    <w:rsid w:val="002B1EBB"/>
    <w:rsid w:val="002C0B65"/>
    <w:rsid w:val="002C354D"/>
    <w:rsid w:val="002C44B5"/>
    <w:rsid w:val="002C4830"/>
    <w:rsid w:val="002C57BB"/>
    <w:rsid w:val="002C5D9A"/>
    <w:rsid w:val="002C678B"/>
    <w:rsid w:val="002C6C92"/>
    <w:rsid w:val="002D0936"/>
    <w:rsid w:val="002D184F"/>
    <w:rsid w:val="002D50F0"/>
    <w:rsid w:val="002D55AE"/>
    <w:rsid w:val="002D59C5"/>
    <w:rsid w:val="002D60B6"/>
    <w:rsid w:val="002D6B58"/>
    <w:rsid w:val="002D7092"/>
    <w:rsid w:val="002E19AF"/>
    <w:rsid w:val="002E2294"/>
    <w:rsid w:val="002E4034"/>
    <w:rsid w:val="002F1428"/>
    <w:rsid w:val="002F6ABD"/>
    <w:rsid w:val="002F790C"/>
    <w:rsid w:val="002F7B92"/>
    <w:rsid w:val="00300BA3"/>
    <w:rsid w:val="00301A30"/>
    <w:rsid w:val="00303593"/>
    <w:rsid w:val="00303A24"/>
    <w:rsid w:val="00306303"/>
    <w:rsid w:val="003065B4"/>
    <w:rsid w:val="00310193"/>
    <w:rsid w:val="00311754"/>
    <w:rsid w:val="00312423"/>
    <w:rsid w:val="0031313A"/>
    <w:rsid w:val="00313962"/>
    <w:rsid w:val="00317015"/>
    <w:rsid w:val="00317F9E"/>
    <w:rsid w:val="00321F4C"/>
    <w:rsid w:val="00322A3A"/>
    <w:rsid w:val="003255DC"/>
    <w:rsid w:val="00325CA4"/>
    <w:rsid w:val="0033100B"/>
    <w:rsid w:val="00332DDC"/>
    <w:rsid w:val="00334EB9"/>
    <w:rsid w:val="0033619E"/>
    <w:rsid w:val="0033633B"/>
    <w:rsid w:val="003370A6"/>
    <w:rsid w:val="00340719"/>
    <w:rsid w:val="00344023"/>
    <w:rsid w:val="00351BFE"/>
    <w:rsid w:val="00354991"/>
    <w:rsid w:val="00355238"/>
    <w:rsid w:val="00361271"/>
    <w:rsid w:val="003612D3"/>
    <w:rsid w:val="00361FB3"/>
    <w:rsid w:val="00363051"/>
    <w:rsid w:val="003632A8"/>
    <w:rsid w:val="00365E51"/>
    <w:rsid w:val="0038004C"/>
    <w:rsid w:val="00380424"/>
    <w:rsid w:val="00384181"/>
    <w:rsid w:val="0038609B"/>
    <w:rsid w:val="00387E22"/>
    <w:rsid w:val="00390E30"/>
    <w:rsid w:val="00392B53"/>
    <w:rsid w:val="00393482"/>
    <w:rsid w:val="00395D75"/>
    <w:rsid w:val="0039716B"/>
    <w:rsid w:val="003A037B"/>
    <w:rsid w:val="003A5321"/>
    <w:rsid w:val="003A6874"/>
    <w:rsid w:val="003A7EDD"/>
    <w:rsid w:val="003B08BC"/>
    <w:rsid w:val="003B1182"/>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845"/>
    <w:rsid w:val="003F5BBF"/>
    <w:rsid w:val="003F61DA"/>
    <w:rsid w:val="00400B37"/>
    <w:rsid w:val="0040295C"/>
    <w:rsid w:val="00402C8D"/>
    <w:rsid w:val="004033E6"/>
    <w:rsid w:val="004038E4"/>
    <w:rsid w:val="00405445"/>
    <w:rsid w:val="00405B89"/>
    <w:rsid w:val="004077FA"/>
    <w:rsid w:val="00411B53"/>
    <w:rsid w:val="004120DE"/>
    <w:rsid w:val="00413D12"/>
    <w:rsid w:val="00414D55"/>
    <w:rsid w:val="00415BCE"/>
    <w:rsid w:val="00416F6A"/>
    <w:rsid w:val="004171E0"/>
    <w:rsid w:val="0042096E"/>
    <w:rsid w:val="00420B83"/>
    <w:rsid w:val="00422796"/>
    <w:rsid w:val="00422CA8"/>
    <w:rsid w:val="004236F9"/>
    <w:rsid w:val="00425EC4"/>
    <w:rsid w:val="0042740B"/>
    <w:rsid w:val="00430109"/>
    <w:rsid w:val="0043024F"/>
    <w:rsid w:val="0043038D"/>
    <w:rsid w:val="0043097D"/>
    <w:rsid w:val="00430B9D"/>
    <w:rsid w:val="00434C26"/>
    <w:rsid w:val="00434D33"/>
    <w:rsid w:val="00436FF3"/>
    <w:rsid w:val="00437C3A"/>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8E0"/>
    <w:rsid w:val="00465F51"/>
    <w:rsid w:val="0046681A"/>
    <w:rsid w:val="00470E16"/>
    <w:rsid w:val="00472826"/>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B4058"/>
    <w:rsid w:val="004B600E"/>
    <w:rsid w:val="004B75C4"/>
    <w:rsid w:val="004B79D6"/>
    <w:rsid w:val="004B7DBE"/>
    <w:rsid w:val="004C0F78"/>
    <w:rsid w:val="004C1AF7"/>
    <w:rsid w:val="004C54DF"/>
    <w:rsid w:val="004C5F85"/>
    <w:rsid w:val="004D162B"/>
    <w:rsid w:val="004D3C06"/>
    <w:rsid w:val="004D63C0"/>
    <w:rsid w:val="004E2952"/>
    <w:rsid w:val="004E3514"/>
    <w:rsid w:val="004E4DCE"/>
    <w:rsid w:val="004E768B"/>
    <w:rsid w:val="004F3388"/>
    <w:rsid w:val="00501C71"/>
    <w:rsid w:val="005067F2"/>
    <w:rsid w:val="00507FE1"/>
    <w:rsid w:val="00510A79"/>
    <w:rsid w:val="005117D6"/>
    <w:rsid w:val="005135DE"/>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71E"/>
    <w:rsid w:val="0055171A"/>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6C1"/>
    <w:rsid w:val="0056771A"/>
    <w:rsid w:val="00582686"/>
    <w:rsid w:val="00583038"/>
    <w:rsid w:val="00586E23"/>
    <w:rsid w:val="0058786E"/>
    <w:rsid w:val="005913A8"/>
    <w:rsid w:val="00592A9D"/>
    <w:rsid w:val="00593BE1"/>
    <w:rsid w:val="00596B0A"/>
    <w:rsid w:val="00597A01"/>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D20"/>
    <w:rsid w:val="005E3A5B"/>
    <w:rsid w:val="005E51C0"/>
    <w:rsid w:val="005E7E13"/>
    <w:rsid w:val="005F09B9"/>
    <w:rsid w:val="005F1E40"/>
    <w:rsid w:val="005F24EB"/>
    <w:rsid w:val="005F5C0D"/>
    <w:rsid w:val="005F5C2E"/>
    <w:rsid w:val="005F6518"/>
    <w:rsid w:val="0060340C"/>
    <w:rsid w:val="00604AB4"/>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67E6"/>
    <w:rsid w:val="0062740C"/>
    <w:rsid w:val="00627EE5"/>
    <w:rsid w:val="00630564"/>
    <w:rsid w:val="00630B96"/>
    <w:rsid w:val="00633115"/>
    <w:rsid w:val="00634471"/>
    <w:rsid w:val="006360A9"/>
    <w:rsid w:val="006369E7"/>
    <w:rsid w:val="00641E39"/>
    <w:rsid w:val="00643577"/>
    <w:rsid w:val="00643B32"/>
    <w:rsid w:val="00654638"/>
    <w:rsid w:val="0066248B"/>
    <w:rsid w:val="00671567"/>
    <w:rsid w:val="00672E3C"/>
    <w:rsid w:val="00673F4D"/>
    <w:rsid w:val="006752C7"/>
    <w:rsid w:val="00676845"/>
    <w:rsid w:val="00676A62"/>
    <w:rsid w:val="006770D0"/>
    <w:rsid w:val="00677C9E"/>
    <w:rsid w:val="0068013E"/>
    <w:rsid w:val="006808A2"/>
    <w:rsid w:val="006836FC"/>
    <w:rsid w:val="006844B7"/>
    <w:rsid w:val="00687DA4"/>
    <w:rsid w:val="00687E21"/>
    <w:rsid w:val="00690825"/>
    <w:rsid w:val="006913FB"/>
    <w:rsid w:val="0069402E"/>
    <w:rsid w:val="006951B0"/>
    <w:rsid w:val="00696337"/>
    <w:rsid w:val="006967B8"/>
    <w:rsid w:val="006A37B3"/>
    <w:rsid w:val="006A4CD7"/>
    <w:rsid w:val="006A5E4F"/>
    <w:rsid w:val="006B2D2D"/>
    <w:rsid w:val="006B3487"/>
    <w:rsid w:val="006B36C8"/>
    <w:rsid w:val="006C0928"/>
    <w:rsid w:val="006C173E"/>
    <w:rsid w:val="006C3A75"/>
    <w:rsid w:val="006C7504"/>
    <w:rsid w:val="006D4600"/>
    <w:rsid w:val="006D6AFA"/>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352B"/>
    <w:rsid w:val="00714324"/>
    <w:rsid w:val="0072124D"/>
    <w:rsid w:val="00721694"/>
    <w:rsid w:val="0072279D"/>
    <w:rsid w:val="007238BB"/>
    <w:rsid w:val="00724B53"/>
    <w:rsid w:val="00725906"/>
    <w:rsid w:val="00726105"/>
    <w:rsid w:val="007274A4"/>
    <w:rsid w:val="00731AEF"/>
    <w:rsid w:val="00733C8C"/>
    <w:rsid w:val="007342F4"/>
    <w:rsid w:val="00735809"/>
    <w:rsid w:val="00735B9E"/>
    <w:rsid w:val="00736E08"/>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82AA0"/>
    <w:rsid w:val="00783CC5"/>
    <w:rsid w:val="00783F68"/>
    <w:rsid w:val="0078494F"/>
    <w:rsid w:val="00784E96"/>
    <w:rsid w:val="0078542E"/>
    <w:rsid w:val="0078779B"/>
    <w:rsid w:val="007902AA"/>
    <w:rsid w:val="00790A01"/>
    <w:rsid w:val="007921B4"/>
    <w:rsid w:val="00792EC0"/>
    <w:rsid w:val="00794F5D"/>
    <w:rsid w:val="0079595E"/>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53CA"/>
    <w:rsid w:val="007D53D0"/>
    <w:rsid w:val="007E1293"/>
    <w:rsid w:val="007E1635"/>
    <w:rsid w:val="007E2861"/>
    <w:rsid w:val="007E2D40"/>
    <w:rsid w:val="007E69BE"/>
    <w:rsid w:val="007E75D2"/>
    <w:rsid w:val="007F194F"/>
    <w:rsid w:val="007F3C88"/>
    <w:rsid w:val="007F40F7"/>
    <w:rsid w:val="007F7050"/>
    <w:rsid w:val="007F76F0"/>
    <w:rsid w:val="00800053"/>
    <w:rsid w:val="00800DF2"/>
    <w:rsid w:val="0080483D"/>
    <w:rsid w:val="00805390"/>
    <w:rsid w:val="00807685"/>
    <w:rsid w:val="00810483"/>
    <w:rsid w:val="008128BC"/>
    <w:rsid w:val="008133E6"/>
    <w:rsid w:val="0081608D"/>
    <w:rsid w:val="00817F05"/>
    <w:rsid w:val="0082460E"/>
    <w:rsid w:val="0082575D"/>
    <w:rsid w:val="00826DBF"/>
    <w:rsid w:val="00827700"/>
    <w:rsid w:val="008312AC"/>
    <w:rsid w:val="008333C5"/>
    <w:rsid w:val="008339F0"/>
    <w:rsid w:val="0083660C"/>
    <w:rsid w:val="00836F0E"/>
    <w:rsid w:val="0083700D"/>
    <w:rsid w:val="00837747"/>
    <w:rsid w:val="00840465"/>
    <w:rsid w:val="00841DD0"/>
    <w:rsid w:val="00842E54"/>
    <w:rsid w:val="008441EA"/>
    <w:rsid w:val="008457D4"/>
    <w:rsid w:val="00846729"/>
    <w:rsid w:val="00846C9F"/>
    <w:rsid w:val="008479E3"/>
    <w:rsid w:val="00847E4A"/>
    <w:rsid w:val="00850316"/>
    <w:rsid w:val="00851B85"/>
    <w:rsid w:val="0085311E"/>
    <w:rsid w:val="008613A8"/>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87D3F"/>
    <w:rsid w:val="008A1443"/>
    <w:rsid w:val="008A4E49"/>
    <w:rsid w:val="008B0060"/>
    <w:rsid w:val="008B370D"/>
    <w:rsid w:val="008B4132"/>
    <w:rsid w:val="008B4C15"/>
    <w:rsid w:val="008B68CF"/>
    <w:rsid w:val="008C04EB"/>
    <w:rsid w:val="008C2779"/>
    <w:rsid w:val="008C2BB9"/>
    <w:rsid w:val="008C2DAF"/>
    <w:rsid w:val="008D3139"/>
    <w:rsid w:val="008D3A1C"/>
    <w:rsid w:val="008D3FCD"/>
    <w:rsid w:val="008D51E6"/>
    <w:rsid w:val="008D5EF2"/>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EC1"/>
    <w:rsid w:val="00940526"/>
    <w:rsid w:val="00943621"/>
    <w:rsid w:val="00944DA5"/>
    <w:rsid w:val="00946758"/>
    <w:rsid w:val="00951399"/>
    <w:rsid w:val="00951407"/>
    <w:rsid w:val="00951B01"/>
    <w:rsid w:val="00954086"/>
    <w:rsid w:val="00957F7E"/>
    <w:rsid w:val="009616C3"/>
    <w:rsid w:val="00970D1D"/>
    <w:rsid w:val="0097316E"/>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5DBB"/>
    <w:rsid w:val="009C6163"/>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67EF"/>
    <w:rsid w:val="00A07144"/>
    <w:rsid w:val="00A11E95"/>
    <w:rsid w:val="00A128F2"/>
    <w:rsid w:val="00A146F9"/>
    <w:rsid w:val="00A1503D"/>
    <w:rsid w:val="00A15CC3"/>
    <w:rsid w:val="00A15F2B"/>
    <w:rsid w:val="00A21405"/>
    <w:rsid w:val="00A21CFC"/>
    <w:rsid w:val="00A31E8F"/>
    <w:rsid w:val="00A32C30"/>
    <w:rsid w:val="00A345A6"/>
    <w:rsid w:val="00A36130"/>
    <w:rsid w:val="00A36F40"/>
    <w:rsid w:val="00A415AD"/>
    <w:rsid w:val="00A43F40"/>
    <w:rsid w:val="00A50CE8"/>
    <w:rsid w:val="00A5250C"/>
    <w:rsid w:val="00A57934"/>
    <w:rsid w:val="00A57C36"/>
    <w:rsid w:val="00A60C56"/>
    <w:rsid w:val="00A6237C"/>
    <w:rsid w:val="00A64690"/>
    <w:rsid w:val="00A64E12"/>
    <w:rsid w:val="00A651C8"/>
    <w:rsid w:val="00A6721C"/>
    <w:rsid w:val="00A7126A"/>
    <w:rsid w:val="00A74898"/>
    <w:rsid w:val="00A76C98"/>
    <w:rsid w:val="00A76F91"/>
    <w:rsid w:val="00A77506"/>
    <w:rsid w:val="00A77D26"/>
    <w:rsid w:val="00A80AE7"/>
    <w:rsid w:val="00A8117C"/>
    <w:rsid w:val="00A81DD5"/>
    <w:rsid w:val="00A86FBA"/>
    <w:rsid w:val="00A870AB"/>
    <w:rsid w:val="00A92C1A"/>
    <w:rsid w:val="00A93CCD"/>
    <w:rsid w:val="00A94513"/>
    <w:rsid w:val="00A97044"/>
    <w:rsid w:val="00AA002B"/>
    <w:rsid w:val="00AA4B87"/>
    <w:rsid w:val="00AA5E67"/>
    <w:rsid w:val="00AA5F0A"/>
    <w:rsid w:val="00AB0289"/>
    <w:rsid w:val="00AB10E8"/>
    <w:rsid w:val="00AB3317"/>
    <w:rsid w:val="00AB3699"/>
    <w:rsid w:val="00AB7277"/>
    <w:rsid w:val="00AC0673"/>
    <w:rsid w:val="00AC15BF"/>
    <w:rsid w:val="00AC1A4C"/>
    <w:rsid w:val="00AC21DD"/>
    <w:rsid w:val="00AC373E"/>
    <w:rsid w:val="00AC45D4"/>
    <w:rsid w:val="00AC505F"/>
    <w:rsid w:val="00AD2407"/>
    <w:rsid w:val="00AD79A9"/>
    <w:rsid w:val="00AE0C58"/>
    <w:rsid w:val="00AF37A7"/>
    <w:rsid w:val="00AF3E3B"/>
    <w:rsid w:val="00AF4EFE"/>
    <w:rsid w:val="00AF6F0F"/>
    <w:rsid w:val="00B00954"/>
    <w:rsid w:val="00B02E16"/>
    <w:rsid w:val="00B05300"/>
    <w:rsid w:val="00B06D60"/>
    <w:rsid w:val="00B077ED"/>
    <w:rsid w:val="00B10057"/>
    <w:rsid w:val="00B10BC9"/>
    <w:rsid w:val="00B10D48"/>
    <w:rsid w:val="00B11E85"/>
    <w:rsid w:val="00B12FF5"/>
    <w:rsid w:val="00B216BA"/>
    <w:rsid w:val="00B23338"/>
    <w:rsid w:val="00B26484"/>
    <w:rsid w:val="00B26AE8"/>
    <w:rsid w:val="00B27DD4"/>
    <w:rsid w:val="00B31A8F"/>
    <w:rsid w:val="00B347E7"/>
    <w:rsid w:val="00B40596"/>
    <w:rsid w:val="00B41240"/>
    <w:rsid w:val="00B41AC1"/>
    <w:rsid w:val="00B45C3A"/>
    <w:rsid w:val="00B50366"/>
    <w:rsid w:val="00B53113"/>
    <w:rsid w:val="00B61726"/>
    <w:rsid w:val="00B62A4A"/>
    <w:rsid w:val="00B62B65"/>
    <w:rsid w:val="00B63DCF"/>
    <w:rsid w:val="00B7186E"/>
    <w:rsid w:val="00B71EC0"/>
    <w:rsid w:val="00B726EF"/>
    <w:rsid w:val="00B72E95"/>
    <w:rsid w:val="00B73C9C"/>
    <w:rsid w:val="00B73E7E"/>
    <w:rsid w:val="00B75AA2"/>
    <w:rsid w:val="00B80957"/>
    <w:rsid w:val="00B836C3"/>
    <w:rsid w:val="00B86ED0"/>
    <w:rsid w:val="00B90741"/>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2DF7"/>
    <w:rsid w:val="00BE4A71"/>
    <w:rsid w:val="00BE4D82"/>
    <w:rsid w:val="00BE4ECB"/>
    <w:rsid w:val="00BE6CE7"/>
    <w:rsid w:val="00BF0272"/>
    <w:rsid w:val="00BF4E5A"/>
    <w:rsid w:val="00BF5374"/>
    <w:rsid w:val="00C00451"/>
    <w:rsid w:val="00C03231"/>
    <w:rsid w:val="00C04780"/>
    <w:rsid w:val="00C10297"/>
    <w:rsid w:val="00C141DA"/>
    <w:rsid w:val="00C1523C"/>
    <w:rsid w:val="00C175A8"/>
    <w:rsid w:val="00C20035"/>
    <w:rsid w:val="00C20A77"/>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27B1"/>
    <w:rsid w:val="00CA2C51"/>
    <w:rsid w:val="00CA3F88"/>
    <w:rsid w:val="00CA7180"/>
    <w:rsid w:val="00CA7607"/>
    <w:rsid w:val="00CB32D8"/>
    <w:rsid w:val="00CB486F"/>
    <w:rsid w:val="00CB7B51"/>
    <w:rsid w:val="00CC25DF"/>
    <w:rsid w:val="00CC6010"/>
    <w:rsid w:val="00CC727B"/>
    <w:rsid w:val="00CD03AC"/>
    <w:rsid w:val="00CD2370"/>
    <w:rsid w:val="00CD2DEB"/>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13159"/>
    <w:rsid w:val="00D1397D"/>
    <w:rsid w:val="00D13EEF"/>
    <w:rsid w:val="00D17AD0"/>
    <w:rsid w:val="00D21A7F"/>
    <w:rsid w:val="00D224B9"/>
    <w:rsid w:val="00D251EB"/>
    <w:rsid w:val="00D269C4"/>
    <w:rsid w:val="00D27164"/>
    <w:rsid w:val="00D3016E"/>
    <w:rsid w:val="00D312E1"/>
    <w:rsid w:val="00D34F4F"/>
    <w:rsid w:val="00D37AF6"/>
    <w:rsid w:val="00D4054E"/>
    <w:rsid w:val="00D41545"/>
    <w:rsid w:val="00D43D14"/>
    <w:rsid w:val="00D50193"/>
    <w:rsid w:val="00D530D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003D"/>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579"/>
    <w:rsid w:val="00DF0947"/>
    <w:rsid w:val="00DF2E54"/>
    <w:rsid w:val="00DF2F5F"/>
    <w:rsid w:val="00DF655E"/>
    <w:rsid w:val="00DF6814"/>
    <w:rsid w:val="00DF7D08"/>
    <w:rsid w:val="00E0155C"/>
    <w:rsid w:val="00E02AF7"/>
    <w:rsid w:val="00E04BD8"/>
    <w:rsid w:val="00E069B5"/>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6DD6"/>
    <w:rsid w:val="00E52579"/>
    <w:rsid w:val="00E534CA"/>
    <w:rsid w:val="00E53EDE"/>
    <w:rsid w:val="00E5569B"/>
    <w:rsid w:val="00E55FCF"/>
    <w:rsid w:val="00E564C0"/>
    <w:rsid w:val="00E60458"/>
    <w:rsid w:val="00E6124F"/>
    <w:rsid w:val="00E62BA4"/>
    <w:rsid w:val="00E64620"/>
    <w:rsid w:val="00E64832"/>
    <w:rsid w:val="00E70544"/>
    <w:rsid w:val="00E73C1C"/>
    <w:rsid w:val="00E76BBE"/>
    <w:rsid w:val="00E82E61"/>
    <w:rsid w:val="00E8352A"/>
    <w:rsid w:val="00E92309"/>
    <w:rsid w:val="00E936F6"/>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3FC4"/>
    <w:rsid w:val="00EE2437"/>
    <w:rsid w:val="00EE3CF1"/>
    <w:rsid w:val="00EE3FB1"/>
    <w:rsid w:val="00EE46A6"/>
    <w:rsid w:val="00EE6AA4"/>
    <w:rsid w:val="00EE6C0E"/>
    <w:rsid w:val="00F13DFF"/>
    <w:rsid w:val="00F16232"/>
    <w:rsid w:val="00F17449"/>
    <w:rsid w:val="00F216C4"/>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7DE0"/>
    <w:rsid w:val="00F57F17"/>
    <w:rsid w:val="00F609C1"/>
    <w:rsid w:val="00F63471"/>
    <w:rsid w:val="00F6561F"/>
    <w:rsid w:val="00F66DBA"/>
    <w:rsid w:val="00F700C7"/>
    <w:rsid w:val="00F704F9"/>
    <w:rsid w:val="00F70F70"/>
    <w:rsid w:val="00F73E0C"/>
    <w:rsid w:val="00F76DA5"/>
    <w:rsid w:val="00F77BDC"/>
    <w:rsid w:val="00F81AC1"/>
    <w:rsid w:val="00F83A7F"/>
    <w:rsid w:val="00F845AC"/>
    <w:rsid w:val="00F90DC5"/>
    <w:rsid w:val="00F92DCA"/>
    <w:rsid w:val="00F9340D"/>
    <w:rsid w:val="00F9354B"/>
    <w:rsid w:val="00F97DD9"/>
    <w:rsid w:val="00FA1B59"/>
    <w:rsid w:val="00FA3D8B"/>
    <w:rsid w:val="00FA3FB9"/>
    <w:rsid w:val="00FA5337"/>
    <w:rsid w:val="00FA7267"/>
    <w:rsid w:val="00FB12E4"/>
    <w:rsid w:val="00FB78CE"/>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semiHidden/>
    <w:unhideWhenUsed/>
    <w:rsid w:val="00127D6E"/>
    <w:rPr>
      <w:sz w:val="20"/>
      <w:szCs w:val="20"/>
    </w:rPr>
  </w:style>
  <w:style w:type="character" w:customStyle="1" w:styleId="CommentTextChar">
    <w:name w:val="Comment Text Char"/>
    <w:basedOn w:val="DefaultParagraphFont"/>
    <w:link w:val="CommentText"/>
    <w:uiPriority w:val="99"/>
    <w:semiHidden/>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2519</Words>
  <Characters>14361</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Mathieu van de Vel</cp:lastModifiedBy>
  <cp:revision>10</cp:revision>
  <cp:lastPrinted>2018-02-19T14:25:00Z</cp:lastPrinted>
  <dcterms:created xsi:type="dcterms:W3CDTF">2022-03-31T17:17:00Z</dcterms:created>
  <dcterms:modified xsi:type="dcterms:W3CDTF">2022-05-01T12:26:00Z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