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rStyle w:val="Heading1Char"/>
          <w:i/>
          <w:i/>
          <w:iCs/>
        </w:rPr>
      </w:pPr>
      <w:r>
        <w:rPr>
          <w:i/>
          <w:iCs/>
        </w:rPr>
        <mc:AlternateContent>
          <mc:Choice Requires="wps">
            <w:drawing>
              <wp:anchor behindDoc="0" distT="0" distB="0" distL="117475" distR="118110" simplePos="0" locked="0" layoutInCell="0" allowOverlap="1" relativeHeight="7">
                <wp:simplePos x="0" y="0"/>
                <wp:positionH relativeFrom="column">
                  <wp:posOffset>716280</wp:posOffset>
                </wp:positionH>
                <wp:positionV relativeFrom="paragraph">
                  <wp:posOffset>3356610</wp:posOffset>
                </wp:positionV>
                <wp:extent cx="4584065" cy="1019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240" cy="1019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220"/>
                            </w:tblGrid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Stručni kurs Razvoj bezbednog softvera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lineRule="auto" w:line="216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Izveštaj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20" w:type="dxa"/>
                                  <w:tcBorders>
                                    <w:left w:val="single" w:sz="12" w:space="0" w:color="156082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Pronađene ranjivosti u projektu “RealBookStore”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6.4pt;margin-top:264.3pt;width:360.9pt;height:80.2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220"/>
                      </w:tblGrid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Stručni kurs Razvoj bezbednog softvera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>
                            <w:pPr>
                              <w:pStyle w:val="NoSpacing"/>
                              <w:widowControl w:val="false"/>
                              <w:spacing w:lineRule="auto" w:line="216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Izveštaj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20" w:type="dxa"/>
                            <w:tcBorders>
                              <w:left w:val="single" w:sz="12" w:space="0" w:color="156082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Pronađene ranjivosti u projektu “RealBookStore”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7475" distR="118110" simplePos="0" locked="0" layoutInCell="0" allowOverlap="1" relativeHeight="9">
                <wp:simplePos x="0" y="0"/>
                <wp:positionH relativeFrom="column">
                  <wp:posOffset>744855</wp:posOffset>
                </wp:positionH>
                <wp:positionV relativeFrom="paragraph">
                  <wp:posOffset>7232015</wp:posOffset>
                </wp:positionV>
                <wp:extent cx="4412615" cy="108140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520" cy="1081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6950"/>
                            </w:tblGrid>
                            <w:tr>
                              <w:trPr/>
                              <w:tc>
                                <w:tcPr>
                                  <w:tcW w:w="6950" w:type="dxa"/>
                                  <w:tcBorders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Marko Grujčić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color w:val="15608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156082"/>
                                      <w:sz w:val="28"/>
                                      <w:szCs w:val="28"/>
                                    </w:rPr>
                                    <w:t>12.05.2024.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color w:val="156082"/>
                                    </w:rPr>
                                  </w:pPr>
                                  <w:r>
                                    <w:rPr>
                                      <w:color w:val="15608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77000</wp14:pctWidth>
                </wp14:sizeRelH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58.65pt;margin-top:569.45pt;width:347.4pt;height:85.1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6950"/>
                      </w:tblGrid>
                      <w:tr>
                        <w:trPr/>
                        <w:tc>
                          <w:tcPr>
                            <w:tcW w:w="6950" w:type="dxa"/>
                            <w:tcBorders/>
                          </w:tcPr>
                          <w:p>
                            <w:pPr>
                              <w:pStyle w:val="NoSpacing"/>
                              <w:widowControl w:val="false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Marko Grujčić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color w:val="15608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56082"/>
                                <w:sz w:val="28"/>
                                <w:szCs w:val="28"/>
                              </w:rPr>
                              <w:t>12.05.2024.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0" w:after="160"/>
                              <w:rPr>
                                <w:color w:val="156082"/>
                              </w:rPr>
                            </w:pPr>
                            <w:r>
                              <w:rPr>
                                <w:color w:val="15608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widowControl w:val="false"/>
        <w:rPr/>
      </w:pPr>
      <w:r>
        <w:rPr/>
      </w:r>
    </w:p>
    <w:p>
      <w:pPr>
        <w:pStyle w:val="Heading1"/>
        <w:ind w:left="0" w:hanging="0"/>
        <w:rPr/>
      </w:pPr>
      <w:bookmarkStart w:id="0" w:name="_Toc160050512"/>
      <w:r>
        <w:rPr/>
        <w:t>SQL injection</w:t>
      </w:r>
      <w:bookmarkEnd w:id="0"/>
    </w:p>
    <w:p>
      <w:pPr>
        <w:pStyle w:val="Heading2"/>
        <w:ind w:left="0" w:hanging="0"/>
        <w:rPr/>
      </w:pPr>
      <w:bookmarkStart w:id="1" w:name="_Toc160050513"/>
      <w:r>
        <w:rPr/>
        <w:t>Napad: Ubacivanje novog usera u tabelu “persons” (SQL injection)</w:t>
      </w:r>
      <w:bookmarkEnd w:id="1"/>
    </w:p>
    <w:p>
      <w:pPr>
        <w:pStyle w:val="Heading3"/>
        <w:ind w:left="0" w:hanging="0"/>
        <w:rPr/>
      </w:pPr>
      <w:bookmarkStart w:id="2" w:name="_Toc160050514"/>
      <w:r>
        <w:rPr/>
        <w:t>Metod napada:</w:t>
      </w:r>
      <w:bookmarkEnd w:id="2"/>
    </w:p>
    <w:p>
      <w:pPr>
        <w:pStyle w:val="Normal"/>
        <w:rPr/>
      </w:pPr>
      <w:r>
        <w:rPr/>
        <w:t>Na stranici Persons aplikacije, uneti sledeći kod u input polje “First Name”:</w:t>
      </w:r>
    </w:p>
    <w:p>
      <w:pPr>
        <w:pStyle w:val="Normal"/>
        <w:rPr/>
      </w:pPr>
      <w:r>
        <w:rPr/>
        <w:tab/>
        <w:t xml:space="preserve">Polje komentara za knjige ranjivo je na SQL Injection napad. Sledećim komentarom dodaje se novi korisnik: </w:t>
      </w:r>
    </w:p>
    <w:p>
      <w:pPr>
        <w:pStyle w:val="Normal"/>
        <w:rPr/>
      </w:pPr>
      <w:r>
        <w:rPr/>
        <w:t>super knjiga'); insert into persons(firstName, lastName, email) values ('Bruce1', 'Wayne1', '&lt;img src="x" onerror="console.log(document.cookie)"/&gt;'); --</w:t>
      </w:r>
    </w:p>
    <w:p>
      <w:pPr>
        <w:pStyle w:val="Normal"/>
        <w:rPr/>
      </w:pPr>
      <w:r>
        <w:rPr/>
        <w:t>e-mail adresa novog korisnika će se pri pretrazi među korisnicima interpretirati kao HTML element, onerror skripta će pri izvršavanju ispisati korisnikove kolacice u konzolu.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275590</wp:posOffset>
            </wp:positionV>
            <wp:extent cx="5731510" cy="372808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ind w:left="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387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Odbrana</w:t>
      </w:r>
      <w:bookmarkStart w:id="3" w:name="_Toc160050515"/>
      <w:r>
        <w:rPr/>
        <w:t>:</w:t>
      </w:r>
      <w:bookmarkEnd w:id="3"/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467360</wp:posOffset>
            </wp:positionV>
            <wp:extent cx="5731510" cy="282384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Za SQL Injection odbrana podrazumeva korišćenje prepared statement-a.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8999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ind w:left="0" w:hanging="0"/>
        <w:rPr/>
      </w:pPr>
      <w:bookmarkStart w:id="4" w:name="_Toc160050516"/>
      <w:r>
        <w:rPr/>
        <w:t>Cross-site scripting</w:t>
      </w:r>
      <w:bookmarkEnd w:id="4"/>
    </w:p>
    <w:p>
      <w:pPr>
        <w:pStyle w:val="Heading2"/>
        <w:ind w:left="0" w:hanging="0"/>
        <w:rPr/>
      </w:pPr>
      <w:bookmarkStart w:id="5" w:name="_Toc160050517"/>
      <w:r>
        <w:rPr/>
        <w:t>Napad: Ubacivanje novog usera u tabelu “persons”</w:t>
      </w:r>
      <w:bookmarkEnd w:id="5"/>
    </w:p>
    <w:p>
      <w:pPr>
        <w:pStyle w:val="Heading3"/>
        <w:ind w:left="0" w:hanging="0"/>
        <w:rPr/>
      </w:pPr>
      <w:bookmarkStart w:id="6" w:name="_Toc160050518"/>
      <w:r>
        <w:rPr/>
        <w:t>Metod napada:</w:t>
      </w:r>
      <w:bookmarkEnd w:id="6"/>
    </w:p>
    <w:p>
      <w:pPr>
        <w:pStyle w:val="Normal"/>
        <w:rPr/>
      </w:pPr>
      <w:r>
        <w:rPr/>
        <w:t>Napad opisan zajedno sa SQL Injection napadom.</w:t>
      </w:r>
    </w:p>
    <w:p>
      <w:pPr>
        <w:pStyle w:val="Normal"/>
        <w:rPr/>
      </w:pPr>
      <w:r>
        <w:rPr/>
      </w:r>
    </w:p>
    <w:p>
      <w:pPr>
        <w:pStyle w:val="Heading2"/>
        <w:ind w:left="0" w:hanging="0"/>
        <w:rPr/>
      </w:pPr>
      <w:r>
        <w:rPr/>
        <w:t xml:space="preserve">Odbrana: </w:t>
      </w:r>
    </w:p>
    <w:p>
      <w:pPr>
        <w:pStyle w:val="Normal"/>
        <w:rPr/>
      </w:pPr>
      <w:r>
        <w:rPr/>
        <w:t xml:space="preserve">U search funkciji umesto innerHTML koristimo </w:t>
      </w:r>
      <w:bookmarkStart w:id="7" w:name="__DdeLink__725_2211657190"/>
      <w:r>
        <w:rPr/>
        <w:t>textContent</w:t>
      </w:r>
      <w:bookmarkEnd w:id="7"/>
      <w:r>
        <w:rPr/>
        <w:t>. Sada pri pretrazi sadrzaj ostaje tekst.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915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28575</wp:posOffset>
            </wp:positionH>
            <wp:positionV relativeFrom="paragraph">
              <wp:posOffset>3107055</wp:posOffset>
            </wp:positionV>
            <wp:extent cx="5731510" cy="356743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360" w:after="80"/>
        <w:ind w:left="0" w:hanging="0"/>
        <w:rPr/>
      </w:pPr>
      <w:r>
        <w:rPr/>
        <w:t>CSRF</w:t>
      </w:r>
    </w:p>
    <w:p>
      <w:pPr>
        <w:pStyle w:val="Normal"/>
        <w:spacing w:before="360" w:after="80"/>
        <w:rPr/>
      </w:pPr>
      <w:r>
        <w:rPr/>
        <w:t>Klikom na sliku izvrsava se sledeća js funkcija:</w:t>
      </w:r>
    </w:p>
    <w:p>
      <w:pPr>
        <w:pStyle w:val="Normal"/>
        <w:shd w:val="clear" w:fill="1E1F22"/>
        <w:spacing w:before="360" w:after="80"/>
        <w:rPr/>
      </w:pPr>
      <w:r>
        <w:rPr>
          <w:rFonts w:ascii="JetBrains Mono" w:hAnsi="JetBrains Mono"/>
          <w:b w:val="false"/>
          <w:i w:val="false"/>
          <w:color w:val="BCBEC4"/>
          <w:sz w:val="20"/>
        </w:rPr>
        <w:t>function exploit()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const formData = new FormData();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formData.append('id', 1);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formData.append('firstName', 'Batman');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formData.append('lastName', 'Dark Knight');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fetch('http://localhost:8080/update-person',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{"credentials": "include", method: 'POST', body: formData, credentials: 'include'});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spacing w:before="360" w:after="80"/>
        <w:rPr/>
      </w:pPr>
      <w:r>
        <w:rPr/>
        <w:t>Zbog mehanizama napad nije uspešan:</w:t>
      </w:r>
    </w:p>
    <w:p>
      <w:pPr>
        <w:pStyle w:val="Normal"/>
        <w:spacing w:before="360" w:after="8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341630</wp:posOffset>
            </wp:positionH>
            <wp:positionV relativeFrom="paragraph">
              <wp:posOffset>262255</wp:posOffset>
            </wp:positionV>
            <wp:extent cx="4972685" cy="509778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</w:r>
    </w:p>
    <w:p>
      <w:pPr>
        <w:pStyle w:val="Normal"/>
        <w:spacing w:before="360" w:after="80"/>
        <w:rPr/>
      </w:pPr>
      <w:r>
        <w:rPr/>
        <w:t>Zaštita obavljena je dodavanjem tokena koji se generiše I šalje kada korisnik zahteva stranicu I vraća serveru kao hidden input forme pri POST zahtevu, uz proveru na serveru da li je token odgovarajući.</w:t>
      </w:r>
    </w:p>
    <w:p>
      <w:pPr>
        <w:pStyle w:val="Normal"/>
        <w:spacing w:before="360" w:after="80"/>
        <w:rPr/>
      </w:pPr>
      <w:r>
        <w:rPr/>
      </w:r>
      <w:r>
        <w:br w:type="page"/>
      </w:r>
    </w:p>
    <w:p>
      <w:pPr>
        <w:pStyle w:val="Heading1"/>
        <w:spacing w:before="360" w:after="80"/>
        <w:ind w:left="0" w:hanging="0"/>
        <w:rPr/>
      </w:pPr>
      <w:r>
        <w:rPr/>
        <w:t>Autorizacija</w:t>
      </w:r>
    </w:p>
    <w:p>
      <w:pPr>
        <w:pStyle w:val="Normal"/>
        <w:spacing w:before="360" w:after="80"/>
        <w:ind w:left="0" w:hanging="0"/>
        <w:rPr/>
      </w:pPr>
      <w:r>
        <w:rPr/>
        <w:t>Dodata je na isti način kao u materijalima. Postojao je problem da autorizacija pomoću SpringSecurity-ja nije funkcionisala. Kolega mi je otkrio da je rešenje da se u WebSecurityConfig.java doda anotacija @EnableMethodSecurity za klasu.</w:t>
      </w:r>
    </w:p>
    <w:p>
      <w:pPr>
        <w:pStyle w:val="Normal"/>
        <w:spacing w:before="360" w:after="80"/>
        <w:ind w:left="0" w:hanging="0"/>
        <w:rPr/>
      </w:pPr>
      <w:r>
        <w:rPr/>
        <w:t>Uz to dok sam testirao shvatio sam da se pri pristupu profilu preko /myprofile endpoint-a umesto /persons/{id} ne šalje CSRF_TOKEN token, što sam ispravio.</w:t>
      </w:r>
      <w:r>
        <w:br w:type="page"/>
      </w:r>
    </w:p>
    <w:p>
      <w:pPr>
        <w:pStyle w:val="Heading1"/>
        <w:spacing w:before="360" w:after="80"/>
        <w:ind w:left="0" w:hanging="0"/>
        <w:rPr/>
      </w:pPr>
      <w:r>
        <w:rPr/>
        <w:t>DevOps</w:t>
      </w:r>
    </w:p>
    <w:p>
      <w:pPr>
        <w:pStyle w:val="Normal"/>
        <w:spacing w:before="360" w:after="80"/>
        <w:ind w:left="0" w:hanging="0"/>
        <w:rPr/>
      </w:pPr>
      <w:r>
        <w:rPr/>
        <w:t>Dodat logging I auditing. Logging dodat pri neuspehu operacija, uz to umesto da se iz metoda Repository klasa može izbaciti greška, greške se obrađuju. Auditing dodat na mestima gde se menja stanje baze.</w:t>
      </w:r>
    </w:p>
    <w:sectPr>
      <w:footerReference w:type="default" r:id="rId9"/>
      <w:type w:val="nextPage"/>
      <w:pgSz w:w="11906" w:h="16838"/>
      <w:pgMar w:left="1440" w:right="1440" w:gutter="0" w:header="0" w:top="1440" w:footer="1440" w:bottom="220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Noto Sans Arabic UI"/>
        <w:kern w:val="2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160"/>
      <w:jc w:val="left"/>
    </w:pPr>
    <w:rPr>
      <w:rFonts w:ascii="Aptos" w:hAnsi="Aptos" w:eastAsia="游明朝" w:cs="Noto Sans Arabic UI"/>
      <w:color w:val="auto"/>
      <w:kern w:val="2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360" w:after="80"/>
      <w:outlineLvl w:val="0"/>
    </w:pPr>
    <w:rPr>
      <w:rFonts w:ascii="Aptos Display" w:hAnsi="Aptos Display" w:eastAsia="游ゴシック Light" w:cs="Noto Sans Arabic U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160" w:after="80"/>
      <w:outlineLvl w:val="1"/>
    </w:pPr>
    <w:rPr>
      <w:rFonts w:ascii="Aptos Display" w:hAnsi="Aptos Display" w:eastAsia="游ゴシック Light" w:cs="Noto Sans Arabic U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160" w:after="80"/>
      <w:outlineLvl w:val="2"/>
    </w:pPr>
    <w:rPr>
      <w:rFonts w:eastAsia="游ゴシック Light" w:cs="Noto Sans Arabic U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spacing w:before="80" w:after="40"/>
      <w:outlineLvl w:val="3"/>
    </w:pPr>
    <w:rPr>
      <w:rFonts w:eastAsia="游ゴシック Light" w:cs="Noto Sans Arabic UI"/>
      <w:i/>
      <w:iCs/>
      <w:color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spacing w:before="80" w:after="40"/>
      <w:outlineLvl w:val="4"/>
    </w:pPr>
    <w:rPr>
      <w:rFonts w:eastAsia="游ゴシック Light" w:cs="Noto Sans Arabic UI"/>
      <w:color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spacing w:before="40" w:after="0"/>
      <w:outlineLvl w:val="5"/>
    </w:pPr>
    <w:rPr>
      <w:rFonts w:eastAsia="游ゴシック Light" w:cs="Noto Sans Arabic UI"/>
      <w:i/>
      <w:iCs/>
      <w:color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spacing w:before="40" w:after="0"/>
      <w:outlineLvl w:val="6"/>
    </w:pPr>
    <w:rPr>
      <w:rFonts w:eastAsia="游ゴシック Light" w:cs="Noto Sans Arabic UI"/>
      <w:color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spacing w:before="0" w:after="0"/>
      <w:outlineLvl w:val="7"/>
    </w:pPr>
    <w:rPr>
      <w:rFonts w:eastAsia="游ゴシック Light" w:cs="Noto Sans Arabic UI"/>
      <w:i/>
      <w:iCs/>
      <w:color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spacing w:before="0" w:after="0"/>
      <w:outlineLvl w:val="8"/>
    </w:pPr>
    <w:rPr>
      <w:rFonts w:eastAsia="游ゴシック Light" w:cs="Noto Sans Arabic UI"/>
      <w:color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游ゴシック Light" w:cs="Noto Sans Arabic UI"/>
      <w:color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游ゴシック Light" w:cs="Noto Sans Arabic UI"/>
      <w:color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游ゴシック Light" w:cs="Noto Sans Arabic UI"/>
      <w:color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游ゴシック Light" w:cs="Noto Sans Arabic UI"/>
      <w:i/>
      <w:iCs/>
      <w:color w:val="0F4761"/>
    </w:rPr>
  </w:style>
  <w:style w:type="character" w:styleId="Heading5Char">
    <w:name w:val="Heading 5 Char"/>
    <w:basedOn w:val="DefaultParagraphFont"/>
    <w:link w:val="Heading5"/>
    <w:qFormat/>
    <w:rPr>
      <w:rFonts w:eastAsia="游ゴシック Light" w:cs="Noto Sans Arabic UI"/>
      <w:color w:val="0F4761"/>
    </w:rPr>
  </w:style>
  <w:style w:type="character" w:styleId="Heading6Char">
    <w:name w:val="Heading 6 Char"/>
    <w:basedOn w:val="DefaultParagraphFont"/>
    <w:link w:val="Heading6"/>
    <w:qFormat/>
    <w:rPr>
      <w:rFonts w:eastAsia="游ゴシック Light" w:cs="Noto Sans Arabic UI"/>
      <w:i/>
      <w:iCs/>
      <w:color w:val="595959"/>
    </w:rPr>
  </w:style>
  <w:style w:type="character" w:styleId="Heading7Char">
    <w:name w:val="Heading 7 Char"/>
    <w:basedOn w:val="DefaultParagraphFont"/>
    <w:link w:val="Heading7"/>
    <w:qFormat/>
    <w:rPr>
      <w:rFonts w:eastAsia="游ゴシック Light" w:cs="Noto Sans Arabic UI"/>
      <w:color w:val="595959"/>
    </w:rPr>
  </w:style>
  <w:style w:type="character" w:styleId="Heading8Char">
    <w:name w:val="Heading 8 Char"/>
    <w:basedOn w:val="DefaultParagraphFont"/>
    <w:link w:val="Heading8"/>
    <w:qFormat/>
    <w:rPr>
      <w:rFonts w:eastAsia="游ゴシック Light" w:cs="Noto Sans Arabic UI"/>
      <w:i/>
      <w:iCs/>
      <w:color w:val="272727"/>
    </w:rPr>
  </w:style>
  <w:style w:type="character" w:styleId="Heading9Char">
    <w:name w:val="Heading 9 Char"/>
    <w:basedOn w:val="DefaultParagraphFont"/>
    <w:link w:val="Heading9"/>
    <w:qFormat/>
    <w:rPr>
      <w:rFonts w:eastAsia="游ゴシック Light" w:cs="Noto Sans Arabic UI"/>
      <w:color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游ゴシック Light" w:cs="Noto Sans Arabic UI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游ゴシック Light" w:cs="Noto Sans Arabic UI"/>
      <w:color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val="404040"/>
    </w:rPr>
  </w:style>
  <w:style w:type="character" w:styleId="IntenseEmphasis">
    <w:name w:val="Intense Emphasis"/>
    <w:basedOn w:val="DefaultParagraphFont"/>
    <w:qFormat/>
    <w:rPr>
      <w:i/>
      <w:iCs/>
      <w:color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val="0F4761"/>
      <w:spacing w:val="5"/>
    </w:rPr>
  </w:style>
  <w:style w:type="character" w:styleId="NoSpacingChar">
    <w:name w:val="No Spacing Char"/>
    <w:basedOn w:val="DefaultParagraphFont"/>
    <w:link w:val="NoSpacing"/>
    <w:qFormat/>
    <w:rPr>
      <w:kern w:val="0"/>
      <w:sz w:val="22"/>
      <w:szCs w:val="22"/>
      <w:lang w:eastAsia="en-US"/>
    </w:rPr>
  </w:style>
  <w:style w:type="character" w:styleId="InternetLink">
    <w:name w:val="Hyperlink"/>
    <w:basedOn w:val="DefaultParagraphFont"/>
    <w:rPr>
      <w:color w:val="467886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游ゴシック Light" w:cs="Noto Sans Arabic U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游ゴシック Light" w:cs="Noto Sans Arabic U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NoSpacing">
    <w:name w:val="No Spacing"/>
    <w:link w:val="NoSpacingChar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Aptos" w:hAnsi="Aptos" w:eastAsia="游明朝" w:cs="Noto Sans Arabic UI"/>
      <w:color w:val="auto"/>
      <w:kern w:val="0"/>
      <w:sz w:val="22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spacing w:lineRule="auto" w:line="259" w:before="240" w:after="0"/>
      <w:outlineLvl w:val="9"/>
    </w:pPr>
    <w:rPr>
      <w:kern w:val="0"/>
      <w:sz w:val="32"/>
      <w:szCs w:val="32"/>
      <w:lang w:eastAsia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LibreOffice/7.3.7.2$Linux_X86_64 LibreOffice_project/30$Build-2</Application>
  <AppVersion>15.0000</AppVersion>
  <Pages>9</Pages>
  <Words>306</Words>
  <Characters>1960</Characters>
  <CharactersWithSpaces>2260</CharactersWithSpaces>
  <Paragraphs>30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2024-05-11T20:03:39Z</dcterms:modified>
  <cp:revision>17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