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C0A9" w14:textId="1CC11471" w:rsidR="007D4796" w:rsidRPr="008164ED" w:rsidRDefault="007D4796" w:rsidP="007D47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Unsupervised Learning/Clustering Analysis</w:t>
      </w:r>
    </w:p>
    <w:p w14:paraId="6689C36C" w14:textId="77777777" w:rsidR="007D4796" w:rsidRDefault="007D4796" w:rsidP="007D4796">
      <w:pPr>
        <w:jc w:val="both"/>
        <w:rPr>
          <w:sz w:val="20"/>
          <w:szCs w:val="20"/>
        </w:rPr>
      </w:pPr>
      <w:r w:rsidRPr="00DF13C8">
        <w:rPr>
          <w:b/>
          <w:bCs/>
          <w:sz w:val="20"/>
          <w:szCs w:val="20"/>
          <w:u w:val="single"/>
        </w:rPr>
        <w:t>Overview</w:t>
      </w:r>
    </w:p>
    <w:p w14:paraId="4E1AF0A2" w14:textId="57833E19" w:rsidR="007D4796" w:rsidRDefault="005A6643" w:rsidP="007D4796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In contrast to the linear regression and random forest models, unsupervised models do not have an accuracy score. Rather, u</w:t>
      </w:r>
      <w:r>
        <w:rPr>
          <w:sz w:val="20"/>
          <w:szCs w:val="20"/>
        </w:rPr>
        <w:t>nsupervised machine learning looks for clusters within the data that may not be obvious otherwise.</w:t>
      </w:r>
      <w:r>
        <w:rPr>
          <w:sz w:val="20"/>
          <w:szCs w:val="20"/>
        </w:rPr>
        <w:t xml:space="preserve"> In an unsupervised analysis, the first step is to determine how many clusters to instruct the algorithm to look for. Next, </w:t>
      </w:r>
      <w:r w:rsidR="00650154">
        <w:rPr>
          <w:sz w:val="20"/>
          <w:szCs w:val="20"/>
        </w:rPr>
        <w:t>the model is fit to the data and predictions are made. Then comes the fun part, which is exploring how the algorithm grouped the data.</w:t>
      </w:r>
    </w:p>
    <w:p w14:paraId="7A8E64FE" w14:textId="77777777" w:rsidR="007D4796" w:rsidRPr="00DF13C8" w:rsidRDefault="007D4796" w:rsidP="007D4796">
      <w:pPr>
        <w:spacing w:after="0"/>
        <w:jc w:val="both"/>
        <w:rPr>
          <w:sz w:val="20"/>
          <w:szCs w:val="20"/>
        </w:rPr>
      </w:pPr>
    </w:p>
    <w:p w14:paraId="43C564ED" w14:textId="77777777" w:rsidR="007D4796" w:rsidRDefault="007D4796" w:rsidP="007D4796">
      <w:pPr>
        <w:spacing w:after="120"/>
        <w:jc w:val="both"/>
        <w:rPr>
          <w:sz w:val="20"/>
          <w:szCs w:val="20"/>
        </w:rPr>
      </w:pPr>
      <w:r w:rsidRPr="00DF13C8">
        <w:rPr>
          <w:b/>
          <w:bCs/>
          <w:sz w:val="20"/>
          <w:szCs w:val="20"/>
          <w:u w:val="single"/>
        </w:rPr>
        <w:t>Methodology</w:t>
      </w:r>
    </w:p>
    <w:p w14:paraId="06BDAD4C" w14:textId="0813B707" w:rsidR="007D4796" w:rsidRPr="00DF13C8" w:rsidRDefault="00650154" w:rsidP="007D4796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create my unsupervised learning model, I first imported my preprocessed data from my random forest model. Then, as in the random forest model, I scaled the data. Next, I reduced the dimensions in the data using principal component analysis, which reduced the number of features being input into the model to 30, which accounted for about 80% of the information in the data. </w:t>
      </w:r>
      <w:r w:rsidR="00AD5E6D">
        <w:rPr>
          <w:sz w:val="20"/>
          <w:szCs w:val="20"/>
        </w:rPr>
        <w:t xml:space="preserve">The next step was an elbow curve analysis which suggested that 7 was a good number of clusters to look for in the data. Finally, I fit and ran K-Means clustering model which predicted a class for each county between 0-6. </w:t>
      </w:r>
    </w:p>
    <w:p w14:paraId="35ADDDE1" w14:textId="77777777" w:rsidR="007D4796" w:rsidRPr="00DF13C8" w:rsidRDefault="007D4796" w:rsidP="007D4796">
      <w:pPr>
        <w:spacing w:after="0"/>
        <w:jc w:val="both"/>
        <w:rPr>
          <w:b/>
          <w:bCs/>
          <w:sz w:val="20"/>
          <w:szCs w:val="20"/>
          <w:u w:val="single"/>
        </w:rPr>
      </w:pPr>
      <w:r w:rsidRPr="00DF13C8">
        <w:rPr>
          <w:b/>
          <w:bCs/>
          <w:sz w:val="20"/>
          <w:szCs w:val="20"/>
          <w:u w:val="single"/>
        </w:rPr>
        <w:t xml:space="preserve">Results </w:t>
      </w:r>
    </w:p>
    <w:p w14:paraId="0ED5FAC3" w14:textId="49B07C26" w:rsidR="007D4796" w:rsidRDefault="00AD5E6D" w:rsidP="00AC411E">
      <w:pPr>
        <w:rPr>
          <w:sz w:val="20"/>
          <w:szCs w:val="20"/>
        </w:rPr>
      </w:pPr>
      <w:r>
        <w:rPr>
          <w:sz w:val="20"/>
          <w:szCs w:val="20"/>
        </w:rPr>
        <w:t>The clusters that emerged from the analysis can be seen in the diagram below, or for a better (and bigger) look at the same chart, click this link to view it on Tableau Public</w:t>
      </w:r>
      <w:r w:rsidR="00AC411E">
        <w:rPr>
          <w:sz w:val="20"/>
          <w:szCs w:val="20"/>
        </w:rPr>
        <w:t xml:space="preserve">: </w:t>
      </w:r>
      <w:hyperlink r:id="rId4" w:history="1">
        <w:r w:rsidR="00AC411E" w:rsidRPr="004C7436">
          <w:rPr>
            <w:rStyle w:val="Hyperlink"/>
            <w:sz w:val="20"/>
            <w:szCs w:val="20"/>
          </w:rPr>
          <w:t>https://public.tableau.com/app/profile/martha.richardson/viz/JobGrowth_16536764067130/Clusters?publish=yes</w:t>
        </w:r>
      </w:hyperlink>
      <w:r w:rsidR="00AC411E">
        <w:rPr>
          <w:sz w:val="20"/>
          <w:szCs w:val="20"/>
        </w:rPr>
        <w:t xml:space="preserve">. </w:t>
      </w:r>
    </w:p>
    <w:p w14:paraId="1B6B778D" w14:textId="2E7AAD0B" w:rsidR="00FA700C" w:rsidRDefault="00AC411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4F4AC0" wp14:editId="03142774">
            <wp:extent cx="6858000" cy="4072255"/>
            <wp:effectExtent l="0" t="0" r="0" b="4445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41D5" w14:textId="40BDB2BD" w:rsidR="00555A53" w:rsidRDefault="00044EFE">
      <w:pPr>
        <w:rPr>
          <w:sz w:val="20"/>
          <w:szCs w:val="20"/>
        </w:rPr>
      </w:pPr>
      <w:r>
        <w:rPr>
          <w:sz w:val="20"/>
          <w:szCs w:val="20"/>
        </w:rPr>
        <w:t xml:space="preserve">The clusters here can be used in a variety of ways. They can help you understand trends you already know about. They can be used to inform how you split data into subsets for more accurate models. I </w:t>
      </w:r>
      <w:r w:rsidR="00555A53">
        <w:rPr>
          <w:sz w:val="20"/>
          <w:szCs w:val="20"/>
        </w:rPr>
        <w:t>reran the multiple regression for each cluster individually, and the accuracy of the results was an improvement over the whole dataset regression for every group. Just looking at t</w:t>
      </w:r>
      <w:r>
        <w:rPr>
          <w:sz w:val="20"/>
          <w:szCs w:val="20"/>
        </w:rPr>
        <w:t xml:space="preserve">hese clusters suggested to me that location is an important part of the underlying factors that influence rates of job growth. Location is very closely related to % rural, and </w:t>
      </w:r>
      <w:r w:rsidR="00E77073">
        <w:rPr>
          <w:sz w:val="20"/>
          <w:szCs w:val="20"/>
        </w:rPr>
        <w:t>so I decided</w:t>
      </w:r>
      <w:r>
        <w:rPr>
          <w:sz w:val="20"/>
          <w:szCs w:val="20"/>
        </w:rPr>
        <w:t xml:space="preserve"> to rerun the multiple regression with subsets based on how rural or urban a county is, and those results were the most accurate ones I </w:t>
      </w:r>
      <w:r w:rsidR="001F121C">
        <w:rPr>
          <w:sz w:val="20"/>
          <w:szCs w:val="20"/>
        </w:rPr>
        <w:t>got</w:t>
      </w:r>
      <w:r>
        <w:rPr>
          <w:sz w:val="20"/>
          <w:szCs w:val="20"/>
        </w:rPr>
        <w:t xml:space="preserve">. </w:t>
      </w:r>
    </w:p>
    <w:p w14:paraId="2F88549A" w14:textId="77777777" w:rsidR="00555A53" w:rsidRDefault="00555A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44B821" w14:textId="23FA227F" w:rsidR="00044EFE" w:rsidRDefault="00555A5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Below are three scatter charts that </w:t>
      </w:r>
      <w:r w:rsidR="002267A8">
        <w:rPr>
          <w:sz w:val="20"/>
          <w:szCs w:val="20"/>
        </w:rPr>
        <w:t>show</w:t>
      </w:r>
      <w:r>
        <w:rPr>
          <w:sz w:val="20"/>
          <w:szCs w:val="20"/>
        </w:rPr>
        <w:t xml:space="preserve"> the average job growth rate for each class against three different measurements: average % rural, average median income, and average rate of high school </w:t>
      </w:r>
      <w:r w:rsidR="00E77073">
        <w:rPr>
          <w:sz w:val="20"/>
          <w:szCs w:val="20"/>
        </w:rPr>
        <w:t>graduation</w:t>
      </w:r>
      <w:r>
        <w:rPr>
          <w:sz w:val="20"/>
          <w:szCs w:val="20"/>
        </w:rPr>
        <w:t>. The tables can help to identify some of the characteristics of the clusters, though there are dozens of other charts we could make also.</w:t>
      </w:r>
    </w:p>
    <w:p w14:paraId="1126749F" w14:textId="77777777" w:rsidR="00FC7406" w:rsidRDefault="00FC7406">
      <w:pPr>
        <w:rPr>
          <w:sz w:val="20"/>
          <w:szCs w:val="20"/>
        </w:rPr>
      </w:pPr>
    </w:p>
    <w:p w14:paraId="31EE23CB" w14:textId="300388C7" w:rsidR="00FC7406" w:rsidRPr="00FC7406" w:rsidRDefault="00FC7406" w:rsidP="00FC7406">
      <w:pPr>
        <w:jc w:val="center"/>
        <w:rPr>
          <w:b/>
          <w:bCs/>
          <w:sz w:val="20"/>
          <w:szCs w:val="20"/>
        </w:rPr>
      </w:pPr>
      <w:r w:rsidRPr="00FC7406">
        <w:rPr>
          <w:b/>
          <w:bCs/>
          <w:sz w:val="20"/>
          <w:szCs w:val="20"/>
        </w:rPr>
        <w:t xml:space="preserve">Average Employment Growth Rate Vs. Average </w:t>
      </w:r>
      <w:r w:rsidRPr="00FC7406">
        <w:rPr>
          <w:b/>
          <w:bCs/>
          <w:sz w:val="20"/>
          <w:szCs w:val="20"/>
        </w:rPr>
        <w:t>% Rural</w:t>
      </w:r>
    </w:p>
    <w:p w14:paraId="080393ED" w14:textId="67F784BA" w:rsidR="00555A53" w:rsidRDefault="00555A5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7D8620" wp14:editId="7C6F9964">
            <wp:extent cx="6858000" cy="34290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069" w14:textId="17127D97" w:rsidR="00FC7406" w:rsidRPr="00FC7406" w:rsidRDefault="00FC7406" w:rsidP="00FC7406">
      <w:pPr>
        <w:jc w:val="center"/>
        <w:rPr>
          <w:b/>
          <w:bCs/>
          <w:sz w:val="20"/>
          <w:szCs w:val="20"/>
        </w:rPr>
      </w:pPr>
      <w:r w:rsidRPr="00FC7406">
        <w:rPr>
          <w:b/>
          <w:bCs/>
          <w:sz w:val="20"/>
          <w:szCs w:val="20"/>
        </w:rPr>
        <w:t>Average Employment Growth Rate Vs. Average Median Household Income</w:t>
      </w:r>
    </w:p>
    <w:p w14:paraId="3B68D96E" w14:textId="2E466D0B" w:rsidR="00FC7406" w:rsidRDefault="00FC740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FBD24D" wp14:editId="784B2D24">
            <wp:extent cx="6858000" cy="34290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D9EA" w14:textId="77777777" w:rsidR="00FC7406" w:rsidRDefault="00FC740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C79323" w14:textId="4C0F50CE" w:rsidR="00FC7406" w:rsidRPr="00FC7406" w:rsidRDefault="00FC7406" w:rsidP="00FC7406">
      <w:pPr>
        <w:jc w:val="center"/>
        <w:rPr>
          <w:b/>
          <w:bCs/>
          <w:sz w:val="20"/>
          <w:szCs w:val="20"/>
        </w:rPr>
      </w:pPr>
      <w:r w:rsidRPr="00FC7406">
        <w:rPr>
          <w:b/>
          <w:bCs/>
          <w:sz w:val="20"/>
          <w:szCs w:val="20"/>
        </w:rPr>
        <w:lastRenderedPageBreak/>
        <w:t xml:space="preserve">Average Employment Growth Rate Vs. Average </w:t>
      </w:r>
      <w:r w:rsidRPr="00FC7406">
        <w:rPr>
          <w:b/>
          <w:bCs/>
          <w:sz w:val="20"/>
          <w:szCs w:val="20"/>
        </w:rPr>
        <w:t>High School Graduation Rate</w:t>
      </w:r>
    </w:p>
    <w:p w14:paraId="5ED21DA1" w14:textId="2724F4C2" w:rsidR="00FC7406" w:rsidRPr="00044EFE" w:rsidRDefault="00FC740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CE8706" wp14:editId="0818A3AC">
            <wp:extent cx="6858000" cy="3429000"/>
            <wp:effectExtent l="0" t="0" r="0" b="0"/>
            <wp:docPr id="5" name="Picture 5" descr="Table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406" w:rsidRPr="00044EFE" w:rsidSect="008843C2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7"/>
    <w:rsid w:val="00044EFE"/>
    <w:rsid w:val="00150564"/>
    <w:rsid w:val="001F121C"/>
    <w:rsid w:val="002267A8"/>
    <w:rsid w:val="00555A53"/>
    <w:rsid w:val="005A6643"/>
    <w:rsid w:val="00650154"/>
    <w:rsid w:val="00733388"/>
    <w:rsid w:val="007D4796"/>
    <w:rsid w:val="00AC411E"/>
    <w:rsid w:val="00AD5E6D"/>
    <w:rsid w:val="00CE6687"/>
    <w:rsid w:val="00E366BC"/>
    <w:rsid w:val="00E77073"/>
    <w:rsid w:val="00FA700C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16B9"/>
  <w15:chartTrackingRefBased/>
  <w15:docId w15:val="{818253BB-1FC3-45F7-809E-1618110A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martha.richardson/viz/JobGrowth_16536764067130/Clusters?publish=y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Richardson</dc:creator>
  <cp:keywords/>
  <dc:description/>
  <cp:lastModifiedBy>Martha Richardson</cp:lastModifiedBy>
  <cp:revision>5</cp:revision>
  <dcterms:created xsi:type="dcterms:W3CDTF">2022-05-31T19:06:00Z</dcterms:created>
  <dcterms:modified xsi:type="dcterms:W3CDTF">2022-05-31T19:57:00Z</dcterms:modified>
</cp:coreProperties>
</file>