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Arial" w:cs="Arial" w:eastAsia="Arial" w:hAnsi="Arial"/>
          <w:b/>
          <w:bCs/>
          <w:sz w:val="28"/>
          <w:szCs w:val="28"/>
        </w:rPr>
        <w:t xml:space="preserve">MIGUEL A. GONZALEZ ALMONTE</w:t>
      </w:r>
    </w:p>
    <w:p>
      <w:pPr>
        <w:spacing w:after="50" w:before="0"/>
      </w:pPr>
      <w:r>
        <w:rPr>
          <w:rFonts w:ascii="Arial" w:cs="Arial" w:eastAsia="Arial" w:hAnsi="Arial"/>
          <w:sz w:val="17"/>
          <w:szCs w:val="17"/>
        </w:rPr>
        <w:t xml:space="preserve">Plano, TX  |  787-367-9843  |  mg.systems.dev@gmail.com</w:t>
      </w:r>
    </w:p>
    <w:p>
      <w:pPr>
        <w:spacing w:after="50" w:before="0"/>
      </w:pPr>
      <w:hyperlink w:history="1" r:id="rIdbmt9manhn2wfyi2w9i8_o">
        <w:r>
          <w:rPr>
            <w:rStyle w:val="Hyperlink"/>
            <w:rFonts w:ascii="Arial" w:cs="Arial" w:eastAsia="Arial" w:hAnsi="Arial"/>
            <w:sz w:val="17"/>
            <w:szCs w:val="17"/>
          </w:rPr>
          <w:t xml:space="preserve">GitHub</w:t>
        </w:r>
      </w:hyperlink>
      <w:r>
        <w:rPr>
          <w:rFonts w:ascii="Arial" w:cs="Arial" w:eastAsia="Arial" w:hAnsi="Arial"/>
          <w:sz w:val="17"/>
          <w:szCs w:val="17"/>
        </w:rPr>
        <w:t xml:space="preserve">  |  </w:t>
      </w:r>
      <w:hyperlink w:history="1" r:id="rIdceuhwkkhmpvtn_va3yecd">
        <w:r>
          <w:rPr>
            <w:rStyle w:val="Hyperlink"/>
            <w:rFonts w:ascii="Arial" w:cs="Arial" w:eastAsia="Arial" w:hAnsi="Arial"/>
            <w:sz w:val="17"/>
            <w:szCs w:val="17"/>
          </w:rPr>
          <w:t xml:space="preserve">Portfolio</w:t>
        </w:r>
      </w:hyperlink>
      <w:r>
        <w:rPr>
          <w:rFonts w:ascii="Arial" w:cs="Arial" w:eastAsia="Arial" w:hAnsi="Arial"/>
          <w:sz w:val="17"/>
          <w:szCs w:val="17"/>
        </w:rPr>
        <w:t xml:space="preserve">  |  </w:t>
      </w:r>
      <w:hyperlink w:history="1" r:id="rIddunhgpzqv0nde-c1hiymk">
        <w:r>
          <w:rPr>
            <w:rStyle w:val="Hyperlink"/>
            <w:rFonts w:ascii="Arial" w:cs="Arial" w:eastAsia="Arial" w:hAnsi="Arial"/>
            <w:sz w:val="17"/>
            <w:szCs w:val="17"/>
          </w:rPr>
          <w:t xml:space="preserve">LinkedIn</w:t>
        </w:r>
      </w:hyperlink>
    </w:p>
    <w:p>
      <w:pPr>
        <w:spacing w:after="80" w:before="160"/>
      </w:pPr>
      <w:r>
        <w:rPr>
          <w:rFonts w:ascii="Arial" w:cs="Arial" w:eastAsia="Arial" w:hAnsi="Arial"/>
          <w:sz w:val="18"/>
          <w:szCs w:val="18"/>
        </w:rPr>
        <w:t xml:space="preserve">Service and operations manager with 10+ years leading field teams and 2+ years designing and shipping AI-powered workflow applications using Python, the OpenAI API, and prompt engineering. Builder of multiple fully operational AI systems with LLM orchestration, state management, workflow automation, and structured data extraction. Works across Notion, Google Suite, Python, and AI platforms (GPT-4, Gemini, Claude) to replace manual processes with scalable, reliable systems. Trained 50+ staff in adopting new tools and workflows.</w:t>
      </w:r>
    </w:p>
    <w:p>
      <w:pPr>
        <w:pBdr>
          <w:bottom w:val="single" w:color="000000" w:sz="6" w:space="1"/>
        </w:pBdr>
        <w:spacing w:after="60" w:before="200"/>
      </w:pPr>
      <w:r>
        <w:rPr>
          <w:rFonts w:ascii="Arial" w:cs="Arial" w:eastAsia="Arial" w:hAnsi="Arial"/>
          <w:b/>
          <w:bCs/>
          <w:caps/>
          <w:sz w:val="24"/>
          <w:szCs w:val="24"/>
        </w:rPr>
        <w:t xml:space="preserve">Core Technical Skills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Programming:</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Python, Pandas, NumPy, SQL, REST APIs</w:t>
            </w:r>
          </w:p>
        </w:tc>
      </w:tr>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AI &amp; LLM:</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OpenAI API (GPT-4o), Gemini, Claude, Prompt Engineering, Custom GPT Design, Cursor</w:t>
            </w:r>
          </w:p>
        </w:tc>
      </w:tr>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AI Engineering:</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LLM Orchestration, State Management, Structured Output Parsing, Workflow Validation</w:t>
            </w:r>
          </w:p>
        </w:tc>
      </w:tr>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Workflow Tools:</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Notion (relational databases, formulas, automation), Google Suite, Google Colab</w:t>
            </w:r>
          </w:p>
        </w:tc>
      </w:tr>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Data &amp; BI:</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Streamlit, Power BI, Excel (advanced dashboards), DuckDB, Supabase, SQLite</w:t>
            </w:r>
          </w:p>
        </w:tc>
      </w:tr>
      <w:tr>
        <w:tc>
          <w:tcPr>
            <w:tcW w:type="dxa" w:w="2600"/>
            <w:tcBorders>
              <w:top w:val="none" w:color="FFFFFF" w:sz="0"/>
              <w:left w:val="none" w:color="FFFFFF" w:sz="0"/>
              <w:bottom w:val="none" w:color="FFFFFF" w:sz="0"/>
              <w:right w:val="none" w:color="FFFFFF" w:sz="0"/>
            </w:tcBorders>
            <w:tcMar>
              <w:top w:type="dxa" w:w="15"/>
              <w:left w:type="dxa" w:w="0"/>
              <w:bottom w:type="dxa" w:w="15"/>
              <w:right w:type="dxa" w:w="80"/>
            </w:tcMar>
          </w:tcPr>
          <w:p>
            <w:pPr>
              <w:spacing w:after="0" w:before="0"/>
            </w:pPr>
            <w:r>
              <w:rPr>
                <w:rFonts w:ascii="Arial" w:cs="Arial" w:eastAsia="Arial" w:hAnsi="Arial"/>
                <w:b/>
                <w:bCs/>
                <w:sz w:val="18"/>
                <w:szCs w:val="18"/>
              </w:rPr>
              <w:t xml:space="preserve">Operations:</w:t>
            </w:r>
          </w:p>
        </w:tc>
        <w:tc>
          <w:tcPr>
            <w:tcW w:type="dxa" w:w="7240"/>
            <w:tcBorders>
              <w:top w:val="none" w:color="FFFFFF" w:sz="0"/>
              <w:left w:val="none" w:color="FFFFFF" w:sz="0"/>
              <w:bottom w:val="none" w:color="FFFFFF" w:sz="0"/>
              <w:right w:val="none" w:color="FFFFFF" w:sz="0"/>
            </w:tcBorders>
            <w:tcMar>
              <w:top w:type="dxa" w:w="15"/>
              <w:left w:type="dxa" w:w="80"/>
              <w:bottom w:type="dxa" w:w="15"/>
              <w:right w:type="dxa" w:w="0"/>
            </w:tcMar>
          </w:tcPr>
          <w:p>
            <w:pPr>
              <w:spacing w:after="0" w:before="0"/>
            </w:pPr>
            <w:r>
              <w:rPr>
                <w:rFonts w:ascii="Arial" w:cs="Arial" w:eastAsia="Arial" w:hAnsi="Arial"/>
                <w:sz w:val="18"/>
                <w:szCs w:val="18"/>
              </w:rPr>
              <w:t xml:space="preserve">Process Improvement, Workflow Automation, Team Training, KPI Design</w:t>
            </w:r>
          </w:p>
        </w:tc>
      </w:tr>
    </w:tbl>
    <w:p>
      <w:pPr>
        <w:pBdr>
          <w:bottom w:val="single" w:color="000000" w:sz="6" w:space="1"/>
        </w:pBdr>
        <w:spacing w:after="60" w:before="200"/>
      </w:pPr>
      <w:r>
        <w:rPr>
          <w:rFonts w:ascii="Arial" w:cs="Arial" w:eastAsia="Arial" w:hAnsi="Arial"/>
          <w:b/>
          <w:bCs/>
          <w:caps/>
          <w:sz w:val="24"/>
          <w:szCs w:val="24"/>
        </w:rPr>
        <w:t xml:space="preserve">Data &amp; Analytics Projects</w:t>
      </w:r>
    </w:p>
    <w:p>
      <w:pPr>
        <w:spacing w:after="80" w:before="40"/>
      </w:pPr>
      <w:hyperlink w:history="1" r:id="rIdf2ysiagdxkcnmbkrlomb3">
        <w:r>
          <w:rPr>
            <w:rStyle w:val="Hyperlink"/>
            <w:rFonts w:ascii="Arial" w:cs="Arial" w:eastAsia="Arial" w:hAnsi="Arial"/>
            <w:b/>
            <w:bCs/>
            <w:sz w:val="18"/>
            <w:szCs w:val="18"/>
          </w:rPr>
          <w:t xml:space="preserve">Live App</w:t>
        </w:r>
      </w:hyperlink>
      <w:r>
        <w:rPr>
          <w:rFonts w:ascii="Arial" w:cs="Arial" w:eastAsia="Arial" w:hAnsi="Arial"/>
          <w:sz w:val="18"/>
          <w:szCs w:val="18"/>
        </w:rPr>
        <w:t xml:space="preserve">  |  </w:t>
      </w:r>
      <w:hyperlink w:history="1" r:id="rIdedo0bgmhhhc95dkscpu3c">
        <w:r>
          <w:rPr>
            <w:rStyle w:val="Hyperlink"/>
            <w:rFonts w:ascii="Arial" w:cs="Arial" w:eastAsia="Arial" w:hAnsi="Arial"/>
            <w:b/>
            <w:bCs/>
            <w:sz w:val="18"/>
            <w:szCs w:val="18"/>
          </w:rPr>
          <w:t xml:space="preserve">Source Code</w:t>
        </w:r>
      </w:hyperlink>
    </w:p>
    <w:p>
      <w:pPr>
        <w:tabs>
          <w:tab w:val="right" w:pos="9026"/>
        </w:tabs>
        <w:spacing w:after="0" w:before="140"/>
      </w:pPr>
      <w:r>
        <w:rPr>
          <w:rFonts w:ascii="Arial" w:cs="Arial" w:eastAsia="Arial" w:hAnsi="Arial"/>
          <w:b/>
          <w:bCs/>
          <w:sz w:val="18"/>
          <w:szCs w:val="18"/>
        </w:rPr>
        <w:t xml:space="preserve">Turnover &amp; Make-Ready Intelligence</w:t>
      </w:r>
      <w:r>
        <w:rPr>
          <w:rFonts w:ascii="Arial" w:cs="Arial" w:eastAsia="Arial" w:hAnsi="Arial"/>
          <w:sz w:val="18"/>
          <w:szCs w:val="18"/>
        </w:rPr>
        <w:t xml:space="preserve">	2024 – 2025</w:t>
      </w:r>
    </w:p>
    <w:p>
      <w:pPr>
        <w:pStyle w:val="ListParagraph"/>
        <w:numPr>
          <w:ilvl w:val="0"/>
          <w:numId w:val="2"/>
        </w:numPr>
        <w:spacing w:after="15" w:before="15"/>
      </w:pPr>
      <w:r>
        <w:rPr>
          <w:rFonts w:ascii="Arial" w:cs="Arial" w:eastAsia="Arial" w:hAnsi="Arial"/>
          <w:b w:val="false"/>
          <w:bCs w:val="false"/>
          <w:sz w:val="18"/>
          <w:szCs w:val="18"/>
        </w:rPr>
        <w:t xml:space="preserve">Designed a </w:t>
      </w:r>
      <w:r>
        <w:rPr>
          <w:rFonts w:ascii="Arial" w:cs="Arial" w:eastAsia="Arial" w:hAnsi="Arial"/>
          <w:b/>
          <w:bCs/>
          <w:sz w:val="18"/>
          <w:szCs w:val="18"/>
        </w:rPr>
        <w:t xml:space="preserve">Python</w:t>
      </w:r>
      <w:r>
        <w:rPr>
          <w:rFonts w:ascii="Arial" w:cs="Arial" w:eastAsia="Arial" w:hAnsi="Arial"/>
          <w:b w:val="false"/>
          <w:bCs w:val="false"/>
          <w:sz w:val="18"/>
          <w:szCs w:val="18"/>
        </w:rPr>
        <w:t xml:space="preserve"> + </w:t>
      </w:r>
      <w:r>
        <w:rPr>
          <w:rFonts w:ascii="Arial" w:cs="Arial" w:eastAsia="Arial" w:hAnsi="Arial"/>
          <w:b/>
          <w:bCs/>
          <w:sz w:val="18"/>
          <w:szCs w:val="18"/>
        </w:rPr>
        <w:t xml:space="preserve">Pandas</w:t>
      </w:r>
      <w:r>
        <w:rPr>
          <w:rFonts w:ascii="Arial" w:cs="Arial" w:eastAsia="Arial" w:hAnsi="Arial"/>
          <w:b w:val="false"/>
          <w:bCs w:val="false"/>
          <w:sz w:val="18"/>
          <w:szCs w:val="18"/>
        </w:rPr>
        <w:t xml:space="preserve"> ETL pipeline transforming turnover data into lifecycle metrics, task schedules, and SLA alerts used by 20+ users.</w:t>
      </w:r>
    </w:p>
    <w:p>
      <w:pPr>
        <w:pStyle w:val="ListParagraph"/>
        <w:numPr>
          <w:ilvl w:val="0"/>
          <w:numId w:val="2"/>
        </w:numPr>
        <w:spacing w:after="15" w:before="15"/>
      </w:pPr>
      <w:r>
        <w:rPr>
          <w:rFonts w:ascii="Arial" w:cs="Arial" w:eastAsia="Arial" w:hAnsi="Arial"/>
          <w:b w:val="false"/>
          <w:bCs w:val="false"/>
          <w:sz w:val="18"/>
          <w:szCs w:val="18"/>
        </w:rPr>
        <w:t xml:space="preserve">Built a </w:t>
      </w:r>
      <w:r>
        <w:rPr>
          <w:rFonts w:ascii="Arial" w:cs="Arial" w:eastAsia="Arial" w:hAnsi="Arial"/>
          <w:b/>
          <w:bCs/>
          <w:sz w:val="18"/>
          <w:szCs w:val="18"/>
        </w:rPr>
        <w:t xml:space="preserve">Streamlit</w:t>
      </w:r>
      <w:r>
        <w:rPr>
          <w:rFonts w:ascii="Arial" w:cs="Arial" w:eastAsia="Arial" w:hAnsi="Arial"/>
          <w:b w:val="false"/>
          <w:bCs w:val="false"/>
          <w:sz w:val="18"/>
          <w:szCs w:val="18"/>
        </w:rPr>
        <w:t xml:space="preserve"> dashboard reducing reporting turnaround by ~50% across a 535+ unit portfolio.</w:t>
      </w:r>
    </w:p>
    <w:p>
      <w:pPr>
        <w:tabs>
          <w:tab w:val="right" w:pos="9026"/>
        </w:tabs>
        <w:spacing w:after="0" w:before="140"/>
      </w:pPr>
      <w:r>
        <w:rPr>
          <w:rFonts w:ascii="Arial" w:cs="Arial" w:eastAsia="Arial" w:hAnsi="Arial"/>
          <w:b/>
          <w:bCs/>
          <w:sz w:val="18"/>
          <w:szCs w:val="18"/>
        </w:rPr>
        <w:t xml:space="preserve">Analytics Playground — SQL &amp; Pandas Lab</w:t>
      </w:r>
      <w:r>
        <w:rPr>
          <w:rFonts w:ascii="Arial" w:cs="Arial" w:eastAsia="Arial" w:hAnsi="Arial"/>
          <w:sz w:val="18"/>
          <w:szCs w:val="18"/>
        </w:rPr>
        <w:t xml:space="preserve">	2024</w:t>
      </w:r>
    </w:p>
    <w:p>
      <w:pPr>
        <w:pStyle w:val="ListParagraph"/>
        <w:numPr>
          <w:ilvl w:val="0"/>
          <w:numId w:val="2"/>
        </w:numPr>
        <w:spacing w:after="15" w:before="15"/>
      </w:pPr>
      <w:r>
        <w:rPr>
          <w:rFonts w:ascii="Arial" w:cs="Arial" w:eastAsia="Arial" w:hAnsi="Arial"/>
          <w:b w:val="false"/>
          <w:bCs w:val="false"/>
          <w:sz w:val="18"/>
          <w:szCs w:val="18"/>
        </w:rPr>
        <w:t xml:space="preserve">Built a guided </w:t>
      </w:r>
      <w:r>
        <w:rPr>
          <w:rFonts w:ascii="Arial" w:cs="Arial" w:eastAsia="Arial" w:hAnsi="Arial"/>
          <w:b/>
          <w:bCs/>
          <w:sz w:val="18"/>
          <w:szCs w:val="18"/>
        </w:rPr>
        <w:t xml:space="preserve">SQL</w:t>
      </w:r>
      <w:r>
        <w:rPr>
          <w:rFonts w:ascii="Arial" w:cs="Arial" w:eastAsia="Arial" w:hAnsi="Arial"/>
          <w:b w:val="false"/>
          <w:bCs w:val="false"/>
          <w:sz w:val="18"/>
          <w:szCs w:val="18"/>
        </w:rPr>
        <w:t xml:space="preserve"> and </w:t>
      </w:r>
      <w:r>
        <w:rPr>
          <w:rFonts w:ascii="Arial" w:cs="Arial" w:eastAsia="Arial" w:hAnsi="Arial"/>
          <w:b/>
          <w:bCs/>
          <w:sz w:val="18"/>
          <w:szCs w:val="18"/>
        </w:rPr>
        <w:t xml:space="preserve">Pandas</w:t>
      </w:r>
      <w:r>
        <w:rPr>
          <w:rFonts w:ascii="Arial" w:cs="Arial" w:eastAsia="Arial" w:hAnsi="Arial"/>
          <w:b w:val="false"/>
          <w:bCs w:val="false"/>
          <w:sz w:val="18"/>
          <w:szCs w:val="18"/>
        </w:rPr>
        <w:t xml:space="preserve"> learning lab with relational schema, seed data, and query patterns for joins, aggregations, filtering, and dataset merging.</w:t>
      </w:r>
    </w:p>
    <w:p>
      <w:pPr>
        <w:pBdr>
          <w:bottom w:val="single" w:color="000000" w:sz="6" w:space="1"/>
        </w:pBdr>
        <w:spacing w:after="60" w:before="200"/>
      </w:pPr>
      <w:r>
        <w:rPr>
          <w:rFonts w:ascii="Arial" w:cs="Arial" w:eastAsia="Arial" w:hAnsi="Arial"/>
          <w:b/>
          <w:bCs/>
          <w:caps/>
          <w:sz w:val="24"/>
          <w:szCs w:val="24"/>
        </w:rPr>
        <w:t xml:space="preserve">AI Systems Built &amp; Deployed</w:t>
      </w:r>
    </w:p>
    <w:p>
      <w:pPr>
        <w:tabs>
          <w:tab w:val="right" w:pos="9026"/>
        </w:tabs>
        <w:spacing w:after="0" w:before="140"/>
      </w:pPr>
      <w:r>
        <w:rPr>
          <w:rFonts w:ascii="Arial" w:cs="Arial" w:eastAsia="Arial" w:hAnsi="Arial"/>
          <w:b/>
          <w:bCs/>
          <w:sz w:val="18"/>
          <w:szCs w:val="18"/>
        </w:rPr>
        <w:t xml:space="preserve">AI Task &amp; Goal Assistant — LLM Application</w:t>
      </w:r>
      <w:r>
        <w:rPr>
          <w:rFonts w:ascii="Arial" w:cs="Arial" w:eastAsia="Arial" w:hAnsi="Arial"/>
          <w:sz w:val="18"/>
          <w:szCs w:val="18"/>
        </w:rPr>
        <w:t xml:space="preserve">	2025</w:t>
      </w:r>
    </w:p>
    <w:p>
      <w:pPr>
        <w:pStyle w:val="ListParagraph"/>
        <w:numPr>
          <w:ilvl w:val="0"/>
          <w:numId w:val="2"/>
        </w:numPr>
        <w:spacing w:after="15" w:before="15"/>
      </w:pPr>
      <w:r>
        <w:rPr>
          <w:rFonts w:ascii="Arial" w:cs="Arial" w:eastAsia="Arial" w:hAnsi="Arial"/>
          <w:b w:val="false"/>
          <w:bCs w:val="false"/>
          <w:sz w:val="18"/>
          <w:szCs w:val="18"/>
        </w:rPr>
        <w:t xml:space="preserve">Designed an AI assistant using a two-phase </w:t>
      </w:r>
      <w:r>
        <w:rPr>
          <w:rFonts w:ascii="Arial" w:cs="Arial" w:eastAsia="Arial" w:hAnsi="Arial"/>
          <w:b/>
          <w:bCs/>
          <w:sz w:val="18"/>
          <w:szCs w:val="18"/>
        </w:rPr>
        <w:t xml:space="preserve">LLM workflow</w:t>
      </w:r>
      <w:r>
        <w:rPr>
          <w:rFonts w:ascii="Arial" w:cs="Arial" w:eastAsia="Arial" w:hAnsi="Arial"/>
          <w:b w:val="false"/>
          <w:bCs w:val="false"/>
          <w:sz w:val="18"/>
          <w:szCs w:val="18"/>
        </w:rPr>
        <w:t xml:space="preserve"> separating conversational responses from structured data extraction of tasks, goals, time logs, and notes.</w:t>
      </w:r>
    </w:p>
    <w:p>
      <w:pPr>
        <w:pStyle w:val="ListParagraph"/>
        <w:numPr>
          <w:ilvl w:val="0"/>
          <w:numId w:val="2"/>
        </w:numPr>
        <w:spacing w:after="15" w:before="15"/>
      </w:pPr>
      <w:r>
        <w:rPr>
          <w:rFonts w:ascii="Arial" w:cs="Arial" w:eastAsia="Arial" w:hAnsi="Arial"/>
          <w:b w:val="false"/>
          <w:bCs w:val="false"/>
          <w:sz w:val="18"/>
          <w:szCs w:val="18"/>
        </w:rPr>
        <w:t xml:space="preserve">Implemented event-based state tracking converting unstructured conversations into queryable system state with validation against defined event schemas.</w:t>
      </w:r>
    </w:p>
    <w:p>
      <w:pPr>
        <w:pStyle w:val="ListParagraph"/>
        <w:numPr>
          <w:ilvl w:val="0"/>
          <w:numId w:val="2"/>
        </w:numPr>
        <w:spacing w:after="15" w:before="15"/>
      </w:pPr>
      <w:r>
        <w:rPr>
          <w:rFonts w:ascii="Arial" w:cs="Arial" w:eastAsia="Arial" w:hAnsi="Arial"/>
          <w:b w:val="false"/>
          <w:bCs w:val="false"/>
          <w:sz w:val="18"/>
          <w:szCs w:val="18"/>
        </w:rPr>
        <w:t xml:space="preserve">Built orchestration logic handling conversation memory, rolling summarization, structured </w:t>
      </w:r>
      <w:r>
        <w:rPr>
          <w:rFonts w:ascii="Arial" w:cs="Arial" w:eastAsia="Arial" w:hAnsi="Arial"/>
          <w:b/>
          <w:bCs/>
          <w:sz w:val="18"/>
          <w:szCs w:val="18"/>
        </w:rPr>
        <w:t xml:space="preserve">JSON</w:t>
      </w:r>
      <w:r>
        <w:rPr>
          <w:rFonts w:ascii="Arial" w:cs="Arial" w:eastAsia="Arial" w:hAnsi="Arial"/>
          <w:b w:val="false"/>
          <w:bCs w:val="false"/>
          <w:sz w:val="18"/>
          <w:szCs w:val="18"/>
        </w:rPr>
        <w:t xml:space="preserve"> parsing, and state persistence using </w:t>
      </w:r>
      <w:r>
        <w:rPr>
          <w:rFonts w:ascii="Arial" w:cs="Arial" w:eastAsia="Arial" w:hAnsi="Arial"/>
          <w:b/>
          <w:bCs/>
          <w:sz w:val="18"/>
          <w:szCs w:val="18"/>
        </w:rPr>
        <w:t xml:space="preserve">SQLite</w:t>
      </w:r>
      <w:r>
        <w:rPr>
          <w:rFonts w:ascii="Arial" w:cs="Arial" w:eastAsia="Arial" w:hAnsi="Arial"/>
          <w:b w:val="false"/>
          <w:bCs w:val="false"/>
          <w:sz w:val="18"/>
          <w:szCs w:val="18"/>
        </w:rPr>
        <w:t xml:space="preserve">.</w:t>
      </w:r>
    </w:p>
    <w:p>
      <w:pPr>
        <w:tabs>
          <w:tab w:val="right" w:pos="9026"/>
        </w:tabs>
        <w:spacing w:after="0" w:before="140"/>
      </w:pPr>
      <w:r>
        <w:rPr>
          <w:rFonts w:ascii="Arial" w:cs="Arial" w:eastAsia="Arial" w:hAnsi="Arial"/>
          <w:b/>
          <w:bCs/>
          <w:sz w:val="18"/>
          <w:szCs w:val="18"/>
        </w:rPr>
        <w:t xml:space="preserve">AI Data Analytics Apprenticeship — Stateful Curriculum System</w:t>
      </w:r>
      <w:r>
        <w:rPr>
          <w:rFonts w:ascii="Arial" w:cs="Arial" w:eastAsia="Arial" w:hAnsi="Arial"/>
          <w:sz w:val="18"/>
          <w:szCs w:val="18"/>
        </w:rPr>
        <w:t xml:space="preserve">	2024 – 2025</w:t>
      </w:r>
    </w:p>
    <w:p>
      <w:pPr>
        <w:pStyle w:val="ListParagraph"/>
        <w:numPr>
          <w:ilvl w:val="0"/>
          <w:numId w:val="2"/>
        </w:numPr>
        <w:spacing w:after="15" w:before="15"/>
      </w:pPr>
      <w:r>
        <w:rPr>
          <w:rFonts w:ascii="Arial" w:cs="Arial" w:eastAsia="Arial" w:hAnsi="Arial"/>
          <w:b w:val="false"/>
          <w:bCs w:val="false"/>
          <w:sz w:val="18"/>
          <w:szCs w:val="18"/>
        </w:rPr>
        <w:t xml:space="preserve">Built a state-driven learning system guiding users through structured programming curriculum using guarded state transitions and concept-locking logic.</w:t>
      </w:r>
    </w:p>
    <w:p>
      <w:pPr>
        <w:pStyle w:val="ListParagraph"/>
        <w:numPr>
          <w:ilvl w:val="0"/>
          <w:numId w:val="2"/>
        </w:numPr>
        <w:spacing w:after="15" w:before="15"/>
      </w:pPr>
      <w:r>
        <w:rPr>
          <w:rFonts w:ascii="Arial" w:cs="Arial" w:eastAsia="Arial" w:hAnsi="Arial"/>
          <w:b w:val="false"/>
          <w:bCs w:val="false"/>
          <w:sz w:val="18"/>
          <w:szCs w:val="18"/>
        </w:rPr>
        <w:t xml:space="preserve">Designed structured </w:t>
      </w:r>
      <w:r>
        <w:rPr>
          <w:rFonts w:ascii="Arial" w:cs="Arial" w:eastAsia="Arial" w:hAnsi="Arial"/>
          <w:b/>
          <w:bCs/>
          <w:sz w:val="18"/>
          <w:szCs w:val="18"/>
        </w:rPr>
        <w:t xml:space="preserve">prompt pipelines</w:t>
      </w:r>
      <w:r>
        <w:rPr>
          <w:rFonts w:ascii="Arial" w:cs="Arial" w:eastAsia="Arial" w:hAnsi="Arial"/>
          <w:b w:val="false"/>
          <w:bCs w:val="false"/>
          <w:sz w:val="18"/>
          <w:szCs w:val="18"/>
        </w:rPr>
        <w:t xml:space="preserve"> assembling instruction modules dynamically based on learner state, curriculum position, and progress.</w:t>
      </w:r>
    </w:p>
    <w:p>
      <w:pPr>
        <w:pStyle w:val="ListParagraph"/>
        <w:numPr>
          <w:ilvl w:val="0"/>
          <w:numId w:val="2"/>
        </w:numPr>
        <w:spacing w:after="15" w:before="15"/>
      </w:pPr>
      <w:r>
        <w:rPr>
          <w:rFonts w:ascii="Arial" w:cs="Arial" w:eastAsia="Arial" w:hAnsi="Arial"/>
          <w:b w:val="false"/>
          <w:bCs w:val="false"/>
          <w:sz w:val="18"/>
          <w:szCs w:val="18"/>
        </w:rPr>
        <w:t xml:space="preserve">Implemented session persistence, defensive parsing with validation fallback, and orchestration ensuring the AI cannot advance without demonstrated competency.</w:t>
      </w:r>
    </w:p>
    <w:p>
      <w:pPr>
        <w:tabs>
          <w:tab w:val="right" w:pos="9026"/>
        </w:tabs>
        <w:spacing w:after="0" w:before="140"/>
      </w:pPr>
      <w:r>
        <w:rPr>
          <w:rFonts w:ascii="Arial" w:cs="Arial" w:eastAsia="Arial" w:hAnsi="Arial"/>
          <w:b/>
          <w:bCs/>
          <w:sz w:val="18"/>
          <w:szCs w:val="18"/>
        </w:rPr>
        <w:t xml:space="preserve">AI Concept Practice Engine</w:t>
      </w:r>
      <w:r>
        <w:rPr>
          <w:rFonts w:ascii="Arial" w:cs="Arial" w:eastAsia="Arial" w:hAnsi="Arial"/>
          <w:sz w:val="18"/>
          <w:szCs w:val="18"/>
        </w:rPr>
        <w:t xml:space="preserve">	2025 – 2026</w:t>
      </w:r>
    </w:p>
    <w:p>
      <w:pPr>
        <w:pStyle w:val="ListParagraph"/>
        <w:numPr>
          <w:ilvl w:val="0"/>
          <w:numId w:val="2"/>
        </w:numPr>
        <w:spacing w:after="15" w:before="15"/>
      </w:pPr>
      <w:r>
        <w:rPr>
          <w:rFonts w:ascii="Arial" w:cs="Arial" w:eastAsia="Arial" w:hAnsi="Arial"/>
          <w:b w:val="false"/>
          <w:bCs w:val="false"/>
          <w:sz w:val="18"/>
          <w:szCs w:val="18"/>
        </w:rPr>
        <w:t xml:space="preserve">Built an AI practice environment generating exercises and evaluating responses using structured </w:t>
      </w:r>
      <w:r>
        <w:rPr>
          <w:rFonts w:ascii="Arial" w:cs="Arial" w:eastAsia="Arial" w:hAnsi="Arial"/>
          <w:b/>
          <w:bCs/>
          <w:sz w:val="18"/>
          <w:szCs w:val="18"/>
        </w:rPr>
        <w:t xml:space="preserve">JSON</w:t>
      </w:r>
      <w:r>
        <w:rPr>
          <w:rFonts w:ascii="Arial" w:cs="Arial" w:eastAsia="Arial" w:hAnsi="Arial"/>
          <w:b w:val="false"/>
          <w:bCs w:val="false"/>
          <w:sz w:val="18"/>
          <w:szCs w:val="18"/>
        </w:rPr>
        <w:t xml:space="preserve"> outputs with validation fallback mechanisms.</w:t>
      </w:r>
    </w:p>
    <w:p>
      <w:pPr>
        <w:pStyle w:val="ListParagraph"/>
        <w:numPr>
          <w:ilvl w:val="0"/>
          <w:numId w:val="2"/>
        </w:numPr>
        <w:spacing w:after="15" w:before="15"/>
      </w:pPr>
      <w:r>
        <w:rPr>
          <w:rFonts w:ascii="Arial" w:cs="Arial" w:eastAsia="Arial" w:hAnsi="Arial"/>
          <w:b w:val="false"/>
          <w:bCs w:val="false"/>
          <w:sz w:val="18"/>
          <w:szCs w:val="18"/>
        </w:rPr>
        <w:t xml:space="preserve">Designed defensive parsing pipelines to validate AI responses, handle malformed outputs, and log parser success/failure modes.</w:t>
      </w:r>
    </w:p>
    <w:p>
      <w:pPr>
        <w:tabs>
          <w:tab w:val="right" w:pos="9026"/>
        </w:tabs>
        <w:spacing w:after="0" w:before="140"/>
      </w:pPr>
      <w:r>
        <w:rPr>
          <w:rFonts w:ascii="Arial" w:cs="Arial" w:eastAsia="Arial" w:hAnsi="Arial"/>
          <w:b/>
          <w:bCs/>
          <w:sz w:val="18"/>
          <w:szCs w:val="18"/>
        </w:rPr>
        <w:t xml:space="preserve">Notion Knowledge &amp; Automation System</w:t>
      </w:r>
      <w:r>
        <w:rPr>
          <w:rFonts w:ascii="Arial" w:cs="Arial" w:eastAsia="Arial" w:hAnsi="Arial"/>
          <w:sz w:val="18"/>
          <w:szCs w:val="18"/>
        </w:rPr>
        <w:t xml:space="preserve">	Ongoing</w:t>
      </w:r>
    </w:p>
    <w:p>
      <w:pPr>
        <w:pStyle w:val="ListParagraph"/>
        <w:numPr>
          <w:ilvl w:val="0"/>
          <w:numId w:val="2"/>
        </w:numPr>
        <w:spacing w:after="15" w:before="15"/>
      </w:pPr>
      <w:r>
        <w:rPr>
          <w:rFonts w:ascii="Arial" w:cs="Arial" w:eastAsia="Arial" w:hAnsi="Arial"/>
          <w:b w:val="false"/>
          <w:bCs w:val="false"/>
          <w:sz w:val="18"/>
          <w:szCs w:val="18"/>
        </w:rPr>
        <w:t xml:space="preserve">Architected a </w:t>
      </w:r>
      <w:r>
        <w:rPr>
          <w:rFonts w:ascii="Arial" w:cs="Arial" w:eastAsia="Arial" w:hAnsi="Arial"/>
          <w:b/>
          <w:bCs/>
          <w:sz w:val="18"/>
          <w:szCs w:val="18"/>
        </w:rPr>
        <w:t xml:space="preserve">Notion</w:t>
      </w:r>
      <w:r>
        <w:rPr>
          <w:rFonts w:ascii="Arial" w:cs="Arial" w:eastAsia="Arial" w:hAnsi="Arial"/>
          <w:b w:val="false"/>
          <w:bCs w:val="false"/>
          <w:sz w:val="18"/>
          <w:szCs w:val="18"/>
        </w:rPr>
        <w:t xml:space="preserve"> knowledge system with relational databases, formulas, and automation pipelines for project tracking and operational planning.</w:t>
      </w:r>
    </w:p>
    <w:p>
      <w:pPr>
        <w:pBdr>
          <w:bottom w:val="single" w:color="000000" w:sz="6" w:space="1"/>
        </w:pBdr>
        <w:spacing w:after="60" w:before="200"/>
      </w:pPr>
      <w:r>
        <w:rPr>
          <w:rFonts w:ascii="Arial" w:cs="Arial" w:eastAsia="Arial" w:hAnsi="Arial"/>
          <w:b/>
          <w:bCs/>
          <w:caps/>
          <w:sz w:val="24"/>
          <w:szCs w:val="24"/>
        </w:rPr>
        <w:t xml:space="preserve">Work Experience</w:t>
      </w:r>
    </w:p>
    <w:p>
      <w:pPr>
        <w:tabs>
          <w:tab w:val="right" w:pos="9026"/>
        </w:tabs>
        <w:spacing w:after="0" w:before="140"/>
      </w:pPr>
      <w:r>
        <w:rPr>
          <w:rFonts w:ascii="Arial" w:cs="Arial" w:eastAsia="Arial" w:hAnsi="Arial"/>
          <w:b/>
          <w:bCs/>
          <w:sz w:val="18"/>
          <w:szCs w:val="18"/>
        </w:rPr>
        <w:t xml:space="preserve">Make Ready Manager</w:t>
      </w:r>
      <w:r>
        <w:rPr>
          <w:rFonts w:ascii="Arial" w:cs="Arial" w:eastAsia="Arial" w:hAnsi="Arial"/>
          <w:sz w:val="18"/>
          <w:szCs w:val="18"/>
        </w:rPr>
        <w:t xml:space="preserve">	Oct 2025 – Present</w:t>
      </w:r>
    </w:p>
    <w:p>
      <w:pPr>
        <w:tabs>
          <w:tab w:val="right" w:pos="9026"/>
        </w:tabs>
        <w:spacing w:after="30" w:before="0"/>
      </w:pPr>
      <w:r>
        <w:rPr>
          <w:rFonts w:ascii="Arial" w:cs="Arial" w:eastAsia="Arial" w:hAnsi="Arial"/>
          <w:i/>
          <w:iCs/>
          <w:sz w:val="18"/>
          <w:szCs w:val="18"/>
        </w:rPr>
        <w:t xml:space="preserve">Billingsly</w:t>
      </w:r>
      <w:r>
        <w:rPr>
          <w:rFonts w:ascii="Arial" w:cs="Arial" w:eastAsia="Arial" w:hAnsi="Arial"/>
          <w:sz w:val="18"/>
          <w:szCs w:val="18"/>
        </w:rPr>
        <w:t xml:space="preserve">	Dallas, TX</w:t>
      </w:r>
    </w:p>
    <w:p>
      <w:pPr>
        <w:pStyle w:val="ListParagraph"/>
        <w:numPr>
          <w:ilvl w:val="0"/>
          <w:numId w:val="2"/>
        </w:numPr>
        <w:spacing w:after="15" w:before="15"/>
      </w:pPr>
      <w:r>
        <w:rPr>
          <w:rFonts w:ascii="Arial" w:cs="Arial" w:eastAsia="Arial" w:hAnsi="Arial"/>
          <w:b w:val="false"/>
          <w:bCs w:val="false"/>
          <w:sz w:val="18"/>
          <w:szCs w:val="18"/>
        </w:rPr>
        <w:t xml:space="preserve">Coordinate make-ready operations across 1,244 units including scheduling, vendor management, and turnover tracking.</w:t>
      </w:r>
    </w:p>
    <w:p>
      <w:pPr>
        <w:pStyle w:val="ListParagraph"/>
        <w:numPr>
          <w:ilvl w:val="0"/>
          <w:numId w:val="2"/>
        </w:numPr>
        <w:spacing w:after="15" w:before="15"/>
      </w:pPr>
      <w:r>
        <w:rPr>
          <w:rFonts w:ascii="Arial" w:cs="Arial" w:eastAsia="Arial" w:hAnsi="Arial"/>
          <w:b w:val="false"/>
          <w:bCs w:val="false"/>
          <w:sz w:val="18"/>
          <w:szCs w:val="18"/>
        </w:rPr>
        <w:t xml:space="preserve">Apply </w:t>
      </w:r>
      <w:r>
        <w:rPr>
          <w:rFonts w:ascii="Arial" w:cs="Arial" w:eastAsia="Arial" w:hAnsi="Arial"/>
          <w:b/>
          <w:bCs/>
          <w:sz w:val="18"/>
          <w:szCs w:val="18"/>
        </w:rPr>
        <w:t xml:space="preserve">Python</w:t>
      </w:r>
      <w:r>
        <w:rPr>
          <w:rFonts w:ascii="Arial" w:cs="Arial" w:eastAsia="Arial" w:hAnsi="Arial"/>
          <w:b w:val="false"/>
          <w:bCs w:val="false"/>
          <w:sz w:val="18"/>
          <w:szCs w:val="18"/>
        </w:rPr>
        <w:t xml:space="preserve">-based automation pipelines and KPI dashboards to manage operational workflows at nearly 2.5x the scale of previous portfolio.</w:t>
      </w:r>
    </w:p>
    <w:p>
      <w:pPr>
        <w:pStyle w:val="ListParagraph"/>
        <w:numPr>
          <w:ilvl w:val="0"/>
          <w:numId w:val="2"/>
        </w:numPr>
        <w:spacing w:after="15" w:before="15"/>
      </w:pPr>
      <w:r>
        <w:rPr>
          <w:rFonts w:ascii="Arial" w:cs="Arial" w:eastAsia="Arial" w:hAnsi="Arial"/>
          <w:b w:val="false"/>
          <w:bCs w:val="false"/>
          <w:sz w:val="18"/>
          <w:szCs w:val="18"/>
        </w:rPr>
        <w:t xml:space="preserve">Built workflow systems integrating lifecycle tracking, task scheduling, and SLA monitoring across multi-site operations.</w:t>
      </w:r>
    </w:p>
    <w:p>
      <w:pPr>
        <w:pStyle w:val="ListParagraph"/>
        <w:numPr>
          <w:ilvl w:val="0"/>
          <w:numId w:val="2"/>
        </w:numPr>
        <w:spacing w:after="15" w:before="15"/>
      </w:pPr>
      <w:r>
        <w:rPr>
          <w:rFonts w:ascii="Arial" w:cs="Arial" w:eastAsia="Arial" w:hAnsi="Arial"/>
          <w:b w:val="false"/>
          <w:bCs w:val="false"/>
          <w:sz w:val="18"/>
          <w:szCs w:val="18"/>
        </w:rPr>
        <w:t xml:space="preserve">Train staff in structured reporting workflows and adoption of automation tools.</w:t>
      </w:r>
    </w:p>
    <w:p>
      <w:pPr>
        <w:tabs>
          <w:tab w:val="right" w:pos="9026"/>
        </w:tabs>
        <w:spacing w:after="0" w:before="140"/>
      </w:pPr>
      <w:r>
        <w:rPr>
          <w:rFonts w:ascii="Arial" w:cs="Arial" w:eastAsia="Arial" w:hAnsi="Arial"/>
          <w:b/>
          <w:bCs/>
          <w:sz w:val="18"/>
          <w:szCs w:val="18"/>
        </w:rPr>
        <w:t xml:space="preserve">Service Manager — Operations &amp; Automation</w:t>
      </w:r>
      <w:r>
        <w:rPr>
          <w:rFonts w:ascii="Arial" w:cs="Arial" w:eastAsia="Arial" w:hAnsi="Arial"/>
          <w:sz w:val="18"/>
          <w:szCs w:val="18"/>
        </w:rPr>
        <w:t xml:space="preserve">	Jun 2023 – Oct 2025</w:t>
      </w:r>
    </w:p>
    <w:p>
      <w:pPr>
        <w:tabs>
          <w:tab w:val="right" w:pos="9026"/>
        </w:tabs>
        <w:spacing w:after="30" w:before="0"/>
      </w:pPr>
      <w:r>
        <w:rPr>
          <w:rFonts w:ascii="Arial" w:cs="Arial" w:eastAsia="Arial" w:hAnsi="Arial"/>
          <w:i/>
          <w:iCs/>
          <w:sz w:val="18"/>
          <w:szCs w:val="18"/>
        </w:rPr>
        <w:t xml:space="preserve">MAA</w:t>
      </w:r>
      <w:r>
        <w:rPr>
          <w:rFonts w:ascii="Arial" w:cs="Arial" w:eastAsia="Arial" w:hAnsi="Arial"/>
          <w:sz w:val="18"/>
          <w:szCs w:val="18"/>
        </w:rPr>
        <w:t xml:space="preserve">	Dallas, TX</w:t>
      </w:r>
    </w:p>
    <w:p>
      <w:pPr>
        <w:pStyle w:val="ListParagraph"/>
        <w:numPr>
          <w:ilvl w:val="0"/>
          <w:numId w:val="2"/>
        </w:numPr>
        <w:spacing w:after="15" w:before="15"/>
      </w:pPr>
      <w:r>
        <w:rPr>
          <w:rFonts w:ascii="Arial" w:cs="Arial" w:eastAsia="Arial" w:hAnsi="Arial"/>
          <w:b w:val="false"/>
          <w:bCs w:val="false"/>
          <w:sz w:val="18"/>
          <w:szCs w:val="18"/>
        </w:rPr>
        <w:t xml:space="preserve">Manage operations across 535+ units including scheduling, budgeting, vendor coordination, and team leadership.</w:t>
      </w:r>
    </w:p>
    <w:p>
      <w:pPr>
        <w:pStyle w:val="ListParagraph"/>
        <w:numPr>
          <w:ilvl w:val="0"/>
          <w:numId w:val="2"/>
        </w:numPr>
        <w:spacing w:after="15" w:before="15"/>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Python</w:t>
      </w:r>
      <w:r>
        <w:rPr>
          <w:rFonts w:ascii="Arial" w:cs="Arial" w:eastAsia="Arial" w:hAnsi="Arial"/>
          <w:b w:val="false"/>
          <w:bCs w:val="false"/>
          <w:sz w:val="18"/>
          <w:szCs w:val="18"/>
        </w:rPr>
        <w:t xml:space="preserve">-based automation replacing manual reporting with KPI dashboards, saving $25K+ annually.</w:t>
      </w:r>
    </w:p>
    <w:p>
      <w:pPr>
        <w:pStyle w:val="ListParagraph"/>
        <w:numPr>
          <w:ilvl w:val="0"/>
          <w:numId w:val="2"/>
        </w:numPr>
        <w:spacing w:after="15" w:before="15"/>
      </w:pPr>
      <w:r>
        <w:rPr>
          <w:rFonts w:ascii="Arial" w:cs="Arial" w:eastAsia="Arial" w:hAnsi="Arial"/>
          <w:b w:val="false"/>
          <w:bCs w:val="false"/>
          <w:sz w:val="18"/>
          <w:szCs w:val="18"/>
        </w:rPr>
        <w:t xml:space="preserve">Built workflow automation integrating lifecycle tracking, task scheduling, and SLA monitoring.</w:t>
      </w:r>
    </w:p>
    <w:p>
      <w:pPr>
        <w:pStyle w:val="ListParagraph"/>
        <w:numPr>
          <w:ilvl w:val="0"/>
          <w:numId w:val="2"/>
        </w:numPr>
        <w:spacing w:after="15" w:before="15"/>
      </w:pPr>
      <w:r>
        <w:rPr>
          <w:rFonts w:ascii="Arial" w:cs="Arial" w:eastAsia="Arial" w:hAnsi="Arial"/>
          <w:b w:val="false"/>
          <w:bCs w:val="false"/>
          <w:sz w:val="18"/>
          <w:szCs w:val="18"/>
        </w:rPr>
        <w:t xml:space="preserve">Reduced manual oversight by 40%, improved audit pass rates by 30% through validation frameworks.</w:t>
      </w:r>
    </w:p>
    <w:p>
      <w:pPr>
        <w:pStyle w:val="ListParagraph"/>
        <w:numPr>
          <w:ilvl w:val="0"/>
          <w:numId w:val="2"/>
        </w:numPr>
        <w:spacing w:after="15" w:before="15"/>
      </w:pPr>
      <w:r>
        <w:rPr>
          <w:rFonts w:ascii="Arial" w:cs="Arial" w:eastAsia="Arial" w:hAnsi="Arial"/>
          <w:b w:val="false"/>
          <w:bCs w:val="false"/>
          <w:sz w:val="18"/>
          <w:szCs w:val="18"/>
        </w:rPr>
        <w:t xml:space="preserve">Trained 20+ staff in reporting workflows, data interpretation, and adoption of automation tools.</w:t>
      </w:r>
    </w:p>
    <w:p>
      <w:pPr>
        <w:tabs>
          <w:tab w:val="right" w:pos="9026"/>
        </w:tabs>
        <w:spacing w:after="0" w:before="140"/>
      </w:pPr>
      <w:r>
        <w:rPr>
          <w:rFonts w:ascii="Arial" w:cs="Arial" w:eastAsia="Arial" w:hAnsi="Arial"/>
          <w:b/>
          <w:bCs/>
          <w:sz w:val="18"/>
          <w:szCs w:val="18"/>
        </w:rPr>
        <w:t xml:space="preserve">Service Manager</w:t>
      </w:r>
      <w:r>
        <w:rPr>
          <w:rFonts w:ascii="Arial" w:cs="Arial" w:eastAsia="Arial" w:hAnsi="Arial"/>
          <w:sz w:val="18"/>
          <w:szCs w:val="18"/>
        </w:rPr>
        <w:t xml:space="preserve">	May 2022 – Jun 2023</w:t>
      </w:r>
    </w:p>
    <w:p>
      <w:pPr>
        <w:tabs>
          <w:tab w:val="right" w:pos="9026"/>
        </w:tabs>
        <w:spacing w:after="30" w:before="0"/>
      </w:pPr>
      <w:r>
        <w:rPr>
          <w:rFonts w:ascii="Arial" w:cs="Arial" w:eastAsia="Arial" w:hAnsi="Arial"/>
          <w:i/>
          <w:iCs/>
          <w:sz w:val="18"/>
          <w:szCs w:val="18"/>
        </w:rPr>
        <w:t xml:space="preserve">RPM Living</w:t>
      </w:r>
      <w:r>
        <w:rPr>
          <w:rFonts w:ascii="Arial" w:cs="Arial" w:eastAsia="Arial" w:hAnsi="Arial"/>
          <w:sz w:val="18"/>
          <w:szCs w:val="18"/>
        </w:rPr>
        <w:t xml:space="preserve">	Dallas, TX</w:t>
      </w:r>
    </w:p>
    <w:p>
      <w:pPr>
        <w:pStyle w:val="ListParagraph"/>
        <w:numPr>
          <w:ilvl w:val="0"/>
          <w:numId w:val="2"/>
        </w:numPr>
        <w:spacing w:after="15" w:before="15"/>
      </w:pPr>
      <w:r>
        <w:rPr>
          <w:rFonts w:ascii="Arial" w:cs="Arial" w:eastAsia="Arial" w:hAnsi="Arial"/>
          <w:b w:val="false"/>
          <w:bCs w:val="false"/>
          <w:sz w:val="18"/>
          <w:szCs w:val="18"/>
        </w:rPr>
        <w:t xml:space="preserve">Migrated manual reporting to </w:t>
      </w:r>
      <w:r>
        <w:rPr>
          <w:rFonts w:ascii="Arial" w:cs="Arial" w:eastAsia="Arial" w:hAnsi="Arial"/>
          <w:b/>
          <w:bCs/>
          <w:sz w:val="18"/>
          <w:szCs w:val="18"/>
        </w:rPr>
        <w:t xml:space="preserve">Excel</w:t>
      </w:r>
      <w:r>
        <w:rPr>
          <w:rFonts w:ascii="Arial" w:cs="Arial" w:eastAsia="Arial" w:hAnsi="Arial"/>
          <w:b w:val="false"/>
          <w:bCs w:val="false"/>
          <w:sz w:val="18"/>
          <w:szCs w:val="18"/>
        </w:rPr>
        <w:t xml:space="preserve"> and </w:t>
      </w:r>
      <w:r>
        <w:rPr>
          <w:rFonts w:ascii="Arial" w:cs="Arial" w:eastAsia="Arial" w:hAnsi="Arial"/>
          <w:b/>
          <w:bCs/>
          <w:sz w:val="18"/>
          <w:szCs w:val="18"/>
        </w:rPr>
        <w:t xml:space="preserve">VBA Macros</w:t>
      </w:r>
      <w:r>
        <w:rPr>
          <w:rFonts w:ascii="Arial" w:cs="Arial" w:eastAsia="Arial" w:hAnsi="Arial"/>
          <w:b w:val="false"/>
          <w:bCs w:val="false"/>
          <w:sz w:val="18"/>
          <w:szCs w:val="18"/>
        </w:rPr>
        <w:t xml:space="preserve"> data models with automated aggregation, reducing reporting time by 70%.</w:t>
      </w:r>
    </w:p>
    <w:p>
      <w:pPr>
        <w:tabs>
          <w:tab w:val="right" w:pos="9026"/>
        </w:tabs>
        <w:spacing w:after="0" w:before="140"/>
      </w:pPr>
      <w:r>
        <w:rPr>
          <w:rFonts w:ascii="Arial" w:cs="Arial" w:eastAsia="Arial" w:hAnsi="Arial"/>
          <w:b/>
          <w:bCs/>
          <w:sz w:val="18"/>
          <w:szCs w:val="18"/>
        </w:rPr>
        <w:t xml:space="preserve">Residential Renovation Lead</w:t>
      </w:r>
      <w:r>
        <w:rPr>
          <w:rFonts w:ascii="Arial" w:cs="Arial" w:eastAsia="Arial" w:hAnsi="Arial"/>
          <w:sz w:val="18"/>
          <w:szCs w:val="18"/>
        </w:rPr>
        <w:t xml:space="preserve">	Jan 2021 – May 2022</w:t>
      </w:r>
    </w:p>
    <w:p>
      <w:pPr>
        <w:tabs>
          <w:tab w:val="right" w:pos="9026"/>
        </w:tabs>
        <w:spacing w:after="30" w:before="0"/>
      </w:pPr>
      <w:r>
        <w:rPr>
          <w:rFonts w:ascii="Arial" w:cs="Arial" w:eastAsia="Arial" w:hAnsi="Arial"/>
          <w:i/>
          <w:iCs/>
          <w:sz w:val="18"/>
          <w:szCs w:val="18"/>
        </w:rPr>
        <w:t xml:space="preserve">First Choice</w:t>
      </w:r>
      <w:r>
        <w:rPr>
          <w:rFonts w:ascii="Arial" w:cs="Arial" w:eastAsia="Arial" w:hAnsi="Arial"/>
          <w:sz w:val="18"/>
          <w:szCs w:val="18"/>
        </w:rPr>
        <w:t xml:space="preserve">	Dallas, TX</w:t>
      </w:r>
    </w:p>
    <w:p>
      <w:pPr>
        <w:pStyle w:val="ListParagraph"/>
        <w:numPr>
          <w:ilvl w:val="0"/>
          <w:numId w:val="2"/>
        </w:numPr>
        <w:spacing w:after="15" w:before="15"/>
      </w:pPr>
      <w:r>
        <w:rPr>
          <w:rFonts w:ascii="Arial" w:cs="Arial" w:eastAsia="Arial" w:hAnsi="Arial"/>
          <w:b w:val="false"/>
          <w:bCs w:val="false"/>
          <w:sz w:val="18"/>
          <w:szCs w:val="18"/>
        </w:rPr>
        <w:t xml:space="preserve">Led scheduling, budgeting, and execution of high-volume renovations with milestone-based tracking.</w:t>
      </w:r>
    </w:p>
    <w:p>
      <w:pPr>
        <w:spacing w:after="0" w:before="80"/>
      </w:pPr>
      <w:r>
        <w:rPr>
          <w:rFonts w:ascii="Arial" w:cs="Arial" w:eastAsia="Arial" w:hAnsi="Arial"/>
          <w:i/>
          <w:iCs/>
          <w:sz w:val="18"/>
          <w:szCs w:val="18"/>
        </w:rPr>
        <w:t xml:space="preserve">Earlier Roles: Maintenance Technician II — American Community; Ops Assistant → Kitchen Manager — Universal Studios</w:t>
      </w:r>
    </w:p>
    <w:p>
      <w:pPr>
        <w:pBdr>
          <w:bottom w:val="single" w:color="000000" w:sz="6" w:space="1"/>
        </w:pBdr>
        <w:spacing w:after="60" w:before="200"/>
      </w:pPr>
      <w:r>
        <w:rPr>
          <w:rFonts w:ascii="Arial" w:cs="Arial" w:eastAsia="Arial" w:hAnsi="Arial"/>
          <w:b/>
          <w:bCs/>
          <w:caps/>
          <w:sz w:val="24"/>
          <w:szCs w:val="24"/>
        </w:rPr>
        <w:t xml:space="preserve">Education &amp; Certifications</w:t>
      </w:r>
    </w:p>
    <w:p>
      <w:pPr>
        <w:tabs>
          <w:tab w:val="right" w:pos="9026"/>
        </w:tabs>
        <w:spacing w:after="0" w:before="140"/>
      </w:pPr>
      <w:r>
        <w:rPr>
          <w:rFonts w:ascii="Arial" w:cs="Arial" w:eastAsia="Arial" w:hAnsi="Arial"/>
          <w:b/>
          <w:bCs/>
          <w:sz w:val="18"/>
          <w:szCs w:val="18"/>
        </w:rPr>
        <w:t xml:space="preserve">Ana G. Méndez University</w:t>
      </w:r>
      <w:r>
        <w:rPr>
          <w:rFonts w:ascii="Arial" w:cs="Arial" w:eastAsia="Arial" w:hAnsi="Arial"/>
          <w:sz w:val="18"/>
          <w:szCs w:val="18"/>
        </w:rPr>
        <w:t xml:space="preserve">	In Progress</w:t>
      </w:r>
    </w:p>
    <w:p>
      <w:pPr>
        <w:spacing w:after="40" w:before="0"/>
      </w:pPr>
      <w:r>
        <w:rPr>
          <w:rFonts w:ascii="Arial" w:cs="Arial" w:eastAsia="Arial" w:hAnsi="Arial"/>
          <w:sz w:val="18"/>
          <w:szCs w:val="18"/>
        </w:rPr>
        <w:t xml:space="preserve">B.B.A. Computer Information Systems</w:t>
      </w:r>
    </w:p>
    <w:p>
      <w:pPr>
        <w:spacing w:after="15" w:before="30"/>
      </w:pPr>
      <w:r>
        <w:rPr>
          <w:rFonts w:ascii="Arial" w:cs="Arial" w:eastAsia="Arial" w:hAnsi="Arial"/>
          <w:sz w:val="18"/>
          <w:szCs w:val="18"/>
        </w:rPr>
        <w:t xml:space="preserve">IBM AI Engineering Certificate (In Progress)</w:t>
      </w:r>
    </w:p>
    <w:p>
      <w:pPr>
        <w:spacing w:after="15" w:before="15"/>
      </w:pPr>
      <w:r>
        <w:rPr>
          <w:rFonts w:ascii="Arial" w:cs="Arial" w:eastAsia="Arial" w:hAnsi="Arial"/>
          <w:sz w:val="18"/>
          <w:szCs w:val="18"/>
        </w:rPr>
        <w:t xml:space="preserve">Python for Everybody — University of Michigan, 2025</w:t>
      </w:r>
    </w:p>
    <w:p>
      <w:pPr>
        <w:spacing w:after="15" w:before="15"/>
      </w:pPr>
      <w:r>
        <w:rPr>
          <w:rFonts w:ascii="Arial" w:cs="Arial" w:eastAsia="Arial" w:hAnsi="Arial"/>
          <w:sz w:val="18"/>
          <w:szCs w:val="18"/>
        </w:rPr>
        <w:t xml:space="preserve">Google Project Management Certificate — Coursera, 2025</w:t>
      </w:r>
    </w:p>
    <w:sectPr>
      <w:pgSz w:w="12240" w:h="15840" w:orient="portrait"/>
      <w:pgMar w:top="620" w:right="1200" w:bottom="62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mt9manhn2wfyi2w9i8_o" Type="http://schemas.openxmlformats.org/officeDocument/2006/relationships/hyperlink" Target="https://github.com/mgsystemsdev" TargetMode="External"/><Relationship Id="rIdceuhwkkhmpvtn_va3yecd" Type="http://schemas.openxmlformats.org/officeDocument/2006/relationships/hyperlink" Target="https://mgsystemsdev.github.io/Miguel-A-Gonzalez-portfolio/" TargetMode="External"/><Relationship Id="rIddunhgpzqv0nde-c1hiymk" Type="http://schemas.openxmlformats.org/officeDocument/2006/relationships/hyperlink" Target="https://linkedin.com/in/miguel-gonzalez-8a389791" TargetMode="External"/><Relationship Id="rIdf2ysiagdxkcnmbkrlomb3" Type="http://schemas.openxmlformats.org/officeDocument/2006/relationships/hyperlink" Target="https://data-portfolio-rswwkomlrvh577skahcrji.streamlit.app/" TargetMode="External"/><Relationship Id="rIdedo0bgmhhhc95dkscpu3c" Type="http://schemas.openxmlformats.org/officeDocument/2006/relationships/hyperlink" Target="https://github.com/mgsystemsdev/data-portfoli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2026-03-05T02:46:34.118Z</dcterms:created>
  <dcterms:modified xsi:type="dcterms:W3CDTF">2026-03-05T02:46:34.120Z</dcterms:modified>
</cp:coreProperties>
</file>

<file path=docProps/custom.xml><?xml version="1.0" encoding="utf-8"?>
<Properties xmlns="http://schemas.openxmlformats.org/officeDocument/2006/custom-properties" xmlns:vt="http://schemas.openxmlformats.org/officeDocument/2006/docPropsVTypes"/>
</file>