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0862" w14:textId="77777777" w:rsidR="003D0AED" w:rsidRDefault="00000000">
      <w:pPr>
        <w:pStyle w:val="Title"/>
      </w:pPr>
      <w:r>
        <w:t>Low-Level Design (LLD)</w:t>
      </w:r>
    </w:p>
    <w:p w14:paraId="3EC77A95" w14:textId="77777777" w:rsidR="003D0AED" w:rsidRDefault="00000000">
      <w:pPr>
        <w:pStyle w:val="Heading1"/>
      </w:pPr>
      <w:r>
        <w:t>UI to API Integration – Final Submit CTA</w:t>
      </w:r>
    </w:p>
    <w:p w14:paraId="05B67E06" w14:textId="77777777" w:rsidR="003D0AED" w:rsidRDefault="00000000">
      <w:pPr>
        <w:pStyle w:val="Heading2"/>
      </w:pPr>
      <w:r>
        <w:t>1. Objective</w:t>
      </w:r>
    </w:p>
    <w:p w14:paraId="450D6221" w14:textId="77777777" w:rsidR="003D0AED" w:rsidRDefault="00000000">
      <w:r>
        <w:t>This document outlines the detailed low-level design for integrating frontend UI actions with backend APIs as part of the Final Submit flow in the onboarding journey. It includes API endpoints, request patterns, UI state transitions, polling mechanisms, configuration parameters, and error handling strategies.</w:t>
      </w:r>
    </w:p>
    <w:p w14:paraId="2D7A5D70" w14:textId="77777777" w:rsidR="003D0AED" w:rsidRDefault="00000000">
      <w:pPr>
        <w:pStyle w:val="Heading2"/>
      </w:pPr>
      <w:r>
        <w:t>2. Scope</w:t>
      </w:r>
    </w:p>
    <w:p w14:paraId="4A5F562C" w14:textId="77777777" w:rsidR="003D0AED" w:rsidRDefault="00000000">
      <w:r>
        <w:t>• Applicable to: UI to API flow for onboarding users</w:t>
      </w:r>
      <w:r>
        <w:br/>
        <w:t>• Trigger: "Final Submit" CTA on the frontend</w:t>
      </w:r>
      <w:r>
        <w:br/>
        <w:t>• Includes: Party profile, KYC adjudication, IDV adjudication, agreement generation, document handling, and onboarding finalization</w:t>
      </w:r>
    </w:p>
    <w:p w14:paraId="4679B093" w14:textId="77777777" w:rsidR="003D0AED" w:rsidRDefault="00000000">
      <w:pPr>
        <w:pStyle w:val="Heading2"/>
      </w:pPr>
      <w:r>
        <w:t>3. System Components</w:t>
      </w:r>
    </w:p>
    <w:tbl>
      <w:tblPr>
        <w:tblW w:w="0" w:type="auto"/>
        <w:tblLook w:val="04A0" w:firstRow="1" w:lastRow="0" w:firstColumn="1" w:lastColumn="0" w:noHBand="0" w:noVBand="1"/>
      </w:tblPr>
      <w:tblGrid>
        <w:gridCol w:w="4320"/>
        <w:gridCol w:w="4320"/>
      </w:tblGrid>
      <w:tr w:rsidR="003D0AED" w14:paraId="37CEA4C0" w14:textId="77777777">
        <w:tc>
          <w:tcPr>
            <w:tcW w:w="4320" w:type="dxa"/>
          </w:tcPr>
          <w:p w14:paraId="4577C208" w14:textId="77777777" w:rsidR="003D0AED" w:rsidRDefault="00000000">
            <w:r>
              <w:t>Component</w:t>
            </w:r>
          </w:p>
        </w:tc>
        <w:tc>
          <w:tcPr>
            <w:tcW w:w="4320" w:type="dxa"/>
          </w:tcPr>
          <w:p w14:paraId="1E5B8373" w14:textId="77777777" w:rsidR="003D0AED" w:rsidRDefault="00000000">
            <w:r>
              <w:t>Description</w:t>
            </w:r>
          </w:p>
        </w:tc>
      </w:tr>
      <w:tr w:rsidR="003D0AED" w14:paraId="37FF2565" w14:textId="77777777">
        <w:tc>
          <w:tcPr>
            <w:tcW w:w="4320" w:type="dxa"/>
          </w:tcPr>
          <w:p w14:paraId="0D9328A7" w14:textId="77777777" w:rsidR="003D0AED" w:rsidRDefault="00000000">
            <w:r>
              <w:t>Frontend (UI)</w:t>
            </w:r>
          </w:p>
        </w:tc>
        <w:tc>
          <w:tcPr>
            <w:tcW w:w="4320" w:type="dxa"/>
          </w:tcPr>
          <w:p w14:paraId="618B4C68" w14:textId="77777777" w:rsidR="003D0AED" w:rsidRDefault="00000000">
            <w:r>
              <w:t>Angular-based SPA</w:t>
            </w:r>
          </w:p>
        </w:tc>
      </w:tr>
      <w:tr w:rsidR="003D0AED" w14:paraId="25D57376" w14:textId="77777777">
        <w:tc>
          <w:tcPr>
            <w:tcW w:w="4320" w:type="dxa"/>
          </w:tcPr>
          <w:p w14:paraId="524A77F2" w14:textId="77777777" w:rsidR="003D0AED" w:rsidRDefault="00000000">
            <w:r>
              <w:t>API Gateway</w:t>
            </w:r>
          </w:p>
        </w:tc>
        <w:tc>
          <w:tcPr>
            <w:tcW w:w="4320" w:type="dxa"/>
          </w:tcPr>
          <w:p w14:paraId="0DE85A1B" w14:textId="77777777" w:rsidR="003D0AED" w:rsidRDefault="00000000">
            <w:r>
              <w:t>Manages routing to backend microservices</w:t>
            </w:r>
          </w:p>
        </w:tc>
      </w:tr>
      <w:tr w:rsidR="003D0AED" w14:paraId="7EA98FE7" w14:textId="77777777">
        <w:tc>
          <w:tcPr>
            <w:tcW w:w="4320" w:type="dxa"/>
          </w:tcPr>
          <w:p w14:paraId="08BB2B72" w14:textId="77777777" w:rsidR="003D0AED" w:rsidRDefault="00000000">
            <w:r>
              <w:t>Backend Services</w:t>
            </w:r>
          </w:p>
        </w:tc>
        <w:tc>
          <w:tcPr>
            <w:tcW w:w="4320" w:type="dxa"/>
          </w:tcPr>
          <w:p w14:paraId="0F7E6306" w14:textId="77777777" w:rsidR="003D0AED" w:rsidRDefault="00000000">
            <w:r>
              <w:t>KYC/IDV Adjudication, Agreement Generation, Onboarding</w:t>
            </w:r>
          </w:p>
        </w:tc>
      </w:tr>
      <w:tr w:rsidR="003D0AED" w14:paraId="41FD2CDB" w14:textId="77777777">
        <w:tc>
          <w:tcPr>
            <w:tcW w:w="4320" w:type="dxa"/>
          </w:tcPr>
          <w:p w14:paraId="4A028FFF" w14:textId="77777777" w:rsidR="003D0AED" w:rsidRDefault="00000000">
            <w:r>
              <w:t>PDF Viewer</w:t>
            </w:r>
          </w:p>
        </w:tc>
        <w:tc>
          <w:tcPr>
            <w:tcW w:w="4320" w:type="dxa"/>
          </w:tcPr>
          <w:p w14:paraId="5F5B05DF" w14:textId="77777777" w:rsidR="003D0AED" w:rsidRDefault="00000000">
            <w:r>
              <w:t>UI component to display agreement document</w:t>
            </w:r>
          </w:p>
        </w:tc>
      </w:tr>
    </w:tbl>
    <w:p w14:paraId="28AE962A" w14:textId="77777777" w:rsidR="003D0AED" w:rsidRDefault="00000000">
      <w:pPr>
        <w:pStyle w:val="Heading2"/>
      </w:pPr>
      <w:r>
        <w:t>4. Workflow Overview</w:t>
      </w:r>
    </w:p>
    <w:p w14:paraId="4CC3A379" w14:textId="77777777" w:rsidR="003D0AED" w:rsidRDefault="00000000">
      <w:r>
        <w:t>The Final Submit action involves the following sequential API interactions:</w:t>
      </w:r>
    </w:p>
    <w:p w14:paraId="0863271C" w14:textId="77777777" w:rsidR="003D0AED" w:rsidRDefault="00000000">
      <w:pPr>
        <w:pStyle w:val="Heading3"/>
      </w:pPr>
      <w:r>
        <w:t>Step 1: Party Profile API – Submit Event</w:t>
      </w:r>
    </w:p>
    <w:p w14:paraId="5EE021F4" w14:textId="3BC0D369" w:rsidR="003D0AED" w:rsidRDefault="00000000">
      <w:r>
        <w:t>• Trigger: User clicks "Final Submit"</w:t>
      </w:r>
      <w:r>
        <w:br/>
        <w:t>• API Type: PATCH</w:t>
      </w:r>
      <w:r>
        <w:br/>
        <w:t>• Endpoint: /api/party-profile</w:t>
      </w:r>
      <w:r>
        <w:br/>
        <w:t>• Purpose: Deduplicate and create event</w:t>
      </w:r>
      <w:r>
        <w:br/>
        <w:t>• Response Handling:</w:t>
      </w:r>
      <w:r>
        <w:br/>
        <w:t xml:space="preserve">  - Dedupe required → Redirect to LS</w:t>
      </w:r>
      <w:r w:rsidR="001E551A">
        <w:t>S</w:t>
      </w:r>
      <w:r>
        <w:t>0</w:t>
      </w:r>
      <w:r>
        <w:br/>
        <w:t xml:space="preserve">  - Success → Proceed to Step 2</w:t>
      </w:r>
      <w:r>
        <w:br/>
        <w:t xml:space="preserve">  - Failure → Display critical error on UI</w:t>
      </w:r>
    </w:p>
    <w:p w14:paraId="5783841A" w14:textId="77777777" w:rsidR="003D0AED" w:rsidRDefault="00000000">
      <w:pPr>
        <w:pStyle w:val="Heading3"/>
      </w:pPr>
      <w:r>
        <w:t>Step 2: KYC Adjudication API</w:t>
      </w:r>
    </w:p>
    <w:p w14:paraId="6B6FB9F3" w14:textId="1B562EDF" w:rsidR="003D0AED" w:rsidRDefault="00000000">
      <w:r>
        <w:t>• API Type: POST (Launch) + POLL</w:t>
      </w:r>
      <w:r>
        <w:br/>
        <w:t>• Endpoint: /processing-order/kyc-evaluation-and-credit-risk-adjudication</w:t>
      </w:r>
      <w:r>
        <w:br/>
        <w:t>• Poll every 3 seconds (configurable), timeout ~2 minutes</w:t>
      </w:r>
      <w:r>
        <w:br/>
        <w:t>• Response Codes:</w:t>
      </w:r>
      <w:r>
        <w:br/>
        <w:t xml:space="preserve">  - CODE = PASSED → Proceed to account opening</w:t>
      </w:r>
      <w:r>
        <w:br/>
        <w:t xml:space="preserve">  - CODE → IDV required → Step 7</w:t>
      </w:r>
      <w:r>
        <w:br/>
        <w:t xml:space="preserve">  - CODE = → Reattempt</w:t>
      </w:r>
      <w:r>
        <w:br/>
        <w:t xml:space="preserve">  - </w:t>
      </w:r>
      <w:proofErr w:type="gramStart"/>
      <w:r>
        <w:t>Non-200</w:t>
      </w:r>
      <w:proofErr w:type="gramEnd"/>
      <w:r>
        <w:t xml:space="preserve"> → Show retry UI</w:t>
      </w:r>
    </w:p>
    <w:p w14:paraId="383D9DAF" w14:textId="77777777" w:rsidR="003D0AED" w:rsidRDefault="00000000">
      <w:pPr>
        <w:pStyle w:val="Heading3"/>
      </w:pPr>
      <w:r>
        <w:t>Step 3: Sales or EDB Agreement API – Launch</w:t>
      </w:r>
    </w:p>
    <w:p w14:paraId="2ED70689" w14:textId="77777777" w:rsidR="003D0AED" w:rsidRDefault="00000000">
      <w:r>
        <w:t>• API Type: POST</w:t>
      </w:r>
      <w:r>
        <w:br/>
        <w:t>• Endpoint: /api/agreement/launch</w:t>
      </w:r>
      <w:r>
        <w:br/>
        <w:t>• Purpose: Generate agreement document for user</w:t>
      </w:r>
      <w:r>
        <w:br/>
        <w:t>• Response:</w:t>
      </w:r>
      <w:r>
        <w:br/>
        <w:t xml:space="preserve">  - Success → Proceed to document generation</w:t>
      </w:r>
      <w:r>
        <w:br/>
        <w:t xml:space="preserve">  - Failure → Display message and retry</w:t>
      </w:r>
    </w:p>
    <w:p w14:paraId="0A2285F2" w14:textId="77777777" w:rsidR="003D0AED" w:rsidRDefault="00000000">
      <w:pPr>
        <w:pStyle w:val="Heading3"/>
      </w:pPr>
      <w:r>
        <w:t>Step 4: Agreement Document API – Post Document</w:t>
      </w:r>
    </w:p>
    <w:p w14:paraId="69795606" w14:textId="77777777" w:rsidR="003D0AED" w:rsidRDefault="00000000">
      <w:r>
        <w:t>• API Type: POST (Polling)</w:t>
      </w:r>
      <w:r>
        <w:br/>
        <w:t>• Endpoint: /api/agreement/post-document</w:t>
      </w:r>
      <w:r>
        <w:br/>
        <w:t>• Poll every 2–3 seconds until document is ready or timeout</w:t>
      </w:r>
      <w:r>
        <w:br/>
        <w:t>• Response:</w:t>
      </w:r>
      <w:r>
        <w:br/>
        <w:t xml:space="preserve">  - Success → Load PDF Viewer</w:t>
      </w:r>
      <w:r>
        <w:br/>
        <w:t xml:space="preserve">  - Failure → Show error and retry</w:t>
      </w:r>
    </w:p>
    <w:p w14:paraId="6EE61E76" w14:textId="77777777" w:rsidR="003D0AED" w:rsidRDefault="00000000">
      <w:pPr>
        <w:pStyle w:val="Heading3"/>
      </w:pPr>
      <w:r>
        <w:t>Step 5: UI PDF Viewer Interaction</w:t>
      </w:r>
    </w:p>
    <w:p w14:paraId="0D2B7F7E" w14:textId="77777777" w:rsidR="003D0AED" w:rsidRDefault="00000000">
      <w:r>
        <w:t>• User can Accept or Reject</w:t>
      </w:r>
      <w:r>
        <w:br/>
        <w:t>• Accept → Step 6</w:t>
      </w:r>
      <w:r>
        <w:br/>
        <w:t>• Reject → Redirect to alternate branch (TBD)</w:t>
      </w:r>
    </w:p>
    <w:p w14:paraId="58C6CA88" w14:textId="77777777" w:rsidR="003D0AED" w:rsidRDefault="00000000">
      <w:pPr>
        <w:pStyle w:val="Heading3"/>
      </w:pPr>
      <w:r>
        <w:t>Step 6: Agreement Confirmation API</w:t>
      </w:r>
    </w:p>
    <w:p w14:paraId="5D54A15D" w14:textId="77777777" w:rsidR="003D0AED" w:rsidRDefault="00000000">
      <w:r>
        <w:t>• API Type: PATCH</w:t>
      </w:r>
      <w:r>
        <w:br/>
        <w:t>• Endpoint: /api/agreement/confirm</w:t>
      </w:r>
      <w:r>
        <w:br/>
        <w:t>• Poll every 2–3 seconds until response or timeout</w:t>
      </w:r>
      <w:r>
        <w:br/>
        <w:t>• Response Handling:</w:t>
      </w:r>
      <w:r>
        <w:br/>
        <w:t xml:space="preserve">  - Accepted → Show confirmation</w:t>
      </w:r>
      <w:r>
        <w:br/>
        <w:t xml:space="preserve">  - Rejected → Redirect (TBD)</w:t>
      </w:r>
    </w:p>
    <w:p w14:paraId="12BF6473" w14:textId="77777777" w:rsidR="003D0AED" w:rsidRDefault="00000000">
      <w:pPr>
        <w:pStyle w:val="Heading3"/>
      </w:pPr>
      <w:r>
        <w:t>Step 7: IDV Adjudication API (Conditional)</w:t>
      </w:r>
    </w:p>
    <w:p w14:paraId="537D4653" w14:textId="77777777" w:rsidR="003D0AED" w:rsidRDefault="00000000">
      <w:r>
        <w:t>• Triggered if Step 2 indicates IDV flow</w:t>
      </w:r>
      <w:r>
        <w:br/>
        <w:t>• API Type: POST (Launch) + POLL</w:t>
      </w:r>
      <w:r>
        <w:br/>
        <w:t>• Endpoint: /processing-order/idv-evaluation-and-credit-risk-adjudication</w:t>
      </w:r>
      <w:r>
        <w:br/>
        <w:t>• Poll every 3 seconds, timeout ~2 minutes</w:t>
      </w:r>
      <w:r>
        <w:br/>
        <w:t>• Response:</w:t>
      </w:r>
      <w:r>
        <w:br/>
        <w:t xml:space="preserve">  - CODE = PASSED → Proceed</w:t>
      </w:r>
      <w:r>
        <w:br/>
        <w:t xml:space="preserve">  - Failure/Timeout → Show error</w:t>
      </w:r>
    </w:p>
    <w:p w14:paraId="07FFC0FD" w14:textId="77777777" w:rsidR="003D0AED" w:rsidRDefault="00000000">
      <w:pPr>
        <w:pStyle w:val="Heading3"/>
      </w:pPr>
      <w:r>
        <w:t>Step 8: Onboarding Completion API</w:t>
      </w:r>
    </w:p>
    <w:p w14:paraId="799B4D6C" w14:textId="77777777" w:rsidR="003D0AED" w:rsidRDefault="00000000">
      <w:r>
        <w:t>• API Type: PATCH</w:t>
      </w:r>
      <w:r>
        <w:br/>
        <w:t>• Endpoint: /api/onboarding/complete</w:t>
      </w:r>
      <w:r>
        <w:br/>
        <w:t>• Final States: SUCCESS, FAILURE, CANCELED, TIMEOUT</w:t>
      </w:r>
      <w:r>
        <w:br/>
        <w:t>• UI: Show final status</w:t>
      </w:r>
    </w:p>
    <w:sectPr w:rsidR="003D0A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057967">
    <w:abstractNumId w:val="8"/>
  </w:num>
  <w:num w:numId="2" w16cid:durableId="835924625">
    <w:abstractNumId w:val="6"/>
  </w:num>
  <w:num w:numId="3" w16cid:durableId="1652632030">
    <w:abstractNumId w:val="5"/>
  </w:num>
  <w:num w:numId="4" w16cid:durableId="138884170">
    <w:abstractNumId w:val="4"/>
  </w:num>
  <w:num w:numId="5" w16cid:durableId="1521358888">
    <w:abstractNumId w:val="7"/>
  </w:num>
  <w:num w:numId="6" w16cid:durableId="792090511">
    <w:abstractNumId w:val="3"/>
  </w:num>
  <w:num w:numId="7" w16cid:durableId="534460950">
    <w:abstractNumId w:val="2"/>
  </w:num>
  <w:num w:numId="8" w16cid:durableId="977488496">
    <w:abstractNumId w:val="1"/>
  </w:num>
  <w:num w:numId="9" w16cid:durableId="88594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51A"/>
    <w:rsid w:val="0029639D"/>
    <w:rsid w:val="00326F90"/>
    <w:rsid w:val="003D0AED"/>
    <w:rsid w:val="008F48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88B36"/>
  <w14:defaultImageDpi w14:val="300"/>
  <w15:docId w15:val="{285871AD-3083-4CF0-A979-6683F7E9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Tamilselvan Shanmugam</cp:lastModifiedBy>
  <cp:revision>2</cp:revision>
  <dcterms:created xsi:type="dcterms:W3CDTF">2013-12-23T23:15:00Z</dcterms:created>
  <dcterms:modified xsi:type="dcterms:W3CDTF">2025-05-14T22:05:00Z</dcterms:modified>
  <cp:category/>
</cp:coreProperties>
</file>