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DD664" w14:textId="1C5F1DE3" w:rsidR="00764E66" w:rsidRDefault="009C73B4" w:rsidP="006B0690">
      <w:pPr>
        <w:ind w:firstLine="720"/>
      </w:pPr>
      <w:r>
        <w:t xml:space="preserve">Based on the data, we can come to the conclusion that </w:t>
      </w:r>
      <w:r w:rsidR="006B0690">
        <w:t>Kickstarter campaigns</w:t>
      </w:r>
      <w:r>
        <w:t xml:space="preserve"> for music are the most likely to be successful.</w:t>
      </w:r>
      <w:r w:rsidR="006B0690">
        <w:t xml:space="preserve"> </w:t>
      </w:r>
      <w:r w:rsidR="0009343C">
        <w:t>We can also see that food campaigns almost always fail. Additionally, campaigns started in December have a lower chance of success than campaigns started in any other month.</w:t>
      </w:r>
    </w:p>
    <w:p w14:paraId="080A4F1B" w14:textId="3E582AA3" w:rsidR="00FB15F5" w:rsidRDefault="00321ED8" w:rsidP="00321ED8">
      <w:r>
        <w:tab/>
        <w:t>One limitation of the data set is that it may not accurately represent all categories of campaigns. For example, there are very few journalism campaigns shown here, and all of them were cancelled. This may not be representative of all campaign types.</w:t>
      </w:r>
    </w:p>
    <w:p w14:paraId="57687353" w14:textId="2441CA8B" w:rsidR="008F734E" w:rsidRDefault="008F734E" w:rsidP="00321ED8">
      <w:r>
        <w:tab/>
        <w:t>Other tables we could create would be ones that compare the number of backers or the average pledge amount with the success rate.</w:t>
      </w:r>
      <w:bookmarkStart w:id="0" w:name="_GoBack"/>
      <w:bookmarkEnd w:id="0"/>
    </w:p>
    <w:sectPr w:rsidR="008F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C7"/>
    <w:rsid w:val="0009343C"/>
    <w:rsid w:val="00321ED8"/>
    <w:rsid w:val="006B0690"/>
    <w:rsid w:val="008F734E"/>
    <w:rsid w:val="009C73B4"/>
    <w:rsid w:val="00C10480"/>
    <w:rsid w:val="00CA4EC7"/>
    <w:rsid w:val="00FB15F5"/>
    <w:rsid w:val="00FD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2569"/>
  <w15:chartTrackingRefBased/>
  <w15:docId w15:val="{D867098F-F3BB-4622-8487-E0B76219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Tosini, Morgan</dc:creator>
  <cp:keywords/>
  <dc:description/>
  <cp:lastModifiedBy>Tosini, Morgan</cp:lastModifiedBy>
  <cp:revision>7</cp:revision>
  <dcterms:created xsi:type="dcterms:W3CDTF">2019-09-22T00:10:00Z</dcterms:created>
  <dcterms:modified xsi:type="dcterms:W3CDTF">2019-09-22T00:17:00Z</dcterms:modified>
</cp:coreProperties>
</file>