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350B6" w14:textId="77777777" w:rsidR="008B51E2" w:rsidRPr="008B51E2" w:rsidRDefault="008B51E2" w:rsidP="008B51E2">
      <w:pPr>
        <w:rPr>
          <w:b/>
          <w:bCs/>
        </w:rPr>
      </w:pPr>
      <w:r w:rsidRPr="008B51E2">
        <w:rPr>
          <w:b/>
          <w:bCs/>
        </w:rPr>
        <w:t xml:space="preserve">Desarrollo de un </w:t>
      </w:r>
      <w:proofErr w:type="spellStart"/>
      <w:r w:rsidRPr="008B51E2">
        <w:rPr>
          <w:b/>
          <w:bCs/>
        </w:rPr>
        <w:t>Chatbot</w:t>
      </w:r>
      <w:proofErr w:type="spellEnd"/>
      <w:r w:rsidRPr="008B51E2">
        <w:rPr>
          <w:b/>
          <w:bCs/>
        </w:rPr>
        <w:t xml:space="preserve"> para Mesa de Servicio utilizando NLP y Machine Learning</w:t>
      </w:r>
    </w:p>
    <w:p w14:paraId="072C4191" w14:textId="77777777" w:rsidR="008B51E2" w:rsidRPr="008B51E2" w:rsidRDefault="008B51E2" w:rsidP="008B51E2">
      <w:pPr>
        <w:rPr>
          <w:b/>
          <w:bCs/>
        </w:rPr>
      </w:pPr>
      <w:r w:rsidRPr="008B51E2">
        <w:rPr>
          <w:b/>
          <w:bCs/>
        </w:rPr>
        <w:t>1. Entendimiento del Negocio</w:t>
      </w:r>
    </w:p>
    <w:p w14:paraId="47DC1D6F" w14:textId="77777777" w:rsidR="008B51E2" w:rsidRPr="008B51E2" w:rsidRDefault="008B51E2" w:rsidP="008B51E2">
      <w:r w:rsidRPr="008B51E2">
        <w:t xml:space="preserve">La mesa de servicio de Colfondos maneja un alto volumen de solicitudes de soporte técnico y consultas operativas. Actualmente, la resolución de estas solicitudes se basa en la experiencia de los agentes y en una base de conocimientos dispersa. Para optimizar la gestión de estos casos, se propone desarrollar un </w:t>
      </w:r>
      <w:proofErr w:type="spellStart"/>
      <w:r w:rsidRPr="008B51E2">
        <w:t>chatbot</w:t>
      </w:r>
      <w:proofErr w:type="spellEnd"/>
      <w:r w:rsidRPr="008B51E2">
        <w:t xml:space="preserve"> basado en Procesamiento de Lenguaje Natural (NLP) y técnicas de Machine Learning, capaz de clasificar incidentes y sugerir soluciones basadas en casos históricos.</w:t>
      </w:r>
    </w:p>
    <w:p w14:paraId="62620948" w14:textId="77777777" w:rsidR="008B51E2" w:rsidRPr="008B51E2" w:rsidRDefault="008B51E2" w:rsidP="008B51E2">
      <w:pPr>
        <w:rPr>
          <w:b/>
          <w:bCs/>
        </w:rPr>
      </w:pPr>
      <w:r w:rsidRPr="008B51E2">
        <w:rPr>
          <w:b/>
          <w:bCs/>
        </w:rPr>
        <w:t>2. Comprensión de los Datos</w:t>
      </w:r>
    </w:p>
    <w:p w14:paraId="660B06D1" w14:textId="77777777" w:rsidR="008B51E2" w:rsidRPr="008B51E2" w:rsidRDefault="008B51E2" w:rsidP="008B51E2">
      <w:pPr>
        <w:rPr>
          <w:b/>
          <w:bCs/>
        </w:rPr>
      </w:pPr>
      <w:r w:rsidRPr="008B51E2">
        <w:rPr>
          <w:b/>
          <w:bCs/>
        </w:rPr>
        <w:t>2.1. Descripción de los Datos</w:t>
      </w:r>
    </w:p>
    <w:p w14:paraId="50115CD6" w14:textId="77777777" w:rsidR="008B51E2" w:rsidRPr="008B51E2" w:rsidRDefault="008B51E2" w:rsidP="008B51E2">
      <w:r w:rsidRPr="008B51E2">
        <w:t xml:space="preserve">El </w:t>
      </w:r>
      <w:proofErr w:type="spellStart"/>
      <w:r w:rsidRPr="008B51E2">
        <w:t>dataset</w:t>
      </w:r>
      <w:proofErr w:type="spellEnd"/>
      <w:r w:rsidRPr="008B51E2">
        <w:t xml:space="preserve"> utilizado consta de 45,000 registros históricos de casos resueltos. Cada registro contiene:</w:t>
      </w:r>
    </w:p>
    <w:p w14:paraId="45236093" w14:textId="77777777" w:rsidR="008B51E2" w:rsidRPr="008B51E2" w:rsidRDefault="008B51E2" w:rsidP="008B51E2">
      <w:pPr>
        <w:numPr>
          <w:ilvl w:val="0"/>
          <w:numId w:val="1"/>
        </w:numPr>
      </w:pPr>
      <w:r w:rsidRPr="008B51E2">
        <w:t>Descripción del problema (texto libre)</w:t>
      </w:r>
    </w:p>
    <w:p w14:paraId="793CB147" w14:textId="77777777" w:rsidR="008B51E2" w:rsidRPr="008B51E2" w:rsidRDefault="008B51E2" w:rsidP="008B51E2">
      <w:pPr>
        <w:numPr>
          <w:ilvl w:val="0"/>
          <w:numId w:val="1"/>
        </w:numPr>
      </w:pPr>
      <w:r w:rsidRPr="008B51E2">
        <w:t>Solución aplicada</w:t>
      </w:r>
    </w:p>
    <w:p w14:paraId="2869F4BE" w14:textId="77777777" w:rsidR="008B51E2" w:rsidRPr="008B51E2" w:rsidRDefault="008B51E2" w:rsidP="008B51E2">
      <w:pPr>
        <w:numPr>
          <w:ilvl w:val="0"/>
          <w:numId w:val="1"/>
        </w:numPr>
      </w:pPr>
      <w:r w:rsidRPr="008B51E2">
        <w:t>Área de resolución (cuando está disponible)</w:t>
      </w:r>
    </w:p>
    <w:p w14:paraId="03DEF1EC" w14:textId="77777777" w:rsidR="008B51E2" w:rsidRPr="008B51E2" w:rsidRDefault="008B51E2" w:rsidP="008B51E2">
      <w:pPr>
        <w:rPr>
          <w:b/>
          <w:bCs/>
        </w:rPr>
      </w:pPr>
      <w:r w:rsidRPr="008B51E2">
        <w:rPr>
          <w:b/>
          <w:bCs/>
        </w:rPr>
        <w:t>2.2. Preprocesamiento de Datos</w:t>
      </w:r>
    </w:p>
    <w:p w14:paraId="1AF3967F" w14:textId="77777777" w:rsidR="008B51E2" w:rsidRPr="008B51E2" w:rsidRDefault="008B51E2" w:rsidP="008B51E2">
      <w:r w:rsidRPr="008B51E2">
        <w:t>Se realizaron los siguientes pasos:</w:t>
      </w:r>
    </w:p>
    <w:p w14:paraId="0DE13C9D" w14:textId="77777777" w:rsidR="008B51E2" w:rsidRPr="008B51E2" w:rsidRDefault="008B51E2" w:rsidP="008B51E2">
      <w:pPr>
        <w:numPr>
          <w:ilvl w:val="0"/>
          <w:numId w:val="2"/>
        </w:numPr>
      </w:pPr>
      <w:r w:rsidRPr="008B51E2">
        <w:t xml:space="preserve">Eliminación de caracteres especiales, espacios innecesarios y </w:t>
      </w:r>
      <w:proofErr w:type="spellStart"/>
      <w:r w:rsidRPr="008B51E2">
        <w:t>stopwords</w:t>
      </w:r>
      <w:proofErr w:type="spellEnd"/>
    </w:p>
    <w:p w14:paraId="14DF0889" w14:textId="77777777" w:rsidR="008B51E2" w:rsidRPr="008B51E2" w:rsidRDefault="008B51E2" w:rsidP="008B51E2">
      <w:pPr>
        <w:numPr>
          <w:ilvl w:val="0"/>
          <w:numId w:val="2"/>
        </w:numPr>
      </w:pPr>
      <w:r w:rsidRPr="008B51E2">
        <w:t>Conversión de texto a minúsculas</w:t>
      </w:r>
    </w:p>
    <w:p w14:paraId="4B573DC5" w14:textId="77777777" w:rsidR="008B51E2" w:rsidRPr="008B51E2" w:rsidRDefault="008B51E2" w:rsidP="008B51E2">
      <w:pPr>
        <w:numPr>
          <w:ilvl w:val="0"/>
          <w:numId w:val="2"/>
        </w:numPr>
      </w:pPr>
      <w:proofErr w:type="spellStart"/>
      <w:r w:rsidRPr="008B51E2">
        <w:t>Tokenización</w:t>
      </w:r>
      <w:proofErr w:type="spellEnd"/>
      <w:r w:rsidRPr="008B51E2">
        <w:t xml:space="preserve"> y lematización</w:t>
      </w:r>
    </w:p>
    <w:p w14:paraId="6CE98BC6" w14:textId="77777777" w:rsidR="008B51E2" w:rsidRPr="008B51E2" w:rsidRDefault="008B51E2" w:rsidP="008B51E2">
      <w:pPr>
        <w:rPr>
          <w:b/>
          <w:bCs/>
        </w:rPr>
      </w:pPr>
      <w:r w:rsidRPr="008B51E2">
        <w:rPr>
          <w:b/>
          <w:bCs/>
        </w:rPr>
        <w:t xml:space="preserve">2.3. Generación de </w:t>
      </w:r>
      <w:proofErr w:type="spellStart"/>
      <w:r w:rsidRPr="008B51E2">
        <w:rPr>
          <w:b/>
          <w:bCs/>
        </w:rPr>
        <w:t>Embeddings</w:t>
      </w:r>
      <w:proofErr w:type="spellEnd"/>
    </w:p>
    <w:p w14:paraId="56A429A2" w14:textId="77777777" w:rsidR="008B51E2" w:rsidRPr="008B51E2" w:rsidRDefault="008B51E2" w:rsidP="008B51E2">
      <w:r w:rsidRPr="008B51E2">
        <w:t xml:space="preserve">Para representar los casos en un espacio vectorial, se utilizaron </w:t>
      </w:r>
      <w:proofErr w:type="spellStart"/>
      <w:r w:rsidRPr="008B51E2">
        <w:t>embeddings</w:t>
      </w:r>
      <w:proofErr w:type="spellEnd"/>
      <w:r w:rsidRPr="008B51E2">
        <w:t xml:space="preserve"> generados con modelos de </w:t>
      </w:r>
      <w:proofErr w:type="spellStart"/>
      <w:r w:rsidRPr="008B51E2">
        <w:t>Ollama</w:t>
      </w:r>
      <w:proofErr w:type="spellEnd"/>
      <w:r w:rsidRPr="008B51E2">
        <w:t>:</w:t>
      </w:r>
    </w:p>
    <w:p w14:paraId="72DE0BAF" w14:textId="77777777" w:rsidR="008B51E2" w:rsidRPr="008B51E2" w:rsidRDefault="008B51E2" w:rsidP="008B51E2">
      <w:pPr>
        <w:numPr>
          <w:ilvl w:val="0"/>
          <w:numId w:val="3"/>
        </w:numPr>
      </w:pPr>
      <w:proofErr w:type="spellStart"/>
      <w:r w:rsidRPr="008B51E2">
        <w:t>mxbai-embed-large</w:t>
      </w:r>
      <w:proofErr w:type="spellEnd"/>
    </w:p>
    <w:p w14:paraId="4B731EA0" w14:textId="77777777" w:rsidR="008B51E2" w:rsidRPr="008B51E2" w:rsidRDefault="008B51E2" w:rsidP="008B51E2">
      <w:pPr>
        <w:numPr>
          <w:ilvl w:val="0"/>
          <w:numId w:val="3"/>
        </w:numPr>
      </w:pPr>
      <w:proofErr w:type="spellStart"/>
      <w:r w:rsidRPr="008B51E2">
        <w:t>nomic-embed-text</w:t>
      </w:r>
      <w:proofErr w:type="spellEnd"/>
    </w:p>
    <w:p w14:paraId="1A6AC941" w14:textId="77777777" w:rsidR="008B51E2" w:rsidRPr="008B51E2" w:rsidRDefault="008B51E2" w:rsidP="008B51E2">
      <w:pPr>
        <w:numPr>
          <w:ilvl w:val="0"/>
          <w:numId w:val="3"/>
        </w:numPr>
      </w:pPr>
      <w:r w:rsidRPr="008B51E2">
        <w:t>all-MiniLM-L6-v2</w:t>
      </w:r>
    </w:p>
    <w:p w14:paraId="0DB77006" w14:textId="77777777" w:rsidR="008B51E2" w:rsidRPr="008B51E2" w:rsidRDefault="008B51E2" w:rsidP="008B51E2">
      <w:r w:rsidRPr="008B51E2">
        <w:t>Se compararon estos modelos utilizando métricas de similitud y calidad de clustering.</w:t>
      </w:r>
    </w:p>
    <w:p w14:paraId="51514C81" w14:textId="77777777" w:rsidR="008B51E2" w:rsidRPr="008B51E2" w:rsidRDefault="008B51E2" w:rsidP="008B51E2">
      <w:pPr>
        <w:rPr>
          <w:b/>
          <w:bCs/>
        </w:rPr>
      </w:pPr>
      <w:r w:rsidRPr="008B51E2">
        <w:rPr>
          <w:b/>
          <w:bCs/>
        </w:rPr>
        <w:t>3. Preparación de los Datos</w:t>
      </w:r>
    </w:p>
    <w:p w14:paraId="36F0BECA" w14:textId="77777777" w:rsidR="008B51E2" w:rsidRPr="008B51E2" w:rsidRDefault="008B51E2" w:rsidP="008B51E2">
      <w:pPr>
        <w:rPr>
          <w:b/>
          <w:bCs/>
        </w:rPr>
      </w:pPr>
      <w:r w:rsidRPr="008B51E2">
        <w:rPr>
          <w:b/>
          <w:bCs/>
        </w:rPr>
        <w:t>3.1. Almacenamiento en MongoDB</w:t>
      </w:r>
    </w:p>
    <w:p w14:paraId="4CD421A0" w14:textId="77777777" w:rsidR="008B51E2" w:rsidRPr="008B51E2" w:rsidRDefault="008B51E2" w:rsidP="008B51E2">
      <w:r w:rsidRPr="008B51E2">
        <w:t>Se optó por MongoDB debido a:</w:t>
      </w:r>
    </w:p>
    <w:p w14:paraId="011AD397" w14:textId="77777777" w:rsidR="008B51E2" w:rsidRPr="008B51E2" w:rsidRDefault="008B51E2" w:rsidP="008B51E2">
      <w:pPr>
        <w:numPr>
          <w:ilvl w:val="0"/>
          <w:numId w:val="4"/>
        </w:numPr>
      </w:pPr>
      <w:r w:rsidRPr="008B51E2">
        <w:t>Su flexibilidad para manejar datos no estructurados</w:t>
      </w:r>
    </w:p>
    <w:p w14:paraId="7D3400DF" w14:textId="77777777" w:rsidR="008B51E2" w:rsidRPr="008B51E2" w:rsidRDefault="008B51E2" w:rsidP="008B51E2">
      <w:pPr>
        <w:numPr>
          <w:ilvl w:val="0"/>
          <w:numId w:val="4"/>
        </w:numPr>
      </w:pPr>
      <w:r w:rsidRPr="008B51E2">
        <w:t>Escalabilidad y eficiencia en consultas de búsqueda de texto</w:t>
      </w:r>
    </w:p>
    <w:p w14:paraId="4F1273FB" w14:textId="77777777" w:rsidR="008B51E2" w:rsidRPr="008B51E2" w:rsidRDefault="008B51E2" w:rsidP="008B51E2">
      <w:pPr>
        <w:numPr>
          <w:ilvl w:val="0"/>
          <w:numId w:val="4"/>
        </w:numPr>
      </w:pPr>
      <w:r w:rsidRPr="008B51E2">
        <w:t>Facilidad de integración con modelos de NLP</w:t>
      </w:r>
    </w:p>
    <w:p w14:paraId="11F84B10" w14:textId="77777777" w:rsidR="008B51E2" w:rsidRPr="008B51E2" w:rsidRDefault="008B51E2" w:rsidP="008B51E2">
      <w:r w:rsidRPr="008B51E2">
        <w:lastRenderedPageBreak/>
        <w:t xml:space="preserve">Cada caso fue almacenado con su </w:t>
      </w:r>
      <w:proofErr w:type="spellStart"/>
      <w:r w:rsidRPr="008B51E2">
        <w:t>embedding</w:t>
      </w:r>
      <w:proofErr w:type="spellEnd"/>
      <w:r w:rsidRPr="008B51E2">
        <w:t xml:space="preserve"> y metadatos relevantes.</w:t>
      </w:r>
    </w:p>
    <w:p w14:paraId="7D646758" w14:textId="77777777" w:rsidR="008B51E2" w:rsidRPr="008B51E2" w:rsidRDefault="008B51E2" w:rsidP="008B51E2">
      <w:pPr>
        <w:rPr>
          <w:b/>
          <w:bCs/>
        </w:rPr>
      </w:pPr>
      <w:r w:rsidRPr="008B51E2">
        <w:rPr>
          <w:b/>
          <w:bCs/>
        </w:rPr>
        <w:t>4. Modelado</w:t>
      </w:r>
    </w:p>
    <w:p w14:paraId="0FDDA690" w14:textId="77777777" w:rsidR="008B51E2" w:rsidRPr="008B51E2" w:rsidRDefault="008B51E2" w:rsidP="008B51E2">
      <w:pPr>
        <w:rPr>
          <w:b/>
          <w:bCs/>
        </w:rPr>
      </w:pPr>
      <w:r w:rsidRPr="008B51E2">
        <w:rPr>
          <w:b/>
          <w:bCs/>
        </w:rPr>
        <w:t>4.1. Técnicas de Clustering</w:t>
      </w:r>
    </w:p>
    <w:p w14:paraId="454BA513" w14:textId="77777777" w:rsidR="008B51E2" w:rsidRPr="008B51E2" w:rsidRDefault="008B51E2" w:rsidP="008B51E2">
      <w:r w:rsidRPr="008B51E2">
        <w:t>Se aplicaron algoritmos no supervisados para agrupar los casos en categorías latentes:</w:t>
      </w:r>
    </w:p>
    <w:p w14:paraId="02089DAD" w14:textId="77777777" w:rsidR="008B51E2" w:rsidRPr="008B51E2" w:rsidRDefault="008B51E2" w:rsidP="008B51E2">
      <w:pPr>
        <w:numPr>
          <w:ilvl w:val="0"/>
          <w:numId w:val="5"/>
        </w:numPr>
      </w:pPr>
      <w:r w:rsidRPr="008B51E2">
        <w:rPr>
          <w:b/>
          <w:bCs/>
        </w:rPr>
        <w:t>K-Means</w:t>
      </w:r>
      <w:r w:rsidRPr="008B51E2">
        <w:t xml:space="preserve">: utilizado con análisis de silueta para determinar el número óptimo de </w:t>
      </w:r>
      <w:proofErr w:type="spellStart"/>
      <w:r w:rsidRPr="008B51E2">
        <w:t>clusters</w:t>
      </w:r>
      <w:proofErr w:type="spellEnd"/>
    </w:p>
    <w:p w14:paraId="1F95AC2C" w14:textId="77777777" w:rsidR="008B51E2" w:rsidRPr="008B51E2" w:rsidRDefault="008B51E2" w:rsidP="008B51E2">
      <w:pPr>
        <w:numPr>
          <w:ilvl w:val="0"/>
          <w:numId w:val="5"/>
        </w:numPr>
      </w:pPr>
      <w:r w:rsidRPr="008B51E2">
        <w:rPr>
          <w:b/>
          <w:bCs/>
        </w:rPr>
        <w:t>DBSCAN</w:t>
      </w:r>
      <w:r w:rsidRPr="008B51E2">
        <w:t xml:space="preserve">: efectivo para detectar </w:t>
      </w:r>
      <w:proofErr w:type="spellStart"/>
      <w:r w:rsidRPr="008B51E2">
        <w:t>outliers</w:t>
      </w:r>
      <w:proofErr w:type="spellEnd"/>
      <w:r w:rsidRPr="008B51E2">
        <w:t xml:space="preserve"> y agrupar casos similares</w:t>
      </w:r>
    </w:p>
    <w:p w14:paraId="4BFAE1E9" w14:textId="77777777" w:rsidR="008B51E2" w:rsidRPr="008B51E2" w:rsidRDefault="008B51E2" w:rsidP="008B51E2">
      <w:pPr>
        <w:numPr>
          <w:ilvl w:val="0"/>
          <w:numId w:val="5"/>
        </w:numPr>
      </w:pPr>
      <w:r w:rsidRPr="008B51E2">
        <w:rPr>
          <w:b/>
          <w:bCs/>
        </w:rPr>
        <w:t>HDBSCAN</w:t>
      </w:r>
      <w:r w:rsidRPr="008B51E2">
        <w:t>: mejora la estabilidad de DBSCAN y se ajusta mejor a estructuras de datos densas</w:t>
      </w:r>
    </w:p>
    <w:p w14:paraId="72B994E3" w14:textId="77777777" w:rsidR="008B51E2" w:rsidRPr="008B51E2" w:rsidRDefault="008B51E2" w:rsidP="008B51E2">
      <w:pPr>
        <w:rPr>
          <w:b/>
          <w:bCs/>
        </w:rPr>
      </w:pPr>
      <w:r w:rsidRPr="008B51E2">
        <w:rPr>
          <w:b/>
          <w:bCs/>
        </w:rPr>
        <w:t>4.2. Modelado Supervisado con BERT</w:t>
      </w:r>
    </w:p>
    <w:p w14:paraId="5491C239" w14:textId="77777777" w:rsidR="008B51E2" w:rsidRPr="008B51E2" w:rsidRDefault="008B51E2" w:rsidP="008B51E2">
      <w:r w:rsidRPr="008B51E2">
        <w:t xml:space="preserve">Una vez obtenidos los </w:t>
      </w:r>
      <w:proofErr w:type="spellStart"/>
      <w:r w:rsidRPr="008B51E2">
        <w:t>clusters</w:t>
      </w:r>
      <w:proofErr w:type="spellEnd"/>
      <w:r w:rsidRPr="008B51E2">
        <w:t>, se utilizaron como etiquetas para entrenar un modelo supervisado basado en BERT. Este modelo tiene la capacidad de:</w:t>
      </w:r>
    </w:p>
    <w:p w14:paraId="76D4E4FD" w14:textId="77777777" w:rsidR="008B51E2" w:rsidRPr="008B51E2" w:rsidRDefault="008B51E2" w:rsidP="008B51E2">
      <w:pPr>
        <w:numPr>
          <w:ilvl w:val="0"/>
          <w:numId w:val="6"/>
        </w:numPr>
      </w:pPr>
      <w:r w:rsidRPr="008B51E2">
        <w:t>Clasificar nuevos casos en las categorías aprendidas</w:t>
      </w:r>
    </w:p>
    <w:p w14:paraId="6061A768" w14:textId="77777777" w:rsidR="008B51E2" w:rsidRPr="008B51E2" w:rsidRDefault="008B51E2" w:rsidP="008B51E2">
      <w:pPr>
        <w:numPr>
          <w:ilvl w:val="0"/>
          <w:numId w:val="6"/>
        </w:numPr>
      </w:pPr>
      <w:r w:rsidRPr="008B51E2">
        <w:t>Mejorar su precisión con nuevos datos etiquetados</w:t>
      </w:r>
    </w:p>
    <w:p w14:paraId="1D603765" w14:textId="77777777" w:rsidR="008B51E2" w:rsidRPr="008B51E2" w:rsidRDefault="008B51E2" w:rsidP="008B51E2">
      <w:pPr>
        <w:rPr>
          <w:b/>
          <w:bCs/>
        </w:rPr>
      </w:pPr>
      <w:r w:rsidRPr="008B51E2">
        <w:rPr>
          <w:b/>
          <w:bCs/>
        </w:rPr>
        <w:t>5. Evaluación</w:t>
      </w:r>
    </w:p>
    <w:p w14:paraId="0F39E5C7" w14:textId="77777777" w:rsidR="008B51E2" w:rsidRPr="008B51E2" w:rsidRDefault="008B51E2" w:rsidP="008B51E2">
      <w:r w:rsidRPr="008B51E2">
        <w:t xml:space="preserve">Se compararon los resultados de los modelos de </w:t>
      </w:r>
      <w:proofErr w:type="spellStart"/>
      <w:r w:rsidRPr="008B51E2">
        <w:t>embeddings</w:t>
      </w:r>
      <w:proofErr w:type="spellEnd"/>
      <w:r w:rsidRPr="008B51E2">
        <w:t xml:space="preserve"> utilizando:</w:t>
      </w:r>
    </w:p>
    <w:p w14:paraId="3B30ACBB" w14:textId="77777777" w:rsidR="008B51E2" w:rsidRPr="008B51E2" w:rsidRDefault="008B51E2" w:rsidP="008B51E2">
      <w:pPr>
        <w:numPr>
          <w:ilvl w:val="0"/>
          <w:numId w:val="7"/>
        </w:numPr>
      </w:pPr>
      <w:r w:rsidRPr="008B51E2">
        <w:rPr>
          <w:b/>
          <w:bCs/>
        </w:rPr>
        <w:t>Análisis de silueta</w:t>
      </w:r>
      <w:r w:rsidRPr="008B51E2">
        <w:t xml:space="preserve"> para evaluar la calidad de los </w:t>
      </w:r>
      <w:proofErr w:type="spellStart"/>
      <w:r w:rsidRPr="008B51E2">
        <w:t>clusters</w:t>
      </w:r>
      <w:proofErr w:type="spellEnd"/>
    </w:p>
    <w:p w14:paraId="555F4691" w14:textId="77777777" w:rsidR="008B51E2" w:rsidRPr="008B51E2" w:rsidRDefault="008B51E2" w:rsidP="008B51E2">
      <w:pPr>
        <w:numPr>
          <w:ilvl w:val="0"/>
          <w:numId w:val="7"/>
        </w:numPr>
      </w:pPr>
      <w:r w:rsidRPr="008B51E2">
        <w:rPr>
          <w:b/>
          <w:bCs/>
        </w:rPr>
        <w:t xml:space="preserve">Precisión y </w:t>
      </w:r>
      <w:proofErr w:type="spellStart"/>
      <w:r w:rsidRPr="008B51E2">
        <w:rPr>
          <w:b/>
          <w:bCs/>
        </w:rPr>
        <w:t>recall</w:t>
      </w:r>
      <w:proofErr w:type="spellEnd"/>
      <w:r w:rsidRPr="008B51E2">
        <w:t xml:space="preserve"> en la clasificación supervisada con BERT</w:t>
      </w:r>
    </w:p>
    <w:p w14:paraId="43231133" w14:textId="77777777" w:rsidR="008B51E2" w:rsidRPr="008B51E2" w:rsidRDefault="008B51E2" w:rsidP="008B51E2">
      <w:pPr>
        <w:rPr>
          <w:b/>
          <w:bCs/>
        </w:rPr>
      </w:pPr>
      <w:r w:rsidRPr="008B51E2">
        <w:rPr>
          <w:b/>
          <w:bCs/>
        </w:rPr>
        <w:t xml:space="preserve">6. Implementación del </w:t>
      </w:r>
      <w:proofErr w:type="spellStart"/>
      <w:r w:rsidRPr="008B51E2">
        <w:rPr>
          <w:b/>
          <w:bCs/>
        </w:rPr>
        <w:t>Chatbot</w:t>
      </w:r>
      <w:proofErr w:type="spellEnd"/>
    </w:p>
    <w:p w14:paraId="3357BA47" w14:textId="77777777" w:rsidR="008B51E2" w:rsidRPr="008B51E2" w:rsidRDefault="008B51E2" w:rsidP="008B51E2">
      <w:pPr>
        <w:rPr>
          <w:b/>
          <w:bCs/>
        </w:rPr>
      </w:pPr>
      <w:r w:rsidRPr="008B51E2">
        <w:rPr>
          <w:b/>
          <w:bCs/>
        </w:rPr>
        <w:t xml:space="preserve">6.1. Arquitectura del </w:t>
      </w:r>
      <w:proofErr w:type="spellStart"/>
      <w:r w:rsidRPr="008B51E2">
        <w:rPr>
          <w:b/>
          <w:bCs/>
        </w:rPr>
        <w:t>Chatbot</w:t>
      </w:r>
      <w:proofErr w:type="spellEnd"/>
    </w:p>
    <w:p w14:paraId="47920D16" w14:textId="77777777" w:rsidR="008B51E2" w:rsidRPr="008B51E2" w:rsidRDefault="008B51E2" w:rsidP="008B51E2">
      <w:r w:rsidRPr="008B51E2">
        <w:t xml:space="preserve">El </w:t>
      </w:r>
      <w:proofErr w:type="spellStart"/>
      <w:r w:rsidRPr="008B51E2">
        <w:t>chatbot</w:t>
      </w:r>
      <w:proofErr w:type="spellEnd"/>
      <w:r w:rsidRPr="008B51E2">
        <w:t xml:space="preserve"> se diseñó para recibir descripciones de casos y seguir un flujo de procesamiento:</w:t>
      </w:r>
    </w:p>
    <w:p w14:paraId="490CCFEC" w14:textId="77777777" w:rsidR="008B51E2" w:rsidRPr="008B51E2" w:rsidRDefault="008B51E2" w:rsidP="008B51E2">
      <w:pPr>
        <w:numPr>
          <w:ilvl w:val="0"/>
          <w:numId w:val="8"/>
        </w:numPr>
      </w:pPr>
      <w:r w:rsidRPr="008B51E2">
        <w:t xml:space="preserve">Convertir el texto ingresado en </w:t>
      </w:r>
      <w:proofErr w:type="spellStart"/>
      <w:r w:rsidRPr="008B51E2">
        <w:t>embeddings</w:t>
      </w:r>
      <w:proofErr w:type="spellEnd"/>
    </w:p>
    <w:p w14:paraId="0B915CCA" w14:textId="77777777" w:rsidR="008B51E2" w:rsidRPr="008B51E2" w:rsidRDefault="008B51E2" w:rsidP="008B51E2">
      <w:pPr>
        <w:numPr>
          <w:ilvl w:val="0"/>
          <w:numId w:val="8"/>
        </w:numPr>
      </w:pPr>
      <w:r w:rsidRPr="008B51E2">
        <w:t>Identificar la categoría más probable usando el modelo de clasificación</w:t>
      </w:r>
    </w:p>
    <w:p w14:paraId="62A172DE" w14:textId="77777777" w:rsidR="008B51E2" w:rsidRPr="008B51E2" w:rsidRDefault="008B51E2" w:rsidP="008B51E2">
      <w:pPr>
        <w:numPr>
          <w:ilvl w:val="0"/>
          <w:numId w:val="8"/>
        </w:numPr>
      </w:pPr>
      <w:r w:rsidRPr="008B51E2">
        <w:t>Buscar casos similares en la base de datos para sugerir una solución</w:t>
      </w:r>
    </w:p>
    <w:p w14:paraId="66C0A568" w14:textId="77777777" w:rsidR="008B51E2" w:rsidRPr="008B51E2" w:rsidRDefault="008B51E2" w:rsidP="008B51E2">
      <w:pPr>
        <w:numPr>
          <w:ilvl w:val="0"/>
          <w:numId w:val="8"/>
        </w:numPr>
      </w:pPr>
      <w:r w:rsidRPr="008B51E2">
        <w:t xml:space="preserve">Si no hay coincidencias claras, generar una respuesta utilizando modelos generativos como GPT o </w:t>
      </w:r>
      <w:proofErr w:type="spellStart"/>
      <w:r w:rsidRPr="008B51E2">
        <w:t>LLaMA</w:t>
      </w:r>
      <w:proofErr w:type="spellEnd"/>
    </w:p>
    <w:p w14:paraId="0796832A" w14:textId="77777777" w:rsidR="008B51E2" w:rsidRPr="008B51E2" w:rsidRDefault="008B51E2" w:rsidP="008B51E2">
      <w:pPr>
        <w:rPr>
          <w:b/>
          <w:bCs/>
        </w:rPr>
      </w:pPr>
      <w:r w:rsidRPr="008B51E2">
        <w:rPr>
          <w:b/>
          <w:bCs/>
        </w:rPr>
        <w:t>6.2. Integración con MongoDB</w:t>
      </w:r>
    </w:p>
    <w:p w14:paraId="3432A9D1" w14:textId="77777777" w:rsidR="008B51E2" w:rsidRPr="008B51E2" w:rsidRDefault="008B51E2" w:rsidP="008B51E2">
      <w:r w:rsidRPr="008B51E2">
        <w:t xml:space="preserve">El </w:t>
      </w:r>
      <w:proofErr w:type="spellStart"/>
      <w:r w:rsidRPr="008B51E2">
        <w:t>chatbot</w:t>
      </w:r>
      <w:proofErr w:type="spellEnd"/>
      <w:r w:rsidRPr="008B51E2">
        <w:t xml:space="preserve"> consulta MongoDB en tiempo real para recuperar soluciones relevantes y mejorar sus respuestas con el tiempo.</w:t>
      </w:r>
    </w:p>
    <w:p w14:paraId="16A97C50" w14:textId="77777777" w:rsidR="008B51E2" w:rsidRPr="008B51E2" w:rsidRDefault="008B51E2" w:rsidP="008B51E2">
      <w:pPr>
        <w:rPr>
          <w:b/>
          <w:bCs/>
        </w:rPr>
      </w:pPr>
      <w:r w:rsidRPr="008B51E2">
        <w:rPr>
          <w:b/>
          <w:bCs/>
        </w:rPr>
        <w:t>7. Conclusiones y Trabajos Futuros</w:t>
      </w:r>
    </w:p>
    <w:p w14:paraId="7F12C42D" w14:textId="77777777" w:rsidR="008B51E2" w:rsidRPr="008B51E2" w:rsidRDefault="008B51E2" w:rsidP="008B51E2">
      <w:r w:rsidRPr="008B51E2">
        <w:t xml:space="preserve">Este proyecto demuestra cómo los </w:t>
      </w:r>
      <w:proofErr w:type="spellStart"/>
      <w:r w:rsidRPr="008B51E2">
        <w:t>embeddings</w:t>
      </w:r>
      <w:proofErr w:type="spellEnd"/>
      <w:r w:rsidRPr="008B51E2">
        <w:t xml:space="preserve"> y técnicas de NLP pueden mejorar la eficiencia de una mesa de servicio. Para futuras mejoras se sugiere:</w:t>
      </w:r>
    </w:p>
    <w:p w14:paraId="0DFCFE9E" w14:textId="77777777" w:rsidR="008B51E2" w:rsidRPr="008B51E2" w:rsidRDefault="008B51E2" w:rsidP="008B51E2">
      <w:pPr>
        <w:numPr>
          <w:ilvl w:val="0"/>
          <w:numId w:val="9"/>
        </w:numPr>
      </w:pPr>
      <w:r w:rsidRPr="008B51E2">
        <w:lastRenderedPageBreak/>
        <w:t>Incluir más datos etiquetados para mejorar la precisión de clasificación</w:t>
      </w:r>
    </w:p>
    <w:p w14:paraId="3DC0A813" w14:textId="77777777" w:rsidR="008B51E2" w:rsidRPr="008B51E2" w:rsidRDefault="008B51E2" w:rsidP="008B51E2">
      <w:pPr>
        <w:numPr>
          <w:ilvl w:val="0"/>
          <w:numId w:val="9"/>
        </w:numPr>
      </w:pPr>
      <w:r w:rsidRPr="008B51E2">
        <w:t>Evaluar modelos de lenguaje más avanzados</w:t>
      </w:r>
    </w:p>
    <w:p w14:paraId="22FCAEFB" w14:textId="77777777" w:rsidR="008B51E2" w:rsidRPr="008B51E2" w:rsidRDefault="008B51E2" w:rsidP="008B51E2">
      <w:pPr>
        <w:numPr>
          <w:ilvl w:val="0"/>
          <w:numId w:val="9"/>
        </w:numPr>
      </w:pPr>
      <w:r w:rsidRPr="008B51E2">
        <w:t xml:space="preserve">Integrar retroalimentación de los usuarios para mejorar el aprendizaje del </w:t>
      </w:r>
      <w:proofErr w:type="spellStart"/>
      <w:r w:rsidRPr="008B51E2">
        <w:t>chatbot</w:t>
      </w:r>
      <w:proofErr w:type="spellEnd"/>
    </w:p>
    <w:p w14:paraId="52D19100" w14:textId="77777777" w:rsidR="008B51E2" w:rsidRPr="008B51E2" w:rsidRDefault="008B51E2" w:rsidP="008B51E2">
      <w:r w:rsidRPr="008B51E2">
        <w:pict w14:anchorId="2949078C">
          <v:rect id="_x0000_i1031" style="width:0;height:1.5pt" o:hralign="center" o:hrstd="t" o:hr="t" fillcolor="#a0a0a0" stroked="f"/>
        </w:pict>
      </w:r>
    </w:p>
    <w:p w14:paraId="4CB48138" w14:textId="77777777" w:rsidR="008B51E2" w:rsidRPr="008B51E2" w:rsidRDefault="008B51E2" w:rsidP="008B51E2">
      <w:r w:rsidRPr="008B51E2">
        <w:t>Esta estructura sigue la metodología CRISP-DM y cubre cada etapa de manera detallada. Si necesitas ajustes o mayor profundidad en algún punto, dime y lo afinamos.</w:t>
      </w:r>
    </w:p>
    <w:p w14:paraId="189DE4F9" w14:textId="77777777" w:rsidR="0080008A" w:rsidRDefault="0080008A"/>
    <w:sectPr w:rsidR="008000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A1A39"/>
    <w:multiLevelType w:val="multilevel"/>
    <w:tmpl w:val="4816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169C2"/>
    <w:multiLevelType w:val="multilevel"/>
    <w:tmpl w:val="E892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056E4"/>
    <w:multiLevelType w:val="multilevel"/>
    <w:tmpl w:val="5998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44465"/>
    <w:multiLevelType w:val="multilevel"/>
    <w:tmpl w:val="2FEE4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796FD4"/>
    <w:multiLevelType w:val="multilevel"/>
    <w:tmpl w:val="DACA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638BF"/>
    <w:multiLevelType w:val="multilevel"/>
    <w:tmpl w:val="8F66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643B38"/>
    <w:multiLevelType w:val="multilevel"/>
    <w:tmpl w:val="2A2A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703E5D"/>
    <w:multiLevelType w:val="multilevel"/>
    <w:tmpl w:val="775A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22537F"/>
    <w:multiLevelType w:val="multilevel"/>
    <w:tmpl w:val="E3AE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9881">
    <w:abstractNumId w:val="8"/>
  </w:num>
  <w:num w:numId="2" w16cid:durableId="687366054">
    <w:abstractNumId w:val="5"/>
  </w:num>
  <w:num w:numId="3" w16cid:durableId="848370169">
    <w:abstractNumId w:val="2"/>
  </w:num>
  <w:num w:numId="4" w16cid:durableId="999767816">
    <w:abstractNumId w:val="1"/>
  </w:num>
  <w:num w:numId="5" w16cid:durableId="1924603510">
    <w:abstractNumId w:val="6"/>
  </w:num>
  <w:num w:numId="6" w16cid:durableId="1881236927">
    <w:abstractNumId w:val="7"/>
  </w:num>
  <w:num w:numId="7" w16cid:durableId="1417704449">
    <w:abstractNumId w:val="4"/>
  </w:num>
  <w:num w:numId="8" w16cid:durableId="1809083332">
    <w:abstractNumId w:val="3"/>
  </w:num>
  <w:num w:numId="9" w16cid:durableId="283852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E2"/>
    <w:rsid w:val="0080008A"/>
    <w:rsid w:val="008B51E2"/>
    <w:rsid w:val="00CE7008"/>
    <w:rsid w:val="00D60558"/>
    <w:rsid w:val="00E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68E1C"/>
  <w15:chartTrackingRefBased/>
  <w15:docId w15:val="{A719BEBF-E2E9-474B-BA4F-538BF414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5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5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51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5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51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5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5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5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5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51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5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51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51E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51E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51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51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51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51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5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5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5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5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5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51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51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51E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51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51E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51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Gualteros</dc:creator>
  <cp:keywords/>
  <dc:description/>
  <cp:lastModifiedBy>Michael Gualteros</cp:lastModifiedBy>
  <cp:revision>1</cp:revision>
  <dcterms:created xsi:type="dcterms:W3CDTF">2025-03-17T03:22:00Z</dcterms:created>
  <dcterms:modified xsi:type="dcterms:W3CDTF">2025-03-17T03:22:00Z</dcterms:modified>
</cp:coreProperties>
</file>