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CommonWell FHIR DocumentReference</w:t>
      </w:r>
    </w:p>
    <w:p>
      <w:pPr>
        <w:spacing w:after="300"/>
        <w:jc w:val="center"/>
      </w:pPr>
      <w:r>
        <w:rPr>
          <w:color w:val="2E75B6"/>
          <w:sz w:val="32"/>
          <w:szCs w:val="32"/>
        </w:rPr>
        <w:t xml:space="preserve">Query Parameters - E2E Testing Reference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Based on CommonWell Health Alliance Specification V4.4 (Section 10.2)</w:t>
      </w:r>
    </w:p>
    <w:p>
      <w:pPr>
        <w:pStyle w:val="Heading1"/>
      </w:pPr>
      <w:r>
        <w:t xml:space="preserve">1. Base Endpoint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Integration Environment: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https://api.integration.commonwellalliance.lkopera.com/v2/R4/DocumentReference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Production Environment: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https://api.commonwellalliance.lkopera.com/v2/R4/DocumentReference</w:t>
      </w:r>
    </w:p>
    <w:p>
      <w:pPr>
        <w:pStyle w:val="Heading1"/>
      </w:pPr>
      <w:r>
        <w:t xml:space="preserve">2. Query Parameters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patient.identifier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{AAID}|{PatientID}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CommonWell patient identifier. AAID = Assigning Authority ID (OID), PatientID = local patient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| superseded | entered-in-error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status filter. Use 'current' for active documents. Default returns all statuses.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(ge)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ge{ISO-8601 datetime}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Documents created ON OR AFTER this date. KEY for incremental sync. ge = greater than or equal.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(le)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le{ISO-8601 datetime}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Documents created ON OR BEFORE this date. le = less than or equal.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 (ge)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ge{ISO-8601 datetime}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Service/encounter START date is on or after this date. Different from 'date' - refers to clinical service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 (le)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le{ISO-8601 datetime}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Service/encounter END date is on or before this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MIME type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document MIME type (e.g., application/xml, application/pdf). NOTE: Only applies to FHIR responders, not IHE/XCA.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LOINC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clinical document type using LOINC codes (e.g., 34133-9 for CCD, 18842-5 for Discharge Summary).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author.given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document author's first/given 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author.family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document author's last/family name.</w:t>
            </w:r>
          </w:p>
        </w:tc>
      </w:tr>
    </w:tbl>
    <w:p>
      <w:pPr>
        <w:pStyle w:val="Heading1"/>
      </w:pPr>
      <w:r>
        <w:t xml:space="preserve">3. Understanding 'date' vs 'period' Parameters</w:t>
      </w:r>
    </w:p>
    <w:p>
      <w:pPr>
        <w:spacing w:after="200"/>
      </w:pPr>
      <w:r>
        <w:rPr>
          <w:b/>
          <w:bCs/>
          <w:color w:val="CC0000"/>
          <w:sz w:val="22"/>
          <w:szCs w:val="22"/>
        </w:rPr>
        <w:t xml:space="preserve">This is critical for testing - these parameters filter on DIFFERENT dates: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4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Filters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the DocumentReference was CREATED/INDEXED in CommonWell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Incremental sync - find documents added since last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the clinical SERVICE/ENCOUNTER occurred (service start/end time)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documents from a specific clinical time period (e.g., last 6 months of visits)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Example Scenario: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A patient had a hospital visit on 2025-06-15. The hospital uploaded the document to CommonWell on 2025-06-20.</w:t>
      </w:r>
    </w:p>
    <w:p>
      <w:r>
        <w:rPr>
          <w:sz w:val="20"/>
          <w:szCs w:val="20"/>
        </w:rPr>
        <w:t xml:space="preserve">• date=ge2025-06-18 → WILL return this document (created 2025-06-20)</w:t>
      </w:r>
    </w:p>
    <w:p>
      <w:r>
        <w:rPr>
          <w:sz w:val="20"/>
          <w:szCs w:val="20"/>
        </w:rPr>
        <w:t xml:space="preserve">• date=ge2025-06-22 → Will NOT return this document</w:t>
      </w:r>
    </w:p>
    <w:p>
      <w:r>
        <w:rPr>
          <w:sz w:val="20"/>
          <w:szCs w:val="20"/>
        </w:rPr>
        <w:t xml:space="preserve">• period=ge2025-06-10 → WILL return this document (service date 2025-06-15)</w:t>
      </w:r>
    </w:p>
    <w:p>
      <w:r>
        <w:rPr>
          <w:sz w:val="20"/>
          <w:szCs w:val="20"/>
        </w:rPr>
        <w:t xml:space="preserve">• period=ge2025-06-18 → Will NOT return this document (service was before)</w:t>
      </w:r>
    </w:p>
    <w:p>
      <w:pPr>
        <w:pStyle w:val="Heading1"/>
      </w:pPr>
      <w:r>
        <w:t xml:space="preserve">4. Example Query URLs for Testing</w:t>
      </w:r>
    </w:p>
    <w:p>
      <w:pPr>
        <w:pStyle w:val="Heading2"/>
      </w:pPr>
      <w:r>
        <w:t xml:space="preserve">4.1 Basic Query (All Documents)</w:t>
      </w:r>
    </w:p>
    <w:p>
      <w:pPr>
        <w:spacing w:after="50"/>
      </w:pPr>
      <w:r>
        <w:rPr>
          <w:i/>
          <w:iCs/>
          <w:sz w:val="20"/>
          <w:szCs w:val="20"/>
        </w:rPr>
        <w:t xml:space="preserve">Returns all documents for a patient (no filters):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</w:t>
      </w:r>
    </w:p>
    <w:p>
      <w:pPr>
        <w:pStyle w:val="Heading2"/>
      </w:pPr>
      <w:r>
        <w:t xml:space="preserve">4.2 Current Documents Only</w:t>
      </w:r>
    </w:p>
    <w:p>
      <w:pPr>
        <w:spacing w:after="50"/>
      </w:pPr>
      <w:r>
        <w:rPr>
          <w:i/>
          <w:iCs/>
          <w:sz w:val="20"/>
          <w:szCs w:val="20"/>
        </w:rPr>
        <w:t xml:space="preserve">Excludes superseded and entered-in-error documents: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/v2/R4/DocumentReference?patient.identifier=2.16.840.1.113883.3.101.1|patient123&amp;status=current</w:t>
      </w:r>
    </w:p>
    <w:p>
      <w:pPr>
        <w:pStyle w:val="Heading2"/>
      </w:pPr>
      <w:r>
        <w:t xml:space="preserve">4.3 Incremental Sync (Key for CVS IAS)</w:t>
      </w:r>
    </w:p>
    <w:p>
      <w:pPr>
        <w:spacing w:after="50"/>
      </w:pPr>
      <w:r>
        <w:rPr>
          <w:i/>
          <w:iCs/>
          <w:sz w:val="20"/>
          <w:szCs w:val="20"/>
        </w:rPr>
        <w:t xml:space="preserve">Documents created/indexed AFTER a specific datetime: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/v2/R4/DocumentReference?patient.identifier=2.16.840.1.113883.3.101.1|patient123&amp;status=current&amp;date=ge2025-12-15T08:00:00Z</w:t>
      </w:r>
    </w:p>
    <w:p>
      <w:pPr>
        <w:pStyle w:val="Heading2"/>
      </w:pPr>
      <w:r>
        <w:t xml:space="preserve">4.4 Date Range Query</w:t>
      </w:r>
    </w:p>
    <w:p>
      <w:pPr>
        <w:spacing w:after="50"/>
      </w:pPr>
      <w:r>
        <w:rPr>
          <w:i/>
          <w:iCs/>
          <w:sz w:val="20"/>
          <w:szCs w:val="20"/>
        </w:rPr>
        <w:t xml:space="preserve">Documents created within a specific date range: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/v2/R4/DocumentReference?patient.identifier=2.16.840.1.113883.3.101.1|patient123&amp;date=ge2025-01-01T00:00:00Z&amp;date=le2025-12-31T23:59:59Z</w:t>
      </w:r>
    </w:p>
    <w:p>
      <w:pPr>
        <w:pStyle w:val="Heading2"/>
      </w:pPr>
      <w:r>
        <w:t xml:space="preserve">4.5 Service Period Filter</w:t>
      </w:r>
    </w:p>
    <w:p>
      <w:pPr>
        <w:spacing w:after="50"/>
      </w:pPr>
      <w:r>
        <w:rPr>
          <w:i/>
          <w:iCs/>
          <w:sz w:val="20"/>
          <w:szCs w:val="20"/>
        </w:rPr>
        <w:t xml:space="preserve">Documents from clinical encounters in the last 6 months: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/v2/R4/DocumentReference?patient.identifier=2.16.840.1.113883.3.101.1|patient123&amp;period=ge2025-07-01T00:00:00Z</w:t>
      </w:r>
    </w:p>
    <w:p>
      <w:pPr>
        <w:pStyle w:val="Heading2"/>
      </w:pPr>
      <w:r>
        <w:t xml:space="preserve">4.6 Filter by Document Type (LOINC)</w:t>
      </w:r>
    </w:p>
    <w:p>
      <w:pPr>
        <w:spacing w:after="50"/>
      </w:pPr>
      <w:r>
        <w:rPr>
          <w:i/>
          <w:iCs/>
          <w:sz w:val="20"/>
          <w:szCs w:val="20"/>
        </w:rPr>
        <w:t xml:space="preserve">Only CCD documents (Continuity of Care Documents):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/v2/R4/DocumentReference?patient.identifier=2.16.840.1.113883.3.101.1|patient123&amp;documenttype=34133-9</w:t>
      </w:r>
    </w:p>
    <w:p>
      <w:pPr>
        <w:pStyle w:val="Heading2"/>
      </w:pPr>
      <w:r>
        <w:t xml:space="preserve">4.7 Filter by Content Type</w:t>
      </w:r>
    </w:p>
    <w:p>
      <w:pPr>
        <w:spacing w:after="50"/>
      </w:pPr>
      <w:r>
        <w:rPr>
          <w:i/>
          <w:iCs/>
          <w:sz w:val="20"/>
          <w:szCs w:val="20"/>
        </w:rPr>
        <w:t xml:space="preserve">Only XML documents (C-CDA format):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/v2/R4/DocumentReference?patient.identifier=2.16.840.1.113883.3.101.1|patient123&amp;contenttype=application/xml</w:t>
      </w:r>
    </w:p>
    <w:p>
      <w:pPr>
        <w:pStyle w:val="Heading2"/>
      </w:pPr>
      <w:r>
        <w:t xml:space="preserve">4.8 Combined Filters (Full Example)</w:t>
      </w:r>
    </w:p>
    <w:p>
      <w:pPr>
        <w:spacing w:after="50"/>
      </w:pPr>
      <w:r>
        <w:rPr>
          <w:i/>
          <w:iCs/>
          <w:sz w:val="20"/>
          <w:szCs w:val="20"/>
        </w:rPr>
        <w:t xml:space="preserve">Current XML documents created after last sync, type CCD: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/v2/R4/DocumentReference?patient.identifier=2.16.840.1.113883.3.101.1|patient123&amp;status=current&amp;date=ge2025-12-15T08:00:00Z&amp;documenttype=34133-9&amp;contenttype=application/xml</w:t>
      </w:r>
    </w:p>
    <w:p>
      <w:pPr>
        <w:pStyle w:val="Heading1"/>
      </w:pPr>
      <w:r>
        <w:t xml:space="preserve">5. Common Document Type Codes (LOINC)</w:t>
      </w:r>
    </w:p>
    <w:p>
      <w:pPr>
        <w:spacing w:after="100"/>
      </w:pPr>
      <w:r>
        <w:rPr>
          <w:sz w:val="20"/>
          <w:szCs w:val="20"/>
        </w:rPr>
        <w:t xml:space="preserve">Use these LOINC codes with the 'documenttype' parameter: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LOINC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34133-9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Summarization of Episode Note (CCD)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Continuity of Care Document - comprehensive patient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18842-5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Discharge 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 discharge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11506-3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Clinical progress/visit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34117-2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 and Physical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H&amp;P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11488-4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Consultation 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Specialist consultation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28570-0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Procedure 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Surgical/procedural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57133-1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57016-8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 Acknowledgement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Consent/privacy documents</w:t>
            </w:r>
          </w:p>
        </w:tc>
      </w:tr>
    </w:tbl>
    <w:p>
      <w:pPr>
        <w:pStyle w:val="Heading1"/>
      </w:pPr>
      <w:r>
        <w:t xml:space="preserve">6. Supported Content Types (MIME)</w:t>
      </w:r>
    </w:p>
    <w:p>
      <w:pPr>
        <w:spacing w:after="100"/>
      </w:pPr>
      <w:r>
        <w:rPr>
          <w:sz w:val="20"/>
          <w:szCs w:val="20"/>
        </w:rPr>
        <w:t xml:space="preserve">Use these MIME types with the 'contenttype' parameter: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MIME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application/xml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C-CDA XML documents (most common clinical format)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text/xml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XML content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application/pdf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documents (scanned records, reports)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text/plain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Plain text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application/dicom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DICOM imaging studies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image/jpeg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JPEG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image/png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PNG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image/tiff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TIFF images (often scanned documents)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application/x-hl7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HL7 v2 messages</w:t>
            </w:r>
          </w:p>
        </w:tc>
      </w:tr>
    </w:tbl>
    <w:p>
      <w:pPr>
        <w:pStyle w:val="Heading1"/>
      </w:pPr>
      <w:r>
        <w:t xml:space="preserve">7. E2E Test Scenarios</w:t>
      </w:r>
    </w:p>
    <w:p>
      <w:pPr>
        <w:pStyle w:val="Heading2"/>
      </w:pPr>
      <w:r>
        <w:t xml:space="preserve">7.1 Full Sync Test (First-Time 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previous sync record exists for patient in patient_document_sync_state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/v2/R4/DocumentReference?patient.identifier={AAID}|{PatientID}&amp;status=current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current documents returned; all inserted into cache; all published to Pub/Sub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1) sync_state record created with last_sync_timestamp 2) All docs in cached_document_references 3) All docs published</w:t>
            </w:r>
          </w:p>
        </w:tc>
      </w:tr>
    </w:tbl>
    <w:p>
      <w:pPr>
        <w:pStyle w:val="Heading2"/>
      </w:pPr>
      <w:r>
        <w:t xml:space="preserve">7.2 Incremental Sync Test (Returning 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sync exists; last_sync_timestamp = 2025-12-15T08:00:00Z; 50 documents already cached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/v2/R4/DocumentReference?patient.identifier={AAID}|{PatientID}&amp;status=current&amp;date=ge2025-12-15T08:00:00Z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documents created after 2025-12-15 returned; only NEW docs (not in cache) published to Pub/Sub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1) Query includes date&gt;=ge filter 2) Cache deduplication works 3) Only new docs published 4) sync_state updated</w:t>
            </w:r>
          </w:p>
        </w:tc>
      </w:tr>
    </w:tbl>
    <w:p>
      <w:pPr>
        <w:pStyle w:val="Heading2"/>
      </w:pPr>
      <w:r>
        <w:t xml:space="preserve">7.3 Cache Deduplication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with ID 'doc-abc-123' already exists in cached_document_references for this patient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Scenario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returns same document 'doc-abc-123' again (e.g., metadata updated at source)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NOT published to Pub/Sub; last_queried_at updated in cache; no duplicate download triggered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1) Pub/Sub message count = 0 for duplicate 2) Cache record updated, not inserted 3) Metrics show cache hit</w:t>
            </w:r>
          </w:p>
        </w:tc>
      </w:tr>
    </w:tbl>
    <w:p>
      <w:pPr>
        <w:pStyle w:val="Heading2"/>
      </w:pPr>
      <w:r>
        <w:t xml:space="preserve">7.4 Force Full Sync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sync exists; request includes force_full_sync=true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/v2/R4/DocumentReference?patient.identifier={AAID}|{PatientID}&amp;status=current (NO date filter)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sync executed ignoring last_sync_timestamp; all documents queried; only truly new docs published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1) No date&gt;=ge in query URL 2) Cache still prevents duplicate publishing 3) audit_log shows FULL_SYNC</w:t>
            </w:r>
          </w:p>
        </w:tc>
      </w:tr>
    </w:tbl>
    <w:p>
      <w:pPr>
        <w:pStyle w:val="Heading1"/>
      </w:pPr>
      <w:r>
        <w:t xml:space="preserve">8. Expected Response Structure</w:t>
      </w:r>
    </w:p>
    <w:p>
      <w:pPr>
        <w:spacing w:after="100"/>
      </w:pPr>
      <w:r>
        <w:rPr>
          <w:sz w:val="20"/>
          <w:szCs w:val="20"/>
        </w:rPr>
        <w:t xml:space="preserve">CommonWell returns a FHIR Bundle containing DocumentReference resources: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
  "resourceType": "Bundle",
  "type": "searchset",
  "total": 3,
  "entry": [
    {
      "fullUrl": "https://api.commonwellalliance.lkopera.com/v2/R4/Binary/eyJEb2NJ...",
      "resource": {
        "resourceType": "DocumentReference",
        "masterIdentifier": {
          "value": "eyJEb2NJZCI6IkJpbmFyeS9wYXRpZW50bm90ZTQwIi..."  // &lt;-- document_unique_id for cache
        },
        "status": "current",
        "category": [{
          "coding": [{
            "code": "clinical-note",
            "display": "Clinical Note",
            "system": "http://hl7.org/fhir/us/core/CodeSystem/us-core-documentreference-category"
          }]
        }],
        "content": [{
          "attachment": {
            "contentType": "application/xml",
            "url": "https://api.commonwellalliance.lkopera.com/v2/R4/Binary/eyJEb2NJ..."  // &lt;-- download URL
          },
          "format": {
            "code": "urn:ihe:iti:xds:2017:mimeTypeSufficient",
            "system": "http://ihe.net/fhir/ValueSet/IHE.FormatCode.codesystem"
          }
        }],
        "subject": {
          "identifier": {
            "value": "22198911",
            "assigner": { "reference": "Oswego Health System" }
          }
        }
      }
    }
  ]
}</w:t>
      </w:r>
    </w:p>
    <w:p>
      <w:pPr>
        <w:pStyle w:val="Heading2"/>
      </w:pPr>
      <w:r>
        <w:t xml:space="preserve">8.1 Key Fields for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Testing Significance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masterIdentifier.value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as document_unique_id for cache deduplication - must be unique per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content[0].attachment.url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download URL - passed to document-download-worker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content[0].attachment.contentType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MIME type for document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filtering works - should only see 'current' if status=current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Bundle.total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count - compare with cached count to verify incremental sync</w:t>
            </w:r>
          </w:p>
        </w:tc>
      </w:tr>
    </w:tbl>
    <w:p>
      <w:pPr>
        <w:pStyle w:val="Heading1"/>
      </w:pPr>
      <w:r>
        <w:t xml:space="preserve">9. Timeout Settings (Per Spec Appendix 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80"/>
        <w:gridCol w:w="3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Gateway Timeout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seconds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Query Timeout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seconds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99% within 6 seconds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99% within 6 seconds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End of Testing Reference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| CommonWell FHIR R4 Query Parameters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CVS IAS - Document Query Worker E2E Testing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2026-01-17T20:10:37.768Z</dcterms:created>
  <dcterms:modified xsi:type="dcterms:W3CDTF">2026-01-17T20:10:37.769Z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