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79437B" w14:textId="77777777" w:rsidR="00304499" w:rsidRPr="001D39FF" w:rsidRDefault="00304499" w:rsidP="00304499">
      <w:pPr>
        <w:spacing w:line="360" w:lineRule="auto"/>
        <w:rPr>
          <w:rFonts w:ascii="Times New Roman" w:hAnsi="Times New Roman" w:cs="Times New Roman"/>
          <w:lang w:val="es-ES"/>
        </w:rPr>
      </w:pPr>
      <w:bookmarkStart w:id="0" w:name="_GoBack"/>
      <w:bookmarkEnd w:id="0"/>
    </w:p>
    <w:p w14:paraId="2FBC094E" w14:textId="77777777" w:rsidR="00E8214E" w:rsidRPr="00E8214E" w:rsidRDefault="00E8214E" w:rsidP="00E8214E">
      <w:pPr>
        <w:spacing w:line="360" w:lineRule="auto"/>
        <w:jc w:val="center"/>
        <w:rPr>
          <w:rFonts w:ascii="Times New Roman" w:hAnsi="Times New Roman" w:cs="Times New Roman"/>
          <w:b/>
          <w:bCs/>
          <w:sz w:val="26"/>
          <w:szCs w:val="26"/>
        </w:rPr>
      </w:pPr>
      <w:r w:rsidRPr="00E8214E">
        <w:rPr>
          <w:rFonts w:ascii="Times New Roman" w:hAnsi="Times New Roman" w:cs="Times New Roman"/>
          <w:b/>
          <w:bCs/>
          <w:sz w:val="26"/>
          <w:szCs w:val="26"/>
        </w:rPr>
        <w:t>“Los objetos de diseño, crítica al parámetro de durabilidad”</w:t>
      </w:r>
    </w:p>
    <w:p w14:paraId="5DEDC0C4" w14:textId="496C9060" w:rsidR="00304499" w:rsidRPr="001D39FF" w:rsidRDefault="00E8214E" w:rsidP="00E8214E">
      <w:pPr>
        <w:spacing w:line="360" w:lineRule="auto"/>
        <w:jc w:val="center"/>
        <w:rPr>
          <w:rFonts w:ascii="Times New Roman" w:hAnsi="Times New Roman" w:cs="Times New Roman"/>
          <w:b/>
          <w:bCs/>
          <w:sz w:val="26"/>
          <w:szCs w:val="26"/>
          <w:lang w:val="es-ES"/>
        </w:rPr>
      </w:pPr>
      <w:proofErr w:type="spellStart"/>
      <w:r>
        <w:rPr>
          <w:rFonts w:ascii="Times New Roman" w:hAnsi="Times New Roman" w:cs="Times New Roman"/>
          <w:b/>
          <w:bCs/>
          <w:sz w:val="26"/>
          <w:szCs w:val="26"/>
          <w:lang w:val="es-ES"/>
        </w:rPr>
        <w:t>The</w:t>
      </w:r>
      <w:proofErr w:type="spellEnd"/>
      <w:r>
        <w:rPr>
          <w:rFonts w:ascii="Times New Roman" w:hAnsi="Times New Roman" w:cs="Times New Roman"/>
          <w:b/>
          <w:bCs/>
          <w:sz w:val="26"/>
          <w:szCs w:val="26"/>
          <w:lang w:val="es-ES"/>
        </w:rPr>
        <w:t xml:space="preserve"> </w:t>
      </w:r>
      <w:proofErr w:type="spellStart"/>
      <w:r>
        <w:rPr>
          <w:rFonts w:ascii="Times New Roman" w:hAnsi="Times New Roman" w:cs="Times New Roman"/>
          <w:b/>
          <w:bCs/>
          <w:sz w:val="26"/>
          <w:szCs w:val="26"/>
          <w:lang w:val="es-ES"/>
        </w:rPr>
        <w:t>design</w:t>
      </w:r>
      <w:proofErr w:type="spellEnd"/>
      <w:r>
        <w:rPr>
          <w:rFonts w:ascii="Times New Roman" w:hAnsi="Times New Roman" w:cs="Times New Roman"/>
          <w:b/>
          <w:bCs/>
          <w:sz w:val="26"/>
          <w:szCs w:val="26"/>
          <w:lang w:val="es-ES"/>
        </w:rPr>
        <w:t xml:space="preserve"> </w:t>
      </w:r>
      <w:proofErr w:type="spellStart"/>
      <w:r>
        <w:rPr>
          <w:rFonts w:ascii="Times New Roman" w:hAnsi="Times New Roman" w:cs="Times New Roman"/>
          <w:b/>
          <w:bCs/>
          <w:sz w:val="26"/>
          <w:szCs w:val="26"/>
          <w:lang w:val="es-ES"/>
        </w:rPr>
        <w:t>objects</w:t>
      </w:r>
      <w:proofErr w:type="spellEnd"/>
      <w:r>
        <w:rPr>
          <w:rFonts w:ascii="Times New Roman" w:hAnsi="Times New Roman" w:cs="Times New Roman"/>
          <w:b/>
          <w:bCs/>
          <w:sz w:val="26"/>
          <w:szCs w:val="26"/>
          <w:lang w:val="es-ES"/>
        </w:rPr>
        <w:t xml:space="preserve">, a </w:t>
      </w:r>
      <w:proofErr w:type="spellStart"/>
      <w:r>
        <w:rPr>
          <w:rFonts w:ascii="Times New Roman" w:hAnsi="Times New Roman" w:cs="Times New Roman"/>
          <w:b/>
          <w:bCs/>
          <w:sz w:val="26"/>
          <w:szCs w:val="26"/>
          <w:lang w:val="es-ES"/>
        </w:rPr>
        <w:t>critic</w:t>
      </w:r>
      <w:proofErr w:type="spellEnd"/>
      <w:r>
        <w:rPr>
          <w:rFonts w:ascii="Times New Roman" w:hAnsi="Times New Roman" w:cs="Times New Roman"/>
          <w:b/>
          <w:bCs/>
          <w:sz w:val="26"/>
          <w:szCs w:val="26"/>
          <w:lang w:val="es-ES"/>
        </w:rPr>
        <w:t xml:space="preserve"> </w:t>
      </w:r>
      <w:proofErr w:type="spellStart"/>
      <w:r>
        <w:rPr>
          <w:rFonts w:ascii="Times New Roman" w:hAnsi="Times New Roman" w:cs="Times New Roman"/>
          <w:b/>
          <w:bCs/>
          <w:sz w:val="26"/>
          <w:szCs w:val="26"/>
          <w:lang w:val="es-ES"/>
        </w:rPr>
        <w:t>to</w:t>
      </w:r>
      <w:proofErr w:type="spellEnd"/>
      <w:r>
        <w:rPr>
          <w:rFonts w:ascii="Times New Roman" w:hAnsi="Times New Roman" w:cs="Times New Roman"/>
          <w:b/>
          <w:bCs/>
          <w:sz w:val="26"/>
          <w:szCs w:val="26"/>
          <w:lang w:val="es-ES"/>
        </w:rPr>
        <w:t xml:space="preserve"> </w:t>
      </w:r>
      <w:proofErr w:type="spellStart"/>
      <w:r>
        <w:rPr>
          <w:rFonts w:ascii="Times New Roman" w:hAnsi="Times New Roman" w:cs="Times New Roman"/>
          <w:b/>
          <w:bCs/>
          <w:sz w:val="26"/>
          <w:szCs w:val="26"/>
          <w:lang w:val="es-ES"/>
        </w:rPr>
        <w:t>durability</w:t>
      </w:r>
      <w:proofErr w:type="spellEnd"/>
      <w:r>
        <w:rPr>
          <w:rFonts w:ascii="Times New Roman" w:hAnsi="Times New Roman" w:cs="Times New Roman"/>
          <w:b/>
          <w:bCs/>
          <w:sz w:val="26"/>
          <w:szCs w:val="26"/>
          <w:lang w:val="es-ES"/>
        </w:rPr>
        <w:t xml:space="preserve"> </w:t>
      </w:r>
      <w:proofErr w:type="spellStart"/>
      <w:r>
        <w:rPr>
          <w:rFonts w:ascii="Times New Roman" w:hAnsi="Times New Roman" w:cs="Times New Roman"/>
          <w:b/>
          <w:bCs/>
          <w:sz w:val="26"/>
          <w:szCs w:val="26"/>
          <w:lang w:val="es-ES"/>
        </w:rPr>
        <w:t>parameter</w:t>
      </w:r>
      <w:proofErr w:type="spellEnd"/>
    </w:p>
    <w:p w14:paraId="02A4B7CF" w14:textId="2B1F09C9" w:rsidR="00304499" w:rsidRPr="001D39FF" w:rsidRDefault="00304499" w:rsidP="00304499">
      <w:pPr>
        <w:spacing w:line="360" w:lineRule="auto"/>
        <w:jc w:val="center"/>
        <w:rPr>
          <w:rFonts w:ascii="Times New Roman" w:hAnsi="Times New Roman" w:cs="Times New Roman"/>
          <w:bCs/>
          <w:lang w:val="es-ES"/>
        </w:rPr>
      </w:pPr>
    </w:p>
    <w:p w14:paraId="64973C7D" w14:textId="77777777" w:rsidR="00E8214E" w:rsidRPr="00E8214E" w:rsidRDefault="00E8214E" w:rsidP="00E8214E">
      <w:pPr>
        <w:spacing w:line="360" w:lineRule="auto"/>
        <w:jc w:val="center"/>
        <w:rPr>
          <w:rFonts w:ascii="Times New Roman" w:hAnsi="Times New Roman" w:cs="Times New Roman"/>
          <w:bCs/>
          <w:sz w:val="22"/>
          <w:szCs w:val="22"/>
        </w:rPr>
      </w:pPr>
      <w:r w:rsidRPr="00E8214E">
        <w:rPr>
          <w:rFonts w:ascii="Times New Roman" w:hAnsi="Times New Roman" w:cs="Times New Roman"/>
          <w:bCs/>
          <w:sz w:val="22"/>
          <w:szCs w:val="22"/>
        </w:rPr>
        <w:t>Claudia Ramírez Martínez</w:t>
      </w:r>
    </w:p>
    <w:p w14:paraId="1CFFF754" w14:textId="77777777" w:rsidR="00E8214E" w:rsidRDefault="00E8214E" w:rsidP="00E8214E">
      <w:pPr>
        <w:spacing w:line="360" w:lineRule="auto"/>
        <w:jc w:val="center"/>
        <w:rPr>
          <w:rFonts w:ascii="Times New Roman" w:hAnsi="Times New Roman" w:cs="Times New Roman"/>
          <w:bCs/>
          <w:sz w:val="22"/>
          <w:szCs w:val="22"/>
        </w:rPr>
      </w:pPr>
      <w:r w:rsidRPr="00E8214E">
        <w:rPr>
          <w:rFonts w:ascii="Times New Roman" w:hAnsi="Times New Roman" w:cs="Times New Roman"/>
          <w:bCs/>
          <w:sz w:val="22"/>
          <w:szCs w:val="22"/>
        </w:rPr>
        <w:t>Facultad del Hábitat de la Universidad Autónoma de San Luis Potosí</w:t>
      </w:r>
      <w:r>
        <w:rPr>
          <w:rFonts w:ascii="Times New Roman" w:hAnsi="Times New Roman" w:cs="Times New Roman"/>
          <w:bCs/>
          <w:sz w:val="22"/>
          <w:szCs w:val="22"/>
        </w:rPr>
        <w:t>, México</w:t>
      </w:r>
    </w:p>
    <w:p w14:paraId="18F86466" w14:textId="05923D13" w:rsidR="00E8214E" w:rsidRPr="00E8214E" w:rsidRDefault="00E8214E" w:rsidP="00E8214E">
      <w:pPr>
        <w:spacing w:line="360" w:lineRule="auto"/>
        <w:jc w:val="center"/>
        <w:rPr>
          <w:rFonts w:ascii="Times New Roman" w:hAnsi="Times New Roman" w:cs="Times New Roman"/>
          <w:bCs/>
          <w:sz w:val="22"/>
          <w:szCs w:val="22"/>
        </w:rPr>
      </w:pPr>
      <w:r w:rsidRPr="00E8214E">
        <w:rPr>
          <w:rFonts w:ascii="Times New Roman" w:hAnsi="Times New Roman" w:cs="Times New Roman"/>
          <w:bCs/>
          <w:sz w:val="22"/>
          <w:szCs w:val="22"/>
        </w:rPr>
        <w:t xml:space="preserve"> </w:t>
      </w:r>
      <w:hyperlink r:id="rId8" w:history="1">
        <w:r w:rsidR="00FD3E03" w:rsidRPr="00BB6EB4">
          <w:rPr>
            <w:rStyle w:val="Hipervnculo"/>
            <w:rFonts w:ascii="Times New Roman" w:hAnsi="Times New Roman" w:cs="Times New Roman"/>
            <w:bCs/>
            <w:sz w:val="22"/>
            <w:szCs w:val="22"/>
          </w:rPr>
          <w:t>claudia.ramirez@uaslp.mx</w:t>
        </w:r>
      </w:hyperlink>
      <w:r w:rsidR="00FD3E03">
        <w:rPr>
          <w:rFonts w:ascii="Times New Roman" w:hAnsi="Times New Roman" w:cs="Times New Roman"/>
          <w:bCs/>
          <w:sz w:val="22"/>
          <w:szCs w:val="22"/>
        </w:rPr>
        <w:t>, SNI-C</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51B53A19" w14:textId="77777777" w:rsidR="00FD3E03" w:rsidRPr="00FD3E03" w:rsidRDefault="00304499" w:rsidP="00FD3E03">
      <w:pPr>
        <w:pStyle w:val="AbstractStyle"/>
        <w:jc w:val="center"/>
        <w:rPr>
          <w:sz w:val="20"/>
          <w:lang w:val="uz-Cyrl-UZ"/>
        </w:rPr>
      </w:pPr>
      <w:r w:rsidRPr="001D39FF">
        <w:rPr>
          <w:sz w:val="20"/>
          <w:lang w:val="es-ES"/>
        </w:rPr>
        <w:t xml:space="preserve">Resumen: </w:t>
      </w:r>
      <w:r w:rsidR="00FD3E03" w:rsidRPr="00FD3E03">
        <w:rPr>
          <w:sz w:val="20"/>
          <w:lang w:val="uz-Cyrl-UZ"/>
        </w:rPr>
        <w:t xml:space="preserve">La pérdida del valor de los objetos es una parte inherente a la vida económica y social contemporánea. Cuando se adquiere un objeto, podríamos pensar que su posible duración sería un parámetro en la decisión de compra, pero también puede ser en la contraparte de los objetos que tenemos en el concepto de desechables, o de un solo uso. Esta ponencia propone una crítica a los diseños de lo desechable, aquellos objetos de la obsolescencia programada. Si como sociedad estamos tomando consciencia de los objetos que tenemos en un sentido sobrados de lo necesario, nos preguntamos ¿porqué seguimos </w:t>
      </w:r>
      <w:r w:rsidR="00FD3E03" w:rsidRPr="00FD3E03">
        <w:rPr>
          <w:rFonts w:hint="eastAsia"/>
          <w:sz w:val="20"/>
          <w:lang w:val="uz-Cyrl-UZ"/>
        </w:rPr>
        <w:t>diseñándolos</w:t>
      </w:r>
      <w:r w:rsidR="00FD3E03" w:rsidRPr="00FD3E03">
        <w:rPr>
          <w:sz w:val="20"/>
          <w:lang w:val="uz-Cyrl-UZ"/>
        </w:rPr>
        <w:t xml:space="preserve">?, ¿Somos conscientes como diseñadores de la implicación que tienen nuestras propuestas? Si se acepta que los diseños en algún momento llegarán a formar parte de las cosas cotidianas, sería posible abordar tal razonamiento. Por el contrario, si no se acepta tal implicación, el daño puede ser bastante mayor, o entrar en un caos al no controlarse. Se ha documentado en la bibliografía, por ejemplo, el daño que se ha causado con las botellas de pet para agua o bebidas gaseosas. El enfrentar el cambio climático del planeta, así como los mas diversos movimientos ecológicos nos hace ver la importancia del daño que somos parcialmente responsables como diseñadores; por ejemplo,  con las propuestas que han implicado una </w:t>
      </w:r>
      <w:r w:rsidR="00FD3E03" w:rsidRPr="00FD3E03">
        <w:rPr>
          <w:rFonts w:hint="eastAsia"/>
          <w:sz w:val="20"/>
          <w:lang w:val="uz-Cyrl-UZ"/>
        </w:rPr>
        <w:t>producción</w:t>
      </w:r>
      <w:r w:rsidR="00FD3E03" w:rsidRPr="00FD3E03">
        <w:rPr>
          <w:sz w:val="20"/>
          <w:lang w:val="uz-Cyrl-UZ"/>
        </w:rPr>
        <w:t xml:space="preserve"> extrema de productos plásticos, se ha terminado por contaminar los mares del planeta con microplásticos, ya que su eliminación está lejos de ser una realidad. Por una parte tendríamos entonces el objeto que necesitamos para nuestra vida diaria: el exprimidor de jugos, los juguetes, espumados para zapatos, el celular, la impresora, etc., etc.  Sin embargo, no podríamos concebir nuestra existencia actual sin ellos. </w:t>
      </w:r>
    </w:p>
    <w:p w14:paraId="19E2E990" w14:textId="5622B9FC" w:rsidR="00FD3E03" w:rsidRPr="00FD3E03" w:rsidRDefault="00FD3E03" w:rsidP="00FD3E03">
      <w:pPr>
        <w:pStyle w:val="AbstractStyle"/>
        <w:jc w:val="center"/>
        <w:rPr>
          <w:sz w:val="20"/>
          <w:lang w:val="uz-Cyrl-UZ"/>
        </w:rPr>
      </w:pPr>
      <w:r w:rsidRPr="00FD3E03">
        <w:rPr>
          <w:rFonts w:ascii="Roboto Light" w:hAnsi="Roboto Light" w:cs="Roboto Light"/>
          <w:color w:val="000000"/>
          <w:sz w:val="22"/>
          <w:szCs w:val="22"/>
        </w:rPr>
        <w:t xml:space="preserve"> </w:t>
      </w:r>
      <w:r w:rsidRPr="00FD3E03">
        <w:rPr>
          <w:sz w:val="20"/>
          <w:lang w:val="uz-Cyrl-UZ"/>
        </w:rPr>
        <w:t xml:space="preserve">Esta propuesta critica la durabilidad de diferentes objetos, que han partido de diseño, pero que suelen desecharse aún cuando se pensaron como para un tiempo de uso considerablemente mayor. ¿Qué los hace obsoletos? ¿Qué los hace coleccionables? Estamos en un punto donde la globalidad toma el sentido de una absurda recuperación para una obsolescencia objetual. Aunque las colecciones de una buena parte de museos se crearon ciertamente a partir de objetos que alguna vez tuvieron una determinada utilidad en la vida cotidiana. Entonces, ¿cómo transmitir el sentido de la durabilidad como un valor en el diseño de los objetos cotidianos? ¿hasta qué punto el estudiante de diseño puede  o no tener consciencia de las posibles afectaciones de su propio diseño? El hablar de valor se puede aplicar a una amplia gama de productos y servicios, plantearemos su posible inclusión en los procesos de diseño, y mayormente en la repercusión de las propuestas de diseño. Hemos visto las situaciones recientes de trueque como una forma alterna de rechazar el objeto no deseado, probablemente de poco uso, pero aún en posibilidades de ser útil, al menos para la función primaria que se pretende. Los diferentes niveles de arreglos que puede tener un objeto hasta llegar a la circularidad se encuentran igualmente cuestionados y pueden valorarse más en relación a la duración de los objetos. Un parámetro forzosamente implicado en el diseño tiene que ver con el costo económico del producto, al menos una vez que se se produce en serie. Es decir, plantear esta serie de condicionantes o parámetros permitirá abordar en esta propuesta una reflexión acerca del quehacer del diseñador contemporáneo. </w:t>
      </w:r>
    </w:p>
    <w:p w14:paraId="465EF818" w14:textId="40CA40D4" w:rsidR="00304499" w:rsidRPr="001D39FF" w:rsidRDefault="00304499" w:rsidP="00130E76">
      <w:pPr>
        <w:pStyle w:val="AbstractStyle"/>
        <w:jc w:val="center"/>
        <w:rPr>
          <w:sz w:val="20"/>
          <w:lang w:val="es-ES"/>
        </w:rPr>
      </w:pPr>
    </w:p>
    <w:p w14:paraId="44608457" w14:textId="77777777" w:rsidR="00304499" w:rsidRPr="001D39FF" w:rsidRDefault="00304499" w:rsidP="00130E76">
      <w:pPr>
        <w:pStyle w:val="KeywordsText"/>
        <w:rPr>
          <w:sz w:val="20"/>
          <w:lang w:val="es-ES"/>
        </w:rPr>
      </w:pPr>
    </w:p>
    <w:p w14:paraId="51940703" w14:textId="7B496DBF" w:rsidR="00E8214E" w:rsidRDefault="00304499" w:rsidP="00130E76">
      <w:pPr>
        <w:pStyle w:val="KeywordsText"/>
        <w:rPr>
          <w:sz w:val="20"/>
          <w:lang w:val="es-ES"/>
        </w:rPr>
      </w:pPr>
      <w:r w:rsidRPr="001D39FF">
        <w:rPr>
          <w:sz w:val="20"/>
          <w:lang w:val="es-ES"/>
        </w:rPr>
        <w:t>Palabras clave</w:t>
      </w:r>
      <w:r w:rsidR="00130E76" w:rsidRPr="001D39FF">
        <w:rPr>
          <w:sz w:val="20"/>
          <w:lang w:val="es-ES"/>
        </w:rPr>
        <w:t>:</w:t>
      </w:r>
      <w:r w:rsidR="00E8214E">
        <w:rPr>
          <w:sz w:val="20"/>
          <w:lang w:val="es-ES"/>
        </w:rPr>
        <w:t xml:space="preserve"> objetos, diseño industrial, durabilidad, obsolescencia</w:t>
      </w:r>
    </w:p>
    <w:p w14:paraId="45C1CC5B" w14:textId="3B226FF4" w:rsidR="00304499" w:rsidRPr="001D39FF" w:rsidRDefault="00130E76" w:rsidP="00130E76">
      <w:pPr>
        <w:pStyle w:val="KeywordsText"/>
        <w:rPr>
          <w:sz w:val="20"/>
          <w:lang w:val="es-ES"/>
        </w:rPr>
      </w:pPr>
      <w:r w:rsidRPr="001D39FF">
        <w:rPr>
          <w:sz w:val="20"/>
          <w:lang w:val="es-ES"/>
        </w:rPr>
        <w:t xml:space="preserve"> </w:t>
      </w:r>
      <w:r w:rsidR="00E8214E">
        <w:rPr>
          <w:sz w:val="20"/>
          <w:lang w:val="es-ES"/>
        </w:rPr>
        <w:t xml:space="preserve">Key </w:t>
      </w:r>
      <w:proofErr w:type="spellStart"/>
      <w:r w:rsidR="00E8214E">
        <w:rPr>
          <w:sz w:val="20"/>
          <w:lang w:val="es-ES"/>
        </w:rPr>
        <w:t>words</w:t>
      </w:r>
      <w:proofErr w:type="spellEnd"/>
      <w:r w:rsidR="00E8214E">
        <w:rPr>
          <w:sz w:val="20"/>
          <w:lang w:val="es-ES"/>
        </w:rPr>
        <w:t xml:space="preserve">: </w:t>
      </w:r>
      <w:proofErr w:type="spellStart"/>
      <w:r w:rsidR="00E8214E">
        <w:rPr>
          <w:sz w:val="20"/>
          <w:lang w:val="es-ES"/>
        </w:rPr>
        <w:t>objects</w:t>
      </w:r>
      <w:proofErr w:type="spellEnd"/>
      <w:r w:rsidR="00E8214E">
        <w:rPr>
          <w:sz w:val="20"/>
          <w:lang w:val="es-ES"/>
        </w:rPr>
        <w:t xml:space="preserve">, industrial </w:t>
      </w:r>
      <w:proofErr w:type="spellStart"/>
      <w:r w:rsidR="00E8214E">
        <w:rPr>
          <w:sz w:val="20"/>
          <w:lang w:val="es-ES"/>
        </w:rPr>
        <w:t>design</w:t>
      </w:r>
      <w:proofErr w:type="spellEnd"/>
      <w:r w:rsidR="00E8214E">
        <w:rPr>
          <w:sz w:val="20"/>
          <w:lang w:val="es-ES"/>
        </w:rPr>
        <w:t xml:space="preserve">, </w:t>
      </w:r>
      <w:proofErr w:type="spellStart"/>
      <w:r w:rsidR="00E8214E">
        <w:rPr>
          <w:sz w:val="20"/>
          <w:lang w:val="es-ES"/>
        </w:rPr>
        <w:t>durability</w:t>
      </w:r>
      <w:proofErr w:type="spellEnd"/>
      <w:r w:rsidR="00E8214E">
        <w:rPr>
          <w:sz w:val="20"/>
          <w:lang w:val="es-ES"/>
        </w:rPr>
        <w:t xml:space="preserve">, </w:t>
      </w:r>
      <w:proofErr w:type="spellStart"/>
      <w:r w:rsidR="00E8214E">
        <w:rPr>
          <w:sz w:val="20"/>
          <w:lang w:val="es-ES"/>
        </w:rPr>
        <w:t>obsolescence</w:t>
      </w:r>
      <w:proofErr w:type="spellEnd"/>
    </w:p>
    <w:p w14:paraId="36C9953A" w14:textId="77777777" w:rsidR="00304499" w:rsidRPr="001D39FF" w:rsidRDefault="00304499" w:rsidP="00130E76">
      <w:pPr>
        <w:pStyle w:val="KeywordsText"/>
        <w:rPr>
          <w:sz w:val="20"/>
          <w:lang w:val="es-ES"/>
        </w:rPr>
      </w:pPr>
    </w:p>
    <w:p w14:paraId="3C68B87B" w14:textId="31BA5320" w:rsidR="00FD3E03" w:rsidRDefault="00FD3E03" w:rsidP="00FD3E03">
      <w:pPr>
        <w:pStyle w:val="AbstractStyle"/>
        <w:jc w:val="center"/>
        <w:rPr>
          <w:lang w:val="en"/>
        </w:rPr>
      </w:pPr>
      <w:proofErr w:type="spellStart"/>
      <w:r>
        <w:rPr>
          <w:sz w:val="20"/>
          <w:lang w:val="es-ES"/>
        </w:rPr>
        <w:t>Abstract</w:t>
      </w:r>
      <w:proofErr w:type="spellEnd"/>
      <w:r>
        <w:rPr>
          <w:sz w:val="20"/>
          <w:lang w:val="es-ES"/>
        </w:rPr>
        <w:t xml:space="preserve">.  </w:t>
      </w:r>
      <w:r w:rsidRPr="00FD3E03">
        <w:rPr>
          <w:lang w:val="en"/>
        </w:rPr>
        <w:t>The loss of the value of objects is an inherent part of contemporary economic and social life. When an object is acquired, we could think that its possible duration would be a parameter in the purchase decision, but it can also be in the counterpart of the objects that we have in the concept of disposable, or single use. This paper proposes a critique of disposable designs, those objects of programmed obsolescence. If as a society we are becoming aware of the objects that we have in a sense that is more than necessary, we ask ourselves why do we continue to design them? Are we as designers aware of the implication that our proposals have? If it is accepted that designs will at some point become part of everyday things, it would be possible to address such reasoning. On the contrary, if this implication is not accepted, the damage can be much greater, or go into chaos by not being controlled. For example, the damage that has been caused by pet bottles for water or soft drinks has been documented in the literature. Facing the planet's climate change, as well as the most diverse ecological movements, makes us see the importance of the damage that we are partially responsible for as designers; For example, with the proposals that have implied an extreme production of plastic products, the planet's seas have ended up being contaminated with microplastics, since their elimination is far from being a reality. On the one hand we should then the object we need for our daily life: the juicer, toys, foam for shoes, cell phone, printer, etc., etc. However, we could not conceive of our current existence without them.</w:t>
      </w:r>
    </w:p>
    <w:p w14:paraId="4F040598" w14:textId="4C959726" w:rsidR="00FD3E03" w:rsidRPr="00FD3E03" w:rsidRDefault="00FD3E03" w:rsidP="00FD3E03">
      <w:pPr>
        <w:pStyle w:val="AbstractStyle"/>
        <w:jc w:val="center"/>
        <w:rPr>
          <w:lang w:val="es-ES_tradnl"/>
        </w:rPr>
      </w:pPr>
      <w:r w:rsidRPr="00FD3E03">
        <w:rPr>
          <w:lang w:val="en"/>
        </w:rPr>
        <w:t xml:space="preserve">This proposal criticizes the durability of different objects, which have been based on design, but are usually discarded even when they were thought to have a considerably longer use time. What makes them obsolete? What makes them collectibles? We are at a point where globality takes on the meaning of an absurd recovery for an object obsolescence. Although the collections of a good number of museums were certainly created from objects that once had a certain utility in everyday life. So how to convey the sense of durability as a value in the design of everyday objects? To what extent can the design student be aware of the possible effects of his own design? The talk of value can be applied to a wide range of products and services, we will consider its possible inclusion in the design processes, and mainly in the impact of design proposals. We have seen recent barter situations as an alternative way of rejecting the unwanted object, probably of little use, but still likely to be useful, at least for its intended primary function. The different levels of arrangements that an object can have until reaching circularity are also questioned and can be valued more in relation to the duration of the objects. A parameter necessarily involved in the design has to do with the economic cost of the product, at least once it is produced in series. In other words, proposing this series of conditions or parameters allow </w:t>
      </w:r>
      <w:r>
        <w:rPr>
          <w:lang w:val="en"/>
        </w:rPr>
        <w:t xml:space="preserve">us </w:t>
      </w:r>
      <w:r w:rsidRPr="00FD3E03">
        <w:rPr>
          <w:lang w:val="en"/>
        </w:rPr>
        <w:t>a reflection on the work of the contemporary designer.</w:t>
      </w:r>
    </w:p>
    <w:p w14:paraId="41B0A713" w14:textId="77777777" w:rsidR="00FD3E03" w:rsidRPr="00FD3E03" w:rsidRDefault="00FD3E03" w:rsidP="00FD3E03">
      <w:pPr>
        <w:pStyle w:val="AbstractStyle"/>
        <w:jc w:val="center"/>
        <w:rPr>
          <w:lang w:val="es-ES_tradnl"/>
        </w:rPr>
      </w:pPr>
    </w:p>
    <w:p w14:paraId="6E6EA790" w14:textId="7307CA40" w:rsidR="00304499" w:rsidRPr="001D39FF" w:rsidRDefault="00304499" w:rsidP="00130E76">
      <w:pPr>
        <w:pStyle w:val="AbstractStyle"/>
        <w:jc w:val="center"/>
        <w:rPr>
          <w:sz w:val="20"/>
          <w:lang w:val="es-ES"/>
        </w:rPr>
      </w:pPr>
    </w:p>
    <w:p w14:paraId="261F22D2" w14:textId="77777777" w:rsidR="00304499" w:rsidRPr="001D39FF" w:rsidRDefault="00304499" w:rsidP="00130E76">
      <w:pPr>
        <w:pStyle w:val="KeywordsText"/>
        <w:rPr>
          <w:sz w:val="20"/>
          <w:lang w:val="es-ES"/>
        </w:rPr>
      </w:pPr>
    </w:p>
    <w:p w14:paraId="52657364" w14:textId="77777777" w:rsidR="00304499" w:rsidRPr="001D39FF" w:rsidRDefault="00304499" w:rsidP="00130E76">
      <w:pPr>
        <w:pStyle w:val="KeywordsText"/>
        <w:rPr>
          <w:sz w:val="20"/>
          <w:lang w:val="es-ES"/>
        </w:rPr>
      </w:pPr>
    </w:p>
    <w:p w14:paraId="1DEC0D49" w14:textId="77777777" w:rsidR="00304499" w:rsidRPr="001D39FF" w:rsidRDefault="00304499" w:rsidP="00130E76">
      <w:pPr>
        <w:spacing w:line="360" w:lineRule="auto"/>
        <w:rPr>
          <w:rFonts w:ascii="Times New Roman" w:hAnsi="Times New Roman" w:cs="Times New Roman"/>
          <w:b/>
          <w:i/>
          <w:sz w:val="20"/>
          <w:szCs w:val="20"/>
          <w:lang w:val="es-ES"/>
        </w:rPr>
      </w:pPr>
    </w:p>
    <w:p w14:paraId="5B102FE2" w14:textId="30EFC2A0" w:rsidR="00130E76" w:rsidRPr="001D39FF" w:rsidRDefault="00FD3E03" w:rsidP="00130E76">
      <w:pPr>
        <w:spacing w:line="360" w:lineRule="auto"/>
        <w:rPr>
          <w:rFonts w:ascii="Times New Roman" w:hAnsi="Times New Roman" w:cs="Times New Roman"/>
          <w:b/>
          <w:lang w:val="es-ES"/>
        </w:rPr>
      </w:pPr>
      <w:r>
        <w:rPr>
          <w:rFonts w:ascii="Times New Roman" w:hAnsi="Times New Roman" w:cs="Times New Roman"/>
          <w:b/>
          <w:lang w:val="es-ES"/>
        </w:rPr>
        <w:t>Introducción</w:t>
      </w:r>
    </w:p>
    <w:p w14:paraId="53554C7E" w14:textId="77777777" w:rsidR="005F5FBB" w:rsidRDefault="002C5475" w:rsidP="002C5475">
      <w:pPr>
        <w:spacing w:line="360" w:lineRule="auto"/>
        <w:rPr>
          <w:rFonts w:ascii="Times New Roman" w:hAnsi="Times New Roman" w:cs="Times New Roman"/>
          <w:bCs/>
        </w:rPr>
      </w:pPr>
      <w:r w:rsidRPr="002C5475">
        <w:rPr>
          <w:rFonts w:ascii="Times New Roman" w:hAnsi="Times New Roman" w:cs="Times New Roman"/>
          <w:bCs/>
        </w:rPr>
        <w:t xml:space="preserve">La pérdida del valor de los objetos es una parte inherente a la vida económica y social contemporánea. Cuando se adquiere un objeto, podríamos pensar que su posible duración sería un parámetro en la decisión de compra, pero también puede ser en la contraparte de los objetos que tenemos en el concepto de desechables, o de un solo uso. Esta ponencia propone una crítica a los diseños de lo desechable, aquellos objetos de la obsolescencia programada. Si como sociedad estamos tomando consciencia de los objetos que tenemos en un sentido sobrados de lo necesario, nos preguntamos ¿porqué seguimos </w:t>
      </w:r>
      <w:r w:rsidRPr="002C5475">
        <w:rPr>
          <w:rFonts w:ascii="Times New Roman" w:hAnsi="Times New Roman" w:cs="Times New Roman" w:hint="eastAsia"/>
          <w:bCs/>
        </w:rPr>
        <w:t>diseñándolos</w:t>
      </w:r>
      <w:r w:rsidRPr="002C5475">
        <w:rPr>
          <w:rFonts w:ascii="Times New Roman" w:hAnsi="Times New Roman" w:cs="Times New Roman"/>
          <w:bCs/>
        </w:rPr>
        <w:t xml:space="preserve">?, ¿Somos conscientes como diseñadores de la implicación que tienen nuestras propuestas? Si se acepta que los diseños en algún momento llegarán a formar parte de las cosas cotidianas, sería posible abordar tal razonamiento. Por el contrario, si no se acepta tal implicación, el daño puede ser bastante mayor, o entrar en un caos al no controlarse. </w:t>
      </w:r>
    </w:p>
    <w:p w14:paraId="163CD250" w14:textId="0A646ED8" w:rsidR="002C5475" w:rsidRDefault="002C5475" w:rsidP="002C5475">
      <w:pPr>
        <w:spacing w:line="360" w:lineRule="auto"/>
        <w:rPr>
          <w:rFonts w:ascii="Times New Roman" w:hAnsi="Times New Roman" w:cs="Times New Roman"/>
          <w:bCs/>
        </w:rPr>
      </w:pPr>
      <w:r w:rsidRPr="002C5475">
        <w:rPr>
          <w:rFonts w:ascii="Times New Roman" w:hAnsi="Times New Roman" w:cs="Times New Roman"/>
          <w:bCs/>
        </w:rPr>
        <w:t xml:space="preserve">Se ha documentado en la bibliografía, por ejemplo, el daño que se ha causado con las botellas de pet para agua o bebidas gaseosas. El enfrentar el cambio climático del planeta, así como los mas diversos movimientos ecológicos nos hace ver la importancia del daño que somos parcialmente responsables como diseñadores; por ejemplo,  con las propuestas que han implicado una </w:t>
      </w:r>
      <w:r w:rsidRPr="002C5475">
        <w:rPr>
          <w:rFonts w:ascii="Times New Roman" w:hAnsi="Times New Roman" w:cs="Times New Roman" w:hint="eastAsia"/>
          <w:bCs/>
        </w:rPr>
        <w:t>producción</w:t>
      </w:r>
      <w:r w:rsidRPr="002C5475">
        <w:rPr>
          <w:rFonts w:ascii="Times New Roman" w:hAnsi="Times New Roman" w:cs="Times New Roman"/>
          <w:bCs/>
        </w:rPr>
        <w:t xml:space="preserve"> extrema de productos plásticos, se ha terminado por contaminar los mares del planeta con microplásticos, ya que su eliminación está lejos de ser una realidad. Por una parte tendríamos entonces el objeto que necesitamos para nuestra vida diaria: el exprimidor de jugos, los juguetes, espumados para zapatos, el celular, la impresora, etc., etc.  Sin embargo, no podríamos concebir nuestra existencia actual sin ellos. </w:t>
      </w:r>
    </w:p>
    <w:p w14:paraId="71F98035" w14:textId="77777777" w:rsidR="00226282" w:rsidRPr="002C5475" w:rsidRDefault="00226282" w:rsidP="002C5475">
      <w:pPr>
        <w:spacing w:line="360" w:lineRule="auto"/>
        <w:rPr>
          <w:rFonts w:ascii="Times New Roman" w:hAnsi="Times New Roman" w:cs="Times New Roman"/>
          <w:bCs/>
        </w:rPr>
      </w:pPr>
    </w:p>
    <w:p w14:paraId="365D07E0" w14:textId="2954390A" w:rsidR="002C5475" w:rsidRPr="005C1867" w:rsidRDefault="002C5475" w:rsidP="002C5475">
      <w:pPr>
        <w:spacing w:line="360" w:lineRule="auto"/>
        <w:rPr>
          <w:rFonts w:ascii="Times New Roman" w:hAnsi="Times New Roman" w:cs="Times New Roman"/>
          <w:bCs/>
          <w:lang w:val="es-ES"/>
        </w:rPr>
      </w:pPr>
      <w:r w:rsidRPr="002C5475">
        <w:rPr>
          <w:rFonts w:ascii="Times New Roman" w:hAnsi="Times New Roman" w:cs="Times New Roman"/>
          <w:bCs/>
        </w:rPr>
        <w:t xml:space="preserve">Esta propuesta </w:t>
      </w:r>
      <w:r w:rsidR="00226282">
        <w:rPr>
          <w:rFonts w:ascii="Times New Roman" w:hAnsi="Times New Roman" w:cs="Times New Roman"/>
          <w:bCs/>
        </w:rPr>
        <w:t xml:space="preserve">parte y </w:t>
      </w:r>
      <w:r w:rsidRPr="002C5475">
        <w:rPr>
          <w:rFonts w:ascii="Times New Roman" w:hAnsi="Times New Roman" w:cs="Times New Roman"/>
          <w:bCs/>
        </w:rPr>
        <w:t>critica la du</w:t>
      </w:r>
      <w:r w:rsidR="00226282">
        <w:rPr>
          <w:rFonts w:ascii="Times New Roman" w:hAnsi="Times New Roman" w:cs="Times New Roman"/>
          <w:bCs/>
        </w:rPr>
        <w:t xml:space="preserve">rabilidad de diferentes objetos </w:t>
      </w:r>
      <w:r w:rsidRPr="002C5475">
        <w:rPr>
          <w:rFonts w:ascii="Times New Roman" w:hAnsi="Times New Roman" w:cs="Times New Roman"/>
          <w:bCs/>
        </w:rPr>
        <w:t xml:space="preserve">pero que suelen desecharse aún cuando se pensaron como para un tiempo de uso considerablemente mayor. ¿Qué los hace obsoletos? ¿Qué los hace coleccionables? Estamos en un punto donde la globalidad toma el sentido de una absurda recuperación para una  objetual. </w:t>
      </w:r>
      <w:r w:rsidR="005C1867">
        <w:rPr>
          <w:rFonts w:ascii="Times New Roman" w:hAnsi="Times New Roman" w:cs="Times New Roman"/>
          <w:bCs/>
          <w:lang w:val="es-ES"/>
        </w:rPr>
        <w:fldChar w:fldCharType="begin"/>
      </w:r>
      <w:r w:rsidR="005C1867">
        <w:rPr>
          <w:rFonts w:ascii="Times New Roman" w:hAnsi="Times New Roman" w:cs="Times New Roman"/>
          <w:bCs/>
          <w:lang w:val="es-ES"/>
        </w:rPr>
        <w:instrText xml:space="preserve"> ADDIN ZOTERO_ITEM CSL_CITATION {"citationID":"oGPuxgYl","properties":{"formattedCitation":"(Fitzpatrick, 2008)","plainCitation":"(Fitzpatrick, 2008)","noteIndex":0},"citationItems":[{"id":3096,"uris":["http://zotero.org/users/991306/items/YNYR6UK8"],"uri":["http://zotero.org/users/991306/items/YNYR6UK8"],"itemData":{"id":3096,"type":"article-journal","archive":"JSTOR","container-title":"PMLA","ISSN":"0030-8129","issue":"3","note":"publisher: Modern Language Association","page":"718-722","source":"JSTOR","title":"Obsolescence","volume":"123","author":[{"family":"Fitzpatrick","given":"Kathleen"}],"issued":{"date-parts":[["2008"]]}}}],"schema":"https://github.com/citation-style-language/schema/raw/master/csl-citation.json"} </w:instrText>
      </w:r>
      <w:r w:rsidR="005C1867">
        <w:rPr>
          <w:rFonts w:ascii="Times New Roman" w:hAnsi="Times New Roman" w:cs="Times New Roman"/>
          <w:bCs/>
          <w:lang w:val="es-ES"/>
        </w:rPr>
        <w:fldChar w:fldCharType="separate"/>
      </w:r>
      <w:r w:rsidR="005C1867">
        <w:rPr>
          <w:rFonts w:ascii="Times New Roman" w:hAnsi="Times New Roman" w:cs="Times New Roman"/>
          <w:bCs/>
          <w:noProof/>
          <w:lang w:val="es-ES"/>
        </w:rPr>
        <w:t>(Fitzpatrick, 2008)</w:t>
      </w:r>
      <w:r w:rsidR="005C1867">
        <w:rPr>
          <w:rFonts w:ascii="Times New Roman" w:hAnsi="Times New Roman" w:cs="Times New Roman"/>
          <w:bCs/>
          <w:lang w:val="es-ES"/>
        </w:rPr>
        <w:fldChar w:fldCharType="end"/>
      </w:r>
      <w:r w:rsidRPr="002C5475">
        <w:rPr>
          <w:rFonts w:ascii="Times New Roman" w:hAnsi="Times New Roman" w:cs="Times New Roman"/>
          <w:bCs/>
        </w:rPr>
        <w:t xml:space="preserve">Aunque las colecciones de una buena parte de museos se crearon ciertamente a partir de objetos que alguna vez tuvieron una determinada utilidad en la vida cotidiana. Entonces, ¿cómo transmitir el sentido de la durabilidad como un valor en el diseño de los objetos cotidianos? ¿hasta qué punto el estudiante de diseño puede  o no tener consciencia de las posibles afectaciones de su propio diseño? El hablar de valor se puede aplicar a una amplia gama de productos y servicios, plantearemos su posible inclusión en los procesos de diseño, y mayormente en la repercusión de las propuestas de diseño. Hemos visto las situaciones recientes de trueque como una forma alterna de rechazar el objeto no deseado, probablemente de poco uso, pero aún en posibilidades de ser útil, al menos para la función primaria que se pretende. Los diferentes niveles de arreglos que puede tener un objeto hasta llegar a la circularidad se encuentran igualmente cuestionados y pueden valorarse más en relación a la duración de los objetos. Un parámetro forzosamente implicado en el diseño tiene que ver con el costo económico del producto, al menos </w:t>
      </w:r>
      <w:r w:rsidRPr="002C5475">
        <w:rPr>
          <w:rFonts w:ascii="Times New Roman" w:hAnsi="Times New Roman" w:cs="Times New Roman"/>
          <w:bCs/>
        </w:rPr>
        <w:lastRenderedPageBreak/>
        <w:t xml:space="preserve">una vez que se se produce en serie. Es decir, plantear esta serie de condicionantes o parámetros permitirá abordar en esta propuesta una reflexión acerca del quehacer del diseñador contemporáneo. </w:t>
      </w:r>
    </w:p>
    <w:p w14:paraId="0DD3C868" w14:textId="06DF2E73" w:rsidR="00274EDE" w:rsidRDefault="00226282" w:rsidP="00226282">
      <w:pPr>
        <w:spacing w:line="360" w:lineRule="auto"/>
        <w:rPr>
          <w:rFonts w:ascii="Times New Roman" w:hAnsi="Times New Roman" w:cs="Times New Roman"/>
          <w:bCs/>
          <w:lang w:val="es-ES"/>
        </w:rPr>
      </w:pPr>
      <w:r>
        <w:rPr>
          <w:rFonts w:ascii="Times New Roman" w:hAnsi="Times New Roman" w:cs="Times New Roman"/>
          <w:bCs/>
          <w:lang w:val="es-ES"/>
        </w:rPr>
        <w:t xml:space="preserve">Por otra parte, esta propuesta surge de una inquietud planteada </w:t>
      </w:r>
      <w:r w:rsidR="00274EDE">
        <w:rPr>
          <w:rFonts w:ascii="Times New Roman" w:hAnsi="Times New Roman" w:cs="Times New Roman"/>
          <w:bCs/>
          <w:lang w:val="es-ES"/>
        </w:rPr>
        <w:t>por la autora en un material didáctico para el curso</w:t>
      </w:r>
      <w:r>
        <w:rPr>
          <w:rFonts w:ascii="Times New Roman" w:hAnsi="Times New Roman" w:cs="Times New Roman"/>
          <w:bCs/>
          <w:lang w:val="es-ES"/>
        </w:rPr>
        <w:t xml:space="preserve"> de etnografía de la cultura material, llevada en la Facultad del Hábitat.</w:t>
      </w:r>
      <w:r w:rsidR="00274EDE">
        <w:rPr>
          <w:rFonts w:ascii="Times New Roman" w:hAnsi="Times New Roman" w:cs="Times New Roman"/>
          <w:bCs/>
          <w:lang w:val="es-ES"/>
        </w:rPr>
        <w:t xml:space="preserve"> Aunque el nombre no sería en un sentido teórico del todo correcto, pues implicaría una cuestión del todo práctica y no teórica como lo solicitaba en su momento el curso.  Pero así se llamó y no se corrigió como se sugirió en el plan de estudios al de estudios de cultura material, como correspondería mejor. </w:t>
      </w:r>
    </w:p>
    <w:p w14:paraId="04E195BB" w14:textId="684D4A04" w:rsidR="00226282" w:rsidRDefault="0005626A" w:rsidP="00226282">
      <w:pPr>
        <w:spacing w:line="360" w:lineRule="auto"/>
        <w:rPr>
          <w:rFonts w:ascii="Times New Roman" w:hAnsi="Times New Roman" w:cs="Times New Roman"/>
          <w:bCs/>
          <w:lang w:val="es-ES"/>
        </w:rPr>
      </w:pPr>
      <w:r>
        <w:rPr>
          <w:rFonts w:ascii="Times New Roman" w:hAnsi="Times New Roman" w:cs="Times New Roman"/>
          <w:bCs/>
          <w:lang w:val="es-ES"/>
        </w:rPr>
        <w:t>En el curso se propusieron</w:t>
      </w:r>
      <w:r w:rsidR="00226282">
        <w:rPr>
          <w:rFonts w:ascii="Times New Roman" w:hAnsi="Times New Roman" w:cs="Times New Roman"/>
          <w:bCs/>
          <w:lang w:val="es-ES"/>
        </w:rPr>
        <w:t xml:space="preserve"> cuatro puntos básicos: </w:t>
      </w:r>
      <w:r w:rsidR="00226282" w:rsidRPr="00226282">
        <w:rPr>
          <w:rFonts w:ascii="Times New Roman" w:hAnsi="Times New Roman" w:cs="Times New Roman"/>
          <w:bCs/>
          <w:lang w:val="es-ES"/>
        </w:rPr>
        <w:t xml:space="preserve">1. Conceptos etnográficos y contexto general mexicano, 2. Problemáticas de hábitos y costumbre como estudios de cultura material, 3. Producción local potosina y su relación con los estudios de cultura material y 4. Afectaciones del diseño potosino a la cultura material mexicana. </w:t>
      </w:r>
      <w:r w:rsidR="00CB700F">
        <w:rPr>
          <w:rFonts w:ascii="Times New Roman" w:hAnsi="Times New Roman" w:cs="Times New Roman"/>
          <w:bCs/>
          <w:lang w:val="es-ES"/>
        </w:rPr>
        <w:t>Dentro de estos se aborda de una manera muy general diferentes implicaciones sociales en los medios en los que nos movemos como diseñadores.</w:t>
      </w:r>
    </w:p>
    <w:p w14:paraId="4F8ABBC9" w14:textId="77777777" w:rsidR="00CB700F" w:rsidRDefault="00CB700F" w:rsidP="00226282">
      <w:pPr>
        <w:spacing w:line="360" w:lineRule="auto"/>
        <w:rPr>
          <w:rFonts w:ascii="Times New Roman" w:hAnsi="Times New Roman" w:cs="Times New Roman"/>
          <w:bCs/>
          <w:lang w:val="es-ES"/>
        </w:rPr>
      </w:pPr>
    </w:p>
    <w:p w14:paraId="338173A3" w14:textId="0591FBF5" w:rsidR="00CB700F" w:rsidRPr="00CB700F" w:rsidRDefault="00CB700F" w:rsidP="00CB700F">
      <w:pPr>
        <w:spacing w:line="360" w:lineRule="auto"/>
        <w:rPr>
          <w:rFonts w:ascii="Times New Roman" w:hAnsi="Times New Roman" w:cs="Times New Roman"/>
          <w:bCs/>
          <w:lang w:val="es-ES"/>
        </w:rPr>
      </w:pPr>
      <w:r w:rsidRPr="00CB700F">
        <w:rPr>
          <w:rFonts w:ascii="Times New Roman" w:hAnsi="Times New Roman" w:cs="Times New Roman"/>
          <w:bCs/>
          <w:lang w:val="es-ES"/>
        </w:rPr>
        <w:t>Los estudios de cultura material son un tema de relativa actualidad, pues los hábitos y costumbres que hemos adquirido nos han llevado a crear nuevas redes y vías de adquisición material, entendiéndose todo aquello que pertenece a nuestro mundo objetual. Como diseñadores industriales intentamos comprender el mundo que nos rodea para poder crear obje</w:t>
      </w:r>
      <w:r w:rsidR="0005626A">
        <w:rPr>
          <w:rFonts w:ascii="Times New Roman" w:hAnsi="Times New Roman" w:cs="Times New Roman"/>
          <w:bCs/>
          <w:lang w:val="es-ES"/>
        </w:rPr>
        <w:t>tos adecuados y pertinentes a muy diversas características de la</w:t>
      </w:r>
      <w:r w:rsidRPr="00CB700F">
        <w:rPr>
          <w:rFonts w:ascii="Times New Roman" w:hAnsi="Times New Roman" w:cs="Times New Roman"/>
          <w:bCs/>
          <w:lang w:val="es-ES"/>
        </w:rPr>
        <w:t xml:space="preserve"> realidad social. Así, necesitamos entonces de un conocimiento apoyado en este tipo de estudios que nos permita al mismo tiempo ampliar nuestra perspectiva </w:t>
      </w:r>
      <w:r w:rsidR="0005626A">
        <w:rPr>
          <w:rFonts w:ascii="Times New Roman" w:hAnsi="Times New Roman" w:cs="Times New Roman"/>
          <w:bCs/>
          <w:lang w:val="es-ES"/>
        </w:rPr>
        <w:t>como seres productores de objetos que rondarán el planeta, logrando</w:t>
      </w:r>
      <w:r w:rsidRPr="00CB700F">
        <w:rPr>
          <w:rFonts w:ascii="Times New Roman" w:hAnsi="Times New Roman" w:cs="Times New Roman"/>
          <w:bCs/>
          <w:lang w:val="es-ES"/>
        </w:rPr>
        <w:t xml:space="preserve"> comprender </w:t>
      </w:r>
      <w:r w:rsidR="0005626A">
        <w:rPr>
          <w:rFonts w:ascii="Times New Roman" w:hAnsi="Times New Roman" w:cs="Times New Roman"/>
          <w:bCs/>
          <w:lang w:val="es-ES"/>
        </w:rPr>
        <w:t xml:space="preserve"> al mismo tiempo </w:t>
      </w:r>
      <w:r w:rsidRPr="00CB700F">
        <w:rPr>
          <w:rFonts w:ascii="Times New Roman" w:hAnsi="Times New Roman" w:cs="Times New Roman"/>
          <w:bCs/>
          <w:lang w:val="es-ES"/>
        </w:rPr>
        <w:t xml:space="preserve">las necesidades de nuestros usuarios. </w:t>
      </w:r>
    </w:p>
    <w:p w14:paraId="083E0D29" w14:textId="14391321" w:rsidR="00CB700F" w:rsidRDefault="00CB700F" w:rsidP="00CB700F">
      <w:pPr>
        <w:spacing w:line="360" w:lineRule="auto"/>
        <w:rPr>
          <w:rFonts w:ascii="Times New Roman" w:hAnsi="Times New Roman" w:cs="Times New Roman"/>
          <w:bCs/>
          <w:lang w:val="es-ES"/>
        </w:rPr>
      </w:pPr>
      <w:r w:rsidRPr="00CB700F">
        <w:rPr>
          <w:rFonts w:ascii="Times New Roman" w:hAnsi="Times New Roman" w:cs="Times New Roman"/>
          <w:bCs/>
          <w:lang w:val="es-ES"/>
        </w:rPr>
        <w:t xml:space="preserve">El curso Etnografía de la cultura material forma parte de la carrera de diseño industrial y se presenta como una materia electiva, con la cual se pretende complementar la formación del alumno de tal manera que en su quehacer profesional del diseño tenga herramientas que le permitan desarrollarse y cumplir óptimamente su labor. </w:t>
      </w:r>
      <w:r w:rsidR="0005626A">
        <w:rPr>
          <w:rFonts w:ascii="Times New Roman" w:hAnsi="Times New Roman" w:cs="Times New Roman"/>
          <w:bCs/>
          <w:lang w:val="es-ES"/>
        </w:rPr>
        <w:t>Este sería otro punto que se puede debatir, porque ¿hasta qué punto un diseñador puede optar o no por pretender una consciencia de su praxis profesional, que no tuviera repercusiones negativas al planeta, aún idealmente para generar con sus diseños el mejor de los objetos? No lo es, no puede ser una cuestión optativa el formar no éticamente al diseñador. Por eso, la importancia de ligar el contenido de nuestras materias universitarias, no únicamente la de diseño industrial, con la realidad en la que estamos inmersos.</w:t>
      </w:r>
    </w:p>
    <w:p w14:paraId="2AC2F5A8" w14:textId="77777777" w:rsidR="0005626A" w:rsidRPr="00CB700F" w:rsidRDefault="0005626A" w:rsidP="00CB700F">
      <w:pPr>
        <w:spacing w:line="360" w:lineRule="auto"/>
        <w:rPr>
          <w:rFonts w:ascii="Times New Roman" w:hAnsi="Times New Roman" w:cs="Times New Roman"/>
          <w:bCs/>
          <w:lang w:val="es-ES"/>
        </w:rPr>
      </w:pPr>
    </w:p>
    <w:p w14:paraId="2D451C49" w14:textId="7AED01A0" w:rsidR="00CB700F" w:rsidRDefault="0005626A" w:rsidP="00CB700F">
      <w:pPr>
        <w:spacing w:line="360" w:lineRule="auto"/>
        <w:rPr>
          <w:rFonts w:ascii="Times New Roman" w:hAnsi="Times New Roman" w:cs="Times New Roman"/>
          <w:bCs/>
          <w:lang w:val="es-ES"/>
        </w:rPr>
      </w:pPr>
      <w:r>
        <w:rPr>
          <w:rFonts w:ascii="Times New Roman" w:hAnsi="Times New Roman" w:cs="Times New Roman"/>
          <w:bCs/>
          <w:lang w:val="es-ES"/>
        </w:rPr>
        <w:t>Volviendo al contenido del curso, entre</w:t>
      </w:r>
      <w:r w:rsidR="00CB700F">
        <w:rPr>
          <w:rFonts w:ascii="Times New Roman" w:hAnsi="Times New Roman" w:cs="Times New Roman"/>
          <w:bCs/>
          <w:lang w:val="es-ES"/>
        </w:rPr>
        <w:t xml:space="preserve"> los objetivos de la materia </w:t>
      </w:r>
      <w:r>
        <w:rPr>
          <w:rFonts w:ascii="Times New Roman" w:hAnsi="Times New Roman" w:cs="Times New Roman"/>
          <w:bCs/>
          <w:lang w:val="es-ES"/>
        </w:rPr>
        <w:t>de cultura material</w:t>
      </w:r>
    </w:p>
    <w:p w14:paraId="6DF50CC0" w14:textId="75D55E52" w:rsid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a) </w:t>
      </w:r>
      <w:r w:rsidR="00787D00">
        <w:rPr>
          <w:rFonts w:ascii="Times New Roman" w:hAnsi="Times New Roman" w:cs="Times New Roman"/>
          <w:bCs/>
          <w:lang w:val="es-ES"/>
        </w:rPr>
        <w:t>Plantear</w:t>
      </w:r>
      <w:r w:rsidRPr="00CB700F">
        <w:rPr>
          <w:rFonts w:ascii="Times New Roman" w:hAnsi="Times New Roman" w:cs="Times New Roman"/>
          <w:bCs/>
          <w:lang w:val="es-ES"/>
        </w:rPr>
        <w:t xml:space="preserve"> un panorama general a través de un estudio incluyente de contextos como país, región, Estado y localidad, distinguiendo la problemática que plantea de manera propia, lo contemporáneo al diseño mexicano. </w:t>
      </w:r>
    </w:p>
    <w:p w14:paraId="2BD98902" w14:textId="1F4FF1AB" w:rsidR="00CB700F" w:rsidRP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b) </w:t>
      </w:r>
      <w:r w:rsidR="00787D00">
        <w:rPr>
          <w:rFonts w:ascii="Times New Roman" w:hAnsi="Times New Roman" w:cs="Times New Roman"/>
          <w:bCs/>
          <w:lang w:val="es-ES"/>
        </w:rPr>
        <w:t>Conocer</w:t>
      </w:r>
      <w:r w:rsidRPr="00CB700F">
        <w:rPr>
          <w:rFonts w:ascii="Times New Roman" w:hAnsi="Times New Roman" w:cs="Times New Roman"/>
          <w:bCs/>
          <w:lang w:val="es-ES"/>
        </w:rPr>
        <w:t xml:space="preserve"> las costumbres y hábitos de las diferentes etnias contempo</w:t>
      </w:r>
      <w:r w:rsidR="00787D00">
        <w:rPr>
          <w:rFonts w:ascii="Times New Roman" w:hAnsi="Times New Roman" w:cs="Times New Roman"/>
          <w:bCs/>
          <w:lang w:val="es-ES"/>
        </w:rPr>
        <w:t>ráneas y establecer</w:t>
      </w:r>
      <w:r w:rsidRPr="00CB700F">
        <w:rPr>
          <w:rFonts w:ascii="Times New Roman" w:hAnsi="Times New Roman" w:cs="Times New Roman"/>
          <w:bCs/>
          <w:lang w:val="es-ES"/>
        </w:rPr>
        <w:t xml:space="preserve"> su problemática cotidiana en México: comida, vestido, trabajo, comercio, transporte y transmisión del conocimiento</w:t>
      </w:r>
      <w:r w:rsidR="00787D00">
        <w:rPr>
          <w:rFonts w:ascii="Times New Roman" w:hAnsi="Times New Roman" w:cs="Times New Roman"/>
          <w:bCs/>
          <w:lang w:val="es-ES"/>
        </w:rPr>
        <w:t>; vida</w:t>
      </w:r>
      <w:r w:rsidRPr="00CB700F">
        <w:rPr>
          <w:rFonts w:ascii="Times New Roman" w:hAnsi="Times New Roman" w:cs="Times New Roman"/>
          <w:bCs/>
          <w:lang w:val="es-ES"/>
        </w:rPr>
        <w:t xml:space="preserve"> rural y vida urbana, etnografía de la calidad de vida en el ámbito rural y urbano. </w:t>
      </w:r>
    </w:p>
    <w:p w14:paraId="61972828" w14:textId="68868D1A" w:rsid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lastRenderedPageBreak/>
        <w:t xml:space="preserve">c) </w:t>
      </w:r>
      <w:r w:rsidR="00787D00">
        <w:rPr>
          <w:rFonts w:ascii="Times New Roman" w:hAnsi="Times New Roman" w:cs="Times New Roman"/>
          <w:bCs/>
          <w:lang w:val="es-ES"/>
        </w:rPr>
        <w:t>Ubicar</w:t>
      </w:r>
      <w:r w:rsidRPr="00CB700F">
        <w:rPr>
          <w:rFonts w:ascii="Times New Roman" w:hAnsi="Times New Roman" w:cs="Times New Roman"/>
          <w:bCs/>
          <w:lang w:val="es-ES"/>
        </w:rPr>
        <w:t xml:space="preserve"> los lugares de producción de conocimiento científico y de artefactos técnicos que competen al diseño contemporáneo en México, </w:t>
      </w:r>
      <w:r w:rsidR="009F42F1" w:rsidRPr="00CB700F">
        <w:rPr>
          <w:rFonts w:ascii="Times New Roman" w:hAnsi="Times New Roman" w:cs="Times New Roman"/>
          <w:bCs/>
          <w:lang w:val="es-ES"/>
        </w:rPr>
        <w:t>incluido</w:t>
      </w:r>
      <w:r w:rsidRPr="00CB700F">
        <w:rPr>
          <w:rFonts w:ascii="Times New Roman" w:hAnsi="Times New Roman" w:cs="Times New Roman"/>
          <w:bCs/>
          <w:lang w:val="es-ES"/>
        </w:rPr>
        <w:t xml:space="preserve"> el diseño industrial. Abordar las afectaciones como diseñador en la cultura material mexicana y las propias en el Esta</w:t>
      </w:r>
      <w:r>
        <w:rPr>
          <w:rFonts w:ascii="Times New Roman" w:hAnsi="Times New Roman" w:cs="Times New Roman"/>
          <w:bCs/>
          <w:lang w:val="es-ES"/>
        </w:rPr>
        <w:t xml:space="preserve">do de San Luis Potosí, y </w:t>
      </w:r>
    </w:p>
    <w:p w14:paraId="1E8DCD3C" w14:textId="56BA51C7" w:rsidR="00CB700F" w:rsidRP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d) </w:t>
      </w:r>
      <w:r w:rsidRPr="00CB700F">
        <w:rPr>
          <w:rFonts w:ascii="Times New Roman" w:hAnsi="Times New Roman" w:cs="Times New Roman"/>
          <w:bCs/>
          <w:lang w:val="es-ES"/>
        </w:rPr>
        <w:t xml:space="preserve">Profundizar en los fenómenos migratorios, sus posibilidades y limitantes para el diseño industrial local, nacional e internacional. </w:t>
      </w:r>
    </w:p>
    <w:p w14:paraId="5CD8BAAE" w14:textId="376AF905" w:rsidR="00130E76" w:rsidRPr="005C1867" w:rsidRDefault="009F42F1" w:rsidP="00130E76">
      <w:pPr>
        <w:spacing w:line="360" w:lineRule="auto"/>
        <w:rPr>
          <w:rFonts w:ascii="Times New Roman" w:hAnsi="Times New Roman" w:cs="Times New Roman"/>
          <w:bCs/>
          <w:lang w:val="es-ES"/>
        </w:rPr>
      </w:pPr>
      <w:r>
        <w:rPr>
          <w:rFonts w:ascii="Times New Roman" w:hAnsi="Times New Roman" w:cs="Times New Roman"/>
          <w:bCs/>
          <w:lang w:val="es-ES"/>
        </w:rPr>
        <w:t>Así que dentro de estos objetivos, se inserta el conocimiento acerca de la aceptación o rechazo de algunas piezas de diseño, considerando la misma sociedad para la cual se esté diseñando.</w:t>
      </w:r>
    </w:p>
    <w:p w14:paraId="0B5A0AE0" w14:textId="37860EF9" w:rsidR="00130E76" w:rsidRPr="001D39FF" w:rsidRDefault="00F75E93" w:rsidP="00130E76">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Conceptos sobre los objetos, técnica y tecnología</w:t>
      </w:r>
    </w:p>
    <w:p w14:paraId="660B6FF3" w14:textId="45F272D5" w:rsidR="004161BE" w:rsidRDefault="004161BE" w:rsidP="004161BE">
      <w:pPr>
        <w:spacing w:line="360" w:lineRule="auto"/>
        <w:rPr>
          <w:rFonts w:ascii="Times New Roman" w:hAnsi="Times New Roman" w:cs="Times New Roman"/>
          <w:bCs/>
          <w:lang w:val="es-ES"/>
        </w:rPr>
      </w:pPr>
      <w:r w:rsidRPr="004161BE">
        <w:rPr>
          <w:rFonts w:ascii="Times New Roman" w:hAnsi="Times New Roman" w:cs="Times New Roman"/>
          <w:bCs/>
          <w:lang w:val="es-ES"/>
        </w:rPr>
        <w:t>Si se piensa en la gente como simple portadora de cultura, puede res</w:t>
      </w:r>
      <w:r w:rsidR="00CB1295">
        <w:rPr>
          <w:rFonts w:ascii="Times New Roman" w:hAnsi="Times New Roman" w:cs="Times New Roman"/>
          <w:bCs/>
          <w:lang w:val="es-ES"/>
        </w:rPr>
        <w:t xml:space="preserve">ultar fácil </w:t>
      </w:r>
      <w:r w:rsidR="00787D00">
        <w:rPr>
          <w:rFonts w:ascii="Times New Roman" w:hAnsi="Times New Roman" w:cs="Times New Roman"/>
          <w:bCs/>
          <w:lang w:val="es-ES"/>
        </w:rPr>
        <w:t>esp</w:t>
      </w:r>
      <w:r w:rsidR="00787D00" w:rsidRPr="004161BE">
        <w:rPr>
          <w:rFonts w:ascii="Times New Roman" w:hAnsi="Times New Roman" w:cs="Times New Roman"/>
          <w:bCs/>
          <w:lang w:val="es-ES"/>
        </w:rPr>
        <w:t>ecular</w:t>
      </w:r>
      <w:r w:rsidRPr="004161BE">
        <w:rPr>
          <w:rFonts w:ascii="Times New Roman" w:hAnsi="Times New Roman" w:cs="Times New Roman"/>
          <w:bCs/>
          <w:lang w:val="es-ES"/>
        </w:rPr>
        <w:t xml:space="preserve"> en una cultura como un conjunto de reglas</w:t>
      </w:r>
      <w:r w:rsidR="00CB1295">
        <w:rPr>
          <w:rFonts w:ascii="Times New Roman" w:hAnsi="Times New Roman" w:cs="Times New Roman"/>
          <w:bCs/>
          <w:lang w:val="es-ES"/>
        </w:rPr>
        <w:t xml:space="preserve"> </w:t>
      </w:r>
      <w:r w:rsidRPr="004161BE">
        <w:rPr>
          <w:rFonts w:ascii="Times New Roman" w:hAnsi="Times New Roman" w:cs="Times New Roman"/>
          <w:bCs/>
          <w:lang w:val="es-ES"/>
        </w:rPr>
        <w:t xml:space="preserve">y técnicas con existencia independiente, a esto se le llama a veces </w:t>
      </w:r>
      <w:r w:rsidRPr="006847BC">
        <w:rPr>
          <w:rFonts w:ascii="Times New Roman" w:hAnsi="Times New Roman" w:cs="Times New Roman"/>
          <w:bCs/>
          <w:lang w:val="es-ES"/>
        </w:rPr>
        <w:t>reificación</w:t>
      </w:r>
      <w:r w:rsidRPr="004161BE">
        <w:rPr>
          <w:rFonts w:ascii="Times New Roman" w:hAnsi="Times New Roman" w:cs="Times New Roman"/>
          <w:bCs/>
          <w:lang w:val="es-ES"/>
        </w:rPr>
        <w:t xml:space="preserve"> de la cultura. A grandes rasgos </w:t>
      </w:r>
      <w:r w:rsidR="00787D00">
        <w:rPr>
          <w:rFonts w:ascii="Times New Roman" w:hAnsi="Times New Roman" w:cs="Times New Roman"/>
          <w:bCs/>
          <w:lang w:val="es-ES"/>
        </w:rPr>
        <w:t>se</w:t>
      </w:r>
      <w:r w:rsidRPr="004161BE">
        <w:rPr>
          <w:rFonts w:ascii="Times New Roman" w:hAnsi="Times New Roman" w:cs="Times New Roman"/>
          <w:bCs/>
          <w:lang w:val="es-ES"/>
        </w:rPr>
        <w:t xml:space="preserve"> implica la suposición de que una cultura refle</w:t>
      </w:r>
      <w:r w:rsidR="00AE63F0">
        <w:rPr>
          <w:rFonts w:ascii="Times New Roman" w:hAnsi="Times New Roman" w:cs="Times New Roman"/>
          <w:bCs/>
          <w:lang w:val="es-ES"/>
        </w:rPr>
        <w:t>ja y crea a la vez una personalidad tí</w:t>
      </w:r>
      <w:r w:rsidRPr="004161BE">
        <w:rPr>
          <w:rFonts w:ascii="Times New Roman" w:hAnsi="Times New Roman" w:cs="Times New Roman"/>
          <w:bCs/>
          <w:lang w:val="es-ES"/>
        </w:rPr>
        <w:t>pica en quienes la comparten. Todavía decimos que el trabajo de campo se ocupa de una sociedad y pensamos en lo que quiere decir. La población de una isla forma claramente una soc</w:t>
      </w:r>
      <w:r w:rsidR="00AE63F0">
        <w:rPr>
          <w:rFonts w:ascii="Times New Roman" w:hAnsi="Times New Roman" w:cs="Times New Roman"/>
          <w:bCs/>
          <w:lang w:val="es-ES"/>
        </w:rPr>
        <w:t>iedad, pero viviendo en un con</w:t>
      </w:r>
      <w:r w:rsidRPr="004161BE">
        <w:rPr>
          <w:rFonts w:ascii="Times New Roman" w:hAnsi="Times New Roman" w:cs="Times New Roman"/>
          <w:bCs/>
          <w:lang w:val="es-ES"/>
        </w:rPr>
        <w:t xml:space="preserve">tinente, reconocen una autoridad política común y aún así algunas sociedades son demasiado grandes y complejas para que una sola persona pueda estudiarlas en su totalidad, por lo que los antropólogos han trabajado tomando secciones de estas sociedades: pueblos, fábricas, etc. Los estudios de cultura material parten no únicamente de los estudios etnográficos, aunque una buena parte los conocemos gracias a las investigaciones y viajes que han realizado </w:t>
      </w:r>
      <w:r w:rsidR="00AE63F0">
        <w:rPr>
          <w:rFonts w:ascii="Times New Roman" w:hAnsi="Times New Roman" w:cs="Times New Roman"/>
          <w:bCs/>
          <w:lang w:val="es-ES"/>
        </w:rPr>
        <w:t>los antropó</w:t>
      </w:r>
      <w:r w:rsidRPr="004161BE">
        <w:rPr>
          <w:rFonts w:ascii="Times New Roman" w:hAnsi="Times New Roman" w:cs="Times New Roman"/>
          <w:bCs/>
          <w:lang w:val="es-ES"/>
        </w:rPr>
        <w:t xml:space="preserve">logos, particularmente los viajeros del siglo XIX. Pero la antropología no ha sido la única área </w:t>
      </w:r>
      <w:r>
        <w:rPr>
          <w:rFonts w:ascii="Times New Roman" w:hAnsi="Times New Roman" w:cs="Times New Roman"/>
          <w:bCs/>
          <w:lang w:val="es-ES"/>
        </w:rPr>
        <w:t xml:space="preserve">del </w:t>
      </w:r>
      <w:r w:rsidRPr="004161BE">
        <w:rPr>
          <w:rFonts w:ascii="Times New Roman" w:hAnsi="Times New Roman" w:cs="Times New Roman"/>
          <w:bCs/>
          <w:lang w:val="es-ES"/>
        </w:rPr>
        <w:t xml:space="preserve">conocimiento preocupada en reflexionar sobre la cultura material, su circulación y su importancia para la sociedad contemporánea. Son diversas áreas las que se han ocupado de tal conocimiento, entre estas la más productiva y clara en los últimos años ha sido la filosofía. En lo que respecta a los estudios históricos, la arqueología también ha tenido interesantes </w:t>
      </w:r>
      <w:r w:rsidR="00B8092B">
        <w:rPr>
          <w:rFonts w:ascii="Times New Roman" w:hAnsi="Times New Roman" w:cs="Times New Roman"/>
          <w:bCs/>
          <w:lang w:val="es-ES"/>
        </w:rPr>
        <w:t>aportaciones</w:t>
      </w:r>
      <w:r w:rsidRPr="004161BE">
        <w:rPr>
          <w:rFonts w:ascii="Times New Roman" w:hAnsi="Times New Roman" w:cs="Times New Roman"/>
          <w:bCs/>
          <w:lang w:val="es-ES"/>
        </w:rPr>
        <w:t xml:space="preserve">. Es por demás suponer que los ecónomos y </w:t>
      </w:r>
      <w:proofErr w:type="spellStart"/>
      <w:r w:rsidRPr="004161BE">
        <w:rPr>
          <w:rFonts w:ascii="Times New Roman" w:hAnsi="Times New Roman" w:cs="Times New Roman"/>
          <w:bCs/>
          <w:lang w:val="es-ES"/>
        </w:rPr>
        <w:t>mercadólogos</w:t>
      </w:r>
      <w:proofErr w:type="spellEnd"/>
      <w:r w:rsidRPr="004161BE">
        <w:rPr>
          <w:rFonts w:ascii="Times New Roman" w:hAnsi="Times New Roman" w:cs="Times New Roman"/>
          <w:bCs/>
          <w:lang w:val="es-ES"/>
        </w:rPr>
        <w:t xml:space="preserve"> han hecho lo propio, sobre todo cuando se piensa no solo en la producción material</w:t>
      </w:r>
      <w:r w:rsidR="00B8092B">
        <w:rPr>
          <w:rFonts w:ascii="Times New Roman" w:hAnsi="Times New Roman" w:cs="Times New Roman"/>
          <w:bCs/>
          <w:lang w:val="es-ES"/>
        </w:rPr>
        <w:t>,</w:t>
      </w:r>
      <w:r w:rsidRPr="004161BE">
        <w:rPr>
          <w:rFonts w:ascii="Times New Roman" w:hAnsi="Times New Roman" w:cs="Times New Roman"/>
          <w:bCs/>
          <w:lang w:val="es-ES"/>
        </w:rPr>
        <w:t xml:space="preserve"> sino en los conceptos de globalidad. </w:t>
      </w:r>
    </w:p>
    <w:p w14:paraId="2DC69227" w14:textId="209B8936" w:rsidR="006847BC" w:rsidRDefault="006847BC"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Dentro de los conceptos que maneja Yves Schwartz en su capítulo la técnica, propone un cuestionamiento a las máquinas y al mundo de los objetos como un abordaje de “nosotros mismos” </w:t>
      </w:r>
      <w:r w:rsidR="00C51D64">
        <w:rPr>
          <w:rFonts w:ascii="Times New Roman" w:hAnsi="Times New Roman" w:cs="Times New Roman"/>
          <w:bCs/>
          <w:lang w:val="es-ES"/>
        </w:rPr>
        <w:fldChar w:fldCharType="begin"/>
      </w:r>
      <w:r w:rsidR="00C51D64">
        <w:rPr>
          <w:rFonts w:ascii="Times New Roman" w:hAnsi="Times New Roman" w:cs="Times New Roman"/>
          <w:bCs/>
          <w:lang w:val="es-ES"/>
        </w:rPr>
        <w:instrText xml:space="preserve"> ADDIN ZOTERO_ITEM CSL_CITATION {"citationID":"GooQMuNS","properties":{"formattedCitation":"(Schwartz, 2016, p. 224)","plainCitation":"(Schwartz, 2016, p. 224)","noteIndex":0},"citationItems":[{"id":3078,"uris":["http://zotero.org/users/991306/items/RQHC4DA7"],"uri":["http://zotero.org/users/991306/items/RQHC4DA7"],"itemData":{"id":3078,"type":"chapter","collection-title":"Folio essais gallimard","container-title":"Notions de Philosophie II","event-place":"Paris","publisher":"Gallimard","publisher-place":"Paris","title":"La technique","author":[{"family":"Schwartz","given":"Yves"}],"editor":[{"family":"Kambouchner","given":"Denis"}],"issued":{"date-parts":[["2016"]]}},"locator":"224"}],"schema":"https://github.com/citation-style-language/schema/raw/master/csl-citation.json"} </w:instrText>
      </w:r>
      <w:r w:rsidR="00C51D64">
        <w:rPr>
          <w:rFonts w:ascii="Times New Roman" w:hAnsi="Times New Roman" w:cs="Times New Roman"/>
          <w:bCs/>
          <w:lang w:val="es-ES"/>
        </w:rPr>
        <w:fldChar w:fldCharType="separate"/>
      </w:r>
      <w:r w:rsidR="00C51D64">
        <w:rPr>
          <w:rFonts w:ascii="Times New Roman" w:hAnsi="Times New Roman" w:cs="Times New Roman"/>
          <w:bCs/>
          <w:noProof/>
          <w:lang w:val="es-ES"/>
        </w:rPr>
        <w:t>(Schwartz, 2016, p. 224)</w:t>
      </w:r>
      <w:r w:rsidR="00C51D64">
        <w:rPr>
          <w:rFonts w:ascii="Times New Roman" w:hAnsi="Times New Roman" w:cs="Times New Roman"/>
          <w:bCs/>
          <w:lang w:val="es-ES"/>
        </w:rPr>
        <w:fldChar w:fldCharType="end"/>
      </w:r>
      <w:r w:rsidR="00B8092B">
        <w:rPr>
          <w:rFonts w:ascii="Times New Roman" w:hAnsi="Times New Roman" w:cs="Times New Roman"/>
          <w:bCs/>
          <w:lang w:val="es-ES"/>
        </w:rPr>
        <w:t xml:space="preserve"> </w:t>
      </w:r>
      <w:r>
        <w:rPr>
          <w:rFonts w:ascii="Times New Roman" w:hAnsi="Times New Roman" w:cs="Times New Roman"/>
          <w:bCs/>
          <w:lang w:val="es-ES"/>
        </w:rPr>
        <w:t xml:space="preserve">. Después de todo, señala, las primeras no son sino meditaciones para los segundos. Los objetos no representan el término y el sentido más acabado de la esfera técnica? Desglosados en oscuras y diversas prácticas de ejecución, cristalizando el resultado de trayectorias materiales y de inversiones sociales y culturales, integrando </w:t>
      </w:r>
      <w:r w:rsidR="005229C4">
        <w:rPr>
          <w:rFonts w:ascii="Times New Roman" w:hAnsi="Times New Roman" w:cs="Times New Roman"/>
          <w:bCs/>
          <w:lang w:val="es-ES"/>
        </w:rPr>
        <w:t>en sí mismas, muy indirectamente las trazas de prácticas reglamentadas más inmateriales, los objetos podrían remontar a las complejidades humanas de diversos niveles que se encuentran implicadas en ellos.</w:t>
      </w:r>
      <w:r w:rsidR="00C51D64">
        <w:rPr>
          <w:rFonts w:ascii="Times New Roman" w:hAnsi="Times New Roman" w:cs="Times New Roman"/>
          <w:bCs/>
          <w:lang w:val="es-ES"/>
        </w:rPr>
        <w:t xml:space="preserve"> </w:t>
      </w:r>
      <w:r w:rsidR="00C51D64">
        <w:rPr>
          <w:rFonts w:ascii="Times New Roman" w:hAnsi="Times New Roman" w:cs="Times New Roman"/>
          <w:bCs/>
          <w:lang w:val="es-ES"/>
        </w:rPr>
        <w:fldChar w:fldCharType="begin"/>
      </w:r>
      <w:r w:rsidR="00C51D64">
        <w:rPr>
          <w:rFonts w:ascii="Times New Roman" w:hAnsi="Times New Roman" w:cs="Times New Roman"/>
          <w:bCs/>
          <w:lang w:val="es-ES"/>
        </w:rPr>
        <w:instrText xml:space="preserve"> ADDIN ZOTERO_ITEM CSL_CITATION {"citationID":"uL7b4JGz","properties":{"formattedCitation":"(Schwartz, 2016, p. 225)","plainCitation":"(Schwartz, 2016, p. 225)","noteIndex":0},"citationItems":[{"id":3078,"uris":["http://zotero.org/users/991306/items/RQHC4DA7"],"uri":["http://zotero.org/users/991306/items/RQHC4DA7"],"itemData":{"id":3078,"type":"chapter","collection-title":"Folio essais gallimard","container-title":"Notions de Philosophie II","event-place":"Paris","publisher":"Gallimard","publisher-place":"Paris","title":"La technique","author":[{"family":"Schwartz","given":"Yves"}],"editor":[{"family":"Kambouchner","given":"Denis"}],"issued":{"date-parts":[["2016"]]}},"locator":"225"}],"schema":"https://github.com/citation-style-language/schema/raw/master/csl-citation.json"} </w:instrText>
      </w:r>
      <w:r w:rsidR="00C51D64">
        <w:rPr>
          <w:rFonts w:ascii="Times New Roman" w:hAnsi="Times New Roman" w:cs="Times New Roman"/>
          <w:bCs/>
          <w:lang w:val="es-ES"/>
        </w:rPr>
        <w:fldChar w:fldCharType="separate"/>
      </w:r>
      <w:r w:rsidR="00C51D64">
        <w:rPr>
          <w:rFonts w:ascii="Times New Roman" w:hAnsi="Times New Roman" w:cs="Times New Roman"/>
          <w:bCs/>
          <w:noProof/>
          <w:lang w:val="es-ES"/>
        </w:rPr>
        <w:t>(Schwartz, 2016, p. 225)</w:t>
      </w:r>
      <w:r w:rsidR="00C51D64">
        <w:rPr>
          <w:rFonts w:ascii="Times New Roman" w:hAnsi="Times New Roman" w:cs="Times New Roman"/>
          <w:bCs/>
          <w:lang w:val="es-ES"/>
        </w:rPr>
        <w:fldChar w:fldCharType="end"/>
      </w:r>
    </w:p>
    <w:p w14:paraId="0242FBE2" w14:textId="77777777" w:rsidR="005229C4" w:rsidRDefault="005229C4" w:rsidP="004161BE">
      <w:pPr>
        <w:spacing w:line="360" w:lineRule="auto"/>
        <w:rPr>
          <w:rFonts w:ascii="Times New Roman" w:hAnsi="Times New Roman" w:cs="Times New Roman"/>
          <w:bCs/>
          <w:lang w:val="es-ES"/>
        </w:rPr>
      </w:pPr>
    </w:p>
    <w:p w14:paraId="62296E92" w14:textId="39260B38" w:rsidR="005229C4" w:rsidRPr="004161BE" w:rsidRDefault="005229C4"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De tal manera, las palabras técnica, tecnología y objetos van unidos en los conceptos filosóficos del quehacer humano. Si se propone entonces como un reflejo del mejor de los desarrollos humanos, caemos en </w:t>
      </w:r>
      <w:r>
        <w:rPr>
          <w:rFonts w:ascii="Times New Roman" w:hAnsi="Times New Roman" w:cs="Times New Roman"/>
          <w:bCs/>
          <w:lang w:val="es-ES"/>
        </w:rPr>
        <w:lastRenderedPageBreak/>
        <w:t xml:space="preserve">una contradicción, pues en lugar de una mejora, tenemos en un corto plazo un daño al planeta, no únicamente en el hacer humano. </w:t>
      </w:r>
      <w:proofErr w:type="spellStart"/>
      <w:r>
        <w:rPr>
          <w:rFonts w:ascii="Times New Roman" w:hAnsi="Times New Roman" w:cs="Times New Roman"/>
          <w:bCs/>
          <w:lang w:val="es-ES"/>
        </w:rPr>
        <w:t>Bachelard</w:t>
      </w:r>
      <w:proofErr w:type="spellEnd"/>
      <w:r>
        <w:rPr>
          <w:rFonts w:ascii="Times New Roman" w:hAnsi="Times New Roman" w:cs="Times New Roman"/>
          <w:bCs/>
          <w:lang w:val="es-ES"/>
        </w:rPr>
        <w:t xml:space="preserve"> lo llama fenómeno-técnica, requiriendo un ingenio puramente técnico que se inscribe en el paisaje material y humano de  laboratorios. </w:t>
      </w:r>
      <w:r w:rsidR="008A14C6">
        <w:rPr>
          <w:rFonts w:ascii="Times New Roman" w:hAnsi="Times New Roman" w:cs="Times New Roman"/>
          <w:bCs/>
          <w:lang w:val="es-ES"/>
        </w:rPr>
        <w:fldChar w:fldCharType="begin"/>
      </w:r>
      <w:r w:rsidR="008A14C6">
        <w:rPr>
          <w:rFonts w:ascii="Times New Roman" w:hAnsi="Times New Roman" w:cs="Times New Roman"/>
          <w:bCs/>
          <w:lang w:val="es-ES"/>
        </w:rPr>
        <w:instrText xml:space="preserve"> ADDIN ZOTERO_ITEM CSL_CITATION {"citationID":"0WJwMbOd","properties":{"formattedCitation":"(en Schwartz, 2016, p. 229)","plainCitation":"(en Schwartz, 2016, p. 229)","noteIndex":0},"citationItems":[{"id":3078,"uris":["http://zotero.org/users/991306/items/RQHC4DA7"],"uri":["http://zotero.org/users/991306/items/RQHC4DA7"],"itemData":{"id":3078,"type":"chapter","collection-title":"Folio essais gallimard","container-title":"Notions de Philosophie II","event-place":"Paris","publisher":"Gallimard","publisher-place":"Paris","title":"La technique","author":[{"family":"Schwartz","given":"Yves"}],"editor":[{"family":"Kambouchner","given":"Denis"}],"issued":{"date-parts":[["2016"]]}},"locator":"229","prefix":"en"}],"schema":"https://github.com/citation-style-language/schema/raw/master/csl-citation.json"} </w:instrText>
      </w:r>
      <w:r w:rsidR="008A14C6">
        <w:rPr>
          <w:rFonts w:ascii="Times New Roman" w:hAnsi="Times New Roman" w:cs="Times New Roman"/>
          <w:bCs/>
          <w:lang w:val="es-ES"/>
        </w:rPr>
        <w:fldChar w:fldCharType="separate"/>
      </w:r>
      <w:r w:rsidR="008A14C6">
        <w:rPr>
          <w:rFonts w:ascii="Times New Roman" w:hAnsi="Times New Roman" w:cs="Times New Roman"/>
          <w:bCs/>
          <w:noProof/>
          <w:lang w:val="es-ES"/>
        </w:rPr>
        <w:t>(en Schwartz, 2016, p. 229)</w:t>
      </w:r>
      <w:r w:rsidR="008A14C6">
        <w:rPr>
          <w:rFonts w:ascii="Times New Roman" w:hAnsi="Times New Roman" w:cs="Times New Roman"/>
          <w:bCs/>
          <w:lang w:val="es-ES"/>
        </w:rPr>
        <w:fldChar w:fldCharType="end"/>
      </w:r>
      <w:r w:rsidR="008A14C6">
        <w:rPr>
          <w:rFonts w:ascii="Times New Roman" w:hAnsi="Times New Roman" w:cs="Times New Roman"/>
          <w:bCs/>
          <w:lang w:val="es-ES"/>
        </w:rPr>
        <w:t xml:space="preserve"> </w:t>
      </w:r>
      <w:r>
        <w:rPr>
          <w:rFonts w:ascii="Times New Roman" w:hAnsi="Times New Roman" w:cs="Times New Roman"/>
          <w:bCs/>
          <w:lang w:val="es-ES"/>
        </w:rPr>
        <w:t>Más allá, del objeto construido al concepto de los artefactos producidos industrialmente, las ligas contemporáneas entre laboratorios, investigación y desarrollo, industrialización, mercados, fragilizan la distinción de dos sistemas culturalmente distintos. El concepto es entonces el de estándar.</w:t>
      </w:r>
    </w:p>
    <w:p w14:paraId="6DD477CC" w14:textId="12A69637" w:rsidR="004161BE" w:rsidRDefault="004161BE" w:rsidP="004161BE">
      <w:pPr>
        <w:spacing w:line="360" w:lineRule="auto"/>
        <w:rPr>
          <w:rFonts w:ascii="Times New Roman" w:hAnsi="Times New Roman" w:cs="Times New Roman"/>
          <w:bCs/>
          <w:lang w:val="es-ES"/>
        </w:rPr>
      </w:pPr>
    </w:p>
    <w:p w14:paraId="25DE8EED" w14:textId="27EE136F" w:rsidR="003710FB" w:rsidRDefault="003710FB"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Otra </w:t>
      </w:r>
      <w:r w:rsidR="00930DAD">
        <w:rPr>
          <w:rFonts w:ascii="Times New Roman" w:hAnsi="Times New Roman" w:cs="Times New Roman"/>
          <w:bCs/>
          <w:lang w:val="es-ES"/>
        </w:rPr>
        <w:t xml:space="preserve">definición necesaria sería </w:t>
      </w:r>
      <w:r>
        <w:rPr>
          <w:rFonts w:ascii="Times New Roman" w:hAnsi="Times New Roman" w:cs="Times New Roman"/>
          <w:bCs/>
          <w:lang w:val="es-ES"/>
        </w:rPr>
        <w:t xml:space="preserve">la de tecnología, </w:t>
      </w:r>
      <w:r w:rsidR="00930DAD">
        <w:rPr>
          <w:rFonts w:ascii="Times New Roman" w:hAnsi="Times New Roman" w:cs="Times New Roman"/>
          <w:bCs/>
          <w:lang w:val="es-ES"/>
        </w:rPr>
        <w:t xml:space="preserve">percibida por </w:t>
      </w:r>
      <w:proofErr w:type="spellStart"/>
      <w:r w:rsidR="00930DAD">
        <w:rPr>
          <w:rFonts w:ascii="Times New Roman" w:hAnsi="Times New Roman" w:cs="Times New Roman"/>
          <w:bCs/>
          <w:lang w:val="es-ES"/>
        </w:rPr>
        <w:t>Mesthène</w:t>
      </w:r>
      <w:proofErr w:type="spellEnd"/>
      <w:r w:rsidR="00930DAD">
        <w:rPr>
          <w:rFonts w:ascii="Times New Roman" w:hAnsi="Times New Roman" w:cs="Times New Roman"/>
          <w:bCs/>
          <w:lang w:val="es-ES"/>
        </w:rPr>
        <w:t xml:space="preserve"> como “la totalidad de los útiles que los hombres fabrican y emplean para fabricar y hacer cosas por medio de estos” (citado en Schwartz, p. 230)</w:t>
      </w:r>
    </w:p>
    <w:p w14:paraId="736C585F" w14:textId="41B9C59D" w:rsidR="00930DAD" w:rsidRDefault="00930DAD"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Pero es </w:t>
      </w:r>
      <w:r w:rsidR="002C3187">
        <w:rPr>
          <w:rFonts w:ascii="Times New Roman" w:hAnsi="Times New Roman" w:cs="Times New Roman"/>
          <w:bCs/>
          <w:lang w:val="es-ES"/>
        </w:rPr>
        <w:t xml:space="preserve">finalmente </w:t>
      </w:r>
      <w:proofErr w:type="spellStart"/>
      <w:r>
        <w:rPr>
          <w:rFonts w:ascii="Times New Roman" w:hAnsi="Times New Roman" w:cs="Times New Roman"/>
          <w:bCs/>
          <w:lang w:val="es-ES"/>
        </w:rPr>
        <w:t>Cresswell</w:t>
      </w:r>
      <w:proofErr w:type="spellEnd"/>
      <w:r>
        <w:rPr>
          <w:rFonts w:ascii="Times New Roman" w:hAnsi="Times New Roman" w:cs="Times New Roman"/>
          <w:bCs/>
          <w:lang w:val="es-ES"/>
        </w:rPr>
        <w:t xml:space="preserve"> quien define la técnica y cita el mismo Schwartz: “Toda serie de acción que comprende un agente, una materia y un útil o medio de acción sobre la materia, y en el cual la interacción lleva a la fabricación de un objeto o de un producto.” (p. 234)</w:t>
      </w:r>
    </w:p>
    <w:p w14:paraId="06733926" w14:textId="77777777" w:rsidR="00930DAD" w:rsidRDefault="00930DAD" w:rsidP="004161BE">
      <w:pPr>
        <w:spacing w:line="360" w:lineRule="auto"/>
        <w:rPr>
          <w:rFonts w:ascii="Times New Roman" w:hAnsi="Times New Roman" w:cs="Times New Roman"/>
          <w:bCs/>
          <w:lang w:val="es-ES"/>
        </w:rPr>
      </w:pPr>
    </w:p>
    <w:p w14:paraId="0D640E12" w14:textId="0E604860" w:rsidR="00930DAD" w:rsidRDefault="00930DAD"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Tenemos aún dos conceptos que han sido tocados en los estudios de cultura material, a los que habrá que agregar el contexto nada simple de lo mexicano. Uno es el de la eficacia de la tecnología y su apropiación en el uso cotidiano de los objetos y el otro es el de </w:t>
      </w:r>
      <w:r w:rsidR="003B648E">
        <w:rPr>
          <w:rFonts w:ascii="Times New Roman" w:hAnsi="Times New Roman" w:cs="Times New Roman"/>
          <w:bCs/>
          <w:lang w:val="es-ES"/>
        </w:rPr>
        <w:t xml:space="preserve">la relación entre la vida y la técnica. En este último Schwartz aborda en particular a Georges </w:t>
      </w:r>
      <w:proofErr w:type="spellStart"/>
      <w:r w:rsidR="003B648E">
        <w:rPr>
          <w:rFonts w:ascii="Times New Roman" w:hAnsi="Times New Roman" w:cs="Times New Roman"/>
          <w:bCs/>
          <w:lang w:val="es-ES"/>
        </w:rPr>
        <w:t>Canguilhem</w:t>
      </w:r>
      <w:proofErr w:type="spellEnd"/>
      <w:r w:rsidR="003B648E">
        <w:rPr>
          <w:rFonts w:ascii="Times New Roman" w:hAnsi="Times New Roman" w:cs="Times New Roman"/>
          <w:bCs/>
          <w:lang w:val="es-ES"/>
        </w:rPr>
        <w:t xml:space="preserve">, donde “ una rama importante de la filosofía de la técnica pone en relación técnica y vida”.   A su vez </w:t>
      </w:r>
      <w:proofErr w:type="spellStart"/>
      <w:r w:rsidR="003B648E">
        <w:rPr>
          <w:rFonts w:ascii="Times New Roman" w:hAnsi="Times New Roman" w:cs="Times New Roman"/>
          <w:bCs/>
          <w:lang w:val="es-ES"/>
        </w:rPr>
        <w:t>Canguilhem</w:t>
      </w:r>
      <w:proofErr w:type="spellEnd"/>
      <w:r w:rsidR="003B648E">
        <w:rPr>
          <w:rFonts w:ascii="Times New Roman" w:hAnsi="Times New Roman" w:cs="Times New Roman"/>
          <w:bCs/>
          <w:lang w:val="es-ES"/>
        </w:rPr>
        <w:t xml:space="preserve">, se apoya en André </w:t>
      </w:r>
      <w:proofErr w:type="spellStart"/>
      <w:r w:rsidR="003B648E">
        <w:rPr>
          <w:rFonts w:ascii="Times New Roman" w:hAnsi="Times New Roman" w:cs="Times New Roman"/>
          <w:bCs/>
          <w:lang w:val="es-ES"/>
        </w:rPr>
        <w:t>Leroi-Gourhan</w:t>
      </w:r>
      <w:proofErr w:type="spellEnd"/>
      <w:r w:rsidR="003B648E">
        <w:rPr>
          <w:rFonts w:ascii="Times New Roman" w:hAnsi="Times New Roman" w:cs="Times New Roman"/>
          <w:bCs/>
          <w:lang w:val="es-ES"/>
        </w:rPr>
        <w:t xml:space="preserve"> el concepto de la intención técnica. Y describe que “en todos los casos que se pueden percibir a nivel del objeto, la intención técnica aparece como buscando una toma cada vez más eficaz sobre el medio exterior” (Medio y técnicas, citado en Schwartz,</w:t>
      </w:r>
      <w:r w:rsidR="003B648E" w:rsidRPr="003B648E">
        <w:rPr>
          <w:rFonts w:ascii="Times New Roman" w:hAnsi="Times New Roman" w:cs="Times New Roman"/>
          <w:bCs/>
          <w:lang w:val="es-ES"/>
        </w:rPr>
        <w:t xml:space="preserve"> </w:t>
      </w:r>
      <w:r w:rsidR="003B648E">
        <w:rPr>
          <w:rFonts w:ascii="Times New Roman" w:hAnsi="Times New Roman" w:cs="Times New Roman"/>
          <w:bCs/>
          <w:lang w:val="es-ES"/>
        </w:rPr>
        <w:t>p. 247)</w:t>
      </w:r>
    </w:p>
    <w:p w14:paraId="0CC981F4" w14:textId="77777777" w:rsidR="00934E71" w:rsidRDefault="00934E71" w:rsidP="004161BE">
      <w:pPr>
        <w:spacing w:line="360" w:lineRule="auto"/>
        <w:rPr>
          <w:rFonts w:ascii="Times New Roman" w:hAnsi="Times New Roman" w:cs="Times New Roman"/>
          <w:bCs/>
          <w:lang w:val="es-ES"/>
        </w:rPr>
      </w:pPr>
    </w:p>
    <w:p w14:paraId="3DEB1186" w14:textId="77777777" w:rsidR="00BD4BE2" w:rsidRDefault="00934E71"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Hasta aquí la propuesta es general y amplia, pero el parámetro de la durabilidad es igualmente un parámetro que está implícito en diferentes metodologías del diseño. </w:t>
      </w:r>
      <w:proofErr w:type="spellStart"/>
      <w:r w:rsidR="00A0205C">
        <w:rPr>
          <w:rFonts w:ascii="Times New Roman" w:hAnsi="Times New Roman" w:cs="Times New Roman"/>
          <w:bCs/>
          <w:lang w:val="es-ES"/>
        </w:rPr>
        <w:t>Munari</w:t>
      </w:r>
      <w:proofErr w:type="spellEnd"/>
      <w:r w:rsidR="00A0205C">
        <w:rPr>
          <w:rFonts w:ascii="Times New Roman" w:hAnsi="Times New Roman" w:cs="Times New Roman"/>
          <w:bCs/>
          <w:lang w:val="es-ES"/>
        </w:rPr>
        <w:t>, señala la implicación de un buen diseño con la característica de algo duradero, evidenciado en los objetos que han resistido el paso del tiempo y que aún hoy se producen</w:t>
      </w:r>
      <w:r w:rsidR="00BD4BE2">
        <w:rPr>
          <w:rFonts w:ascii="Times New Roman" w:hAnsi="Times New Roman" w:cs="Times New Roman"/>
          <w:bCs/>
          <w:lang w:val="es-ES"/>
        </w:rPr>
        <w:t>:</w:t>
      </w:r>
    </w:p>
    <w:p w14:paraId="2F130B50" w14:textId="77777777" w:rsidR="00BD4BE2" w:rsidRDefault="00BD4BE2" w:rsidP="004161BE">
      <w:pPr>
        <w:spacing w:line="360" w:lineRule="auto"/>
        <w:rPr>
          <w:rFonts w:ascii="Times New Roman" w:hAnsi="Times New Roman" w:cs="Times New Roman"/>
          <w:bCs/>
          <w:lang w:val="es-ES"/>
        </w:rPr>
      </w:pPr>
    </w:p>
    <w:p w14:paraId="08A5C353" w14:textId="308FB590" w:rsidR="00BD4BE2" w:rsidRDefault="00BD4BE2" w:rsidP="00BD4BE2">
      <w:pPr>
        <w:spacing w:line="360" w:lineRule="auto"/>
        <w:ind w:left="720"/>
        <w:rPr>
          <w:rFonts w:ascii="Times New Roman" w:hAnsi="Times New Roman" w:cs="Times New Roman"/>
          <w:bCs/>
          <w:lang w:val="es-ES"/>
        </w:rPr>
      </w:pPr>
      <w:r>
        <w:rPr>
          <w:rFonts w:ascii="Times New Roman" w:hAnsi="Times New Roman" w:cs="Times New Roman"/>
          <w:bCs/>
          <w:lang w:val="es-ES"/>
        </w:rPr>
        <w:t xml:space="preserve">Mucho antes de que se empezase a utilizar el término diseño para referirse a una correcta producción de objetos que responden a funciones necesarias, dichos objetos ya se fabricaban y siguen fabricándose, y cada vez son mejorados a partir de los materiales y las tecnologías empleadas. Son objetos de uso cotidiano en las casas y en los lugares de trabajo, y la gente los compra porque no hacen caso de las modas, carecen de problemas de símbolos de clase, </w:t>
      </w:r>
      <w:proofErr w:type="spellStart"/>
      <w:r>
        <w:rPr>
          <w:rFonts w:ascii="Times New Roman" w:hAnsi="Times New Roman" w:cs="Times New Roman"/>
          <w:bCs/>
          <w:lang w:val="es-ES"/>
        </w:rPr>
        <w:t>som</w:t>
      </w:r>
      <w:proofErr w:type="spellEnd"/>
      <w:r>
        <w:rPr>
          <w:rFonts w:ascii="Times New Roman" w:hAnsi="Times New Roman" w:cs="Times New Roman"/>
          <w:bCs/>
          <w:lang w:val="es-ES"/>
        </w:rPr>
        <w:t xml:space="preserve"> objetos bien proyectados y no importa por quien. Este es el verdadero diseño […] </w:t>
      </w:r>
      <w:r>
        <w:rPr>
          <w:rFonts w:ascii="Times New Roman" w:hAnsi="Times New Roman" w:cs="Times New Roman"/>
          <w:bCs/>
          <w:lang w:val="es-ES"/>
        </w:rPr>
        <w:fldChar w:fldCharType="begin"/>
      </w:r>
      <w:r>
        <w:rPr>
          <w:rFonts w:ascii="Times New Roman" w:hAnsi="Times New Roman" w:cs="Times New Roman"/>
          <w:bCs/>
          <w:lang w:val="es-ES"/>
        </w:rPr>
        <w:instrText xml:space="preserve"> ADDIN ZOTERO_ITEM CSL_CITATION {"citationID":"jlwAyq2Y","properties":{"formattedCitation":"(Munari, 1983, p. 111)","plainCitation":"(Munari, 1983, p. 111)","noteIndex":0},"citationItems":[{"id":485,"uris":["http://zotero.org/users/991306/items/DKTPRHB7"],"uri":["http://zotero.org/users/991306/items/DKTPRHB7"],"itemData":{"id":485,"type":"book","call-number":"0000","event-place":"Barcelona","ISBN":"978-84-252-1154-6","language":"Spanish","publisher":"Gustavo Gili","publisher-place":"Barcelona","source":"Open WorldCat","title":"¿Cómo nacen los objetos?: apuntes para una metodología proyectual","title-short":"¿Cómo nacen los objetos?","author":[{"family":"Munari","given":"Bruno"}],"issued":{"date-parts":[["1983"]]}},"locator":"111"}],"schema":"https://github.com/citation-style-language/schema/raw/master/csl-citation.json"} </w:instrText>
      </w:r>
      <w:r>
        <w:rPr>
          <w:rFonts w:ascii="Times New Roman" w:hAnsi="Times New Roman" w:cs="Times New Roman"/>
          <w:bCs/>
          <w:lang w:val="es-ES"/>
        </w:rPr>
        <w:fldChar w:fldCharType="separate"/>
      </w:r>
      <w:r>
        <w:rPr>
          <w:rFonts w:ascii="Times New Roman" w:hAnsi="Times New Roman" w:cs="Times New Roman"/>
          <w:bCs/>
          <w:noProof/>
          <w:lang w:val="es-ES"/>
        </w:rPr>
        <w:t>(Munari, 1983, p. 111)</w:t>
      </w:r>
      <w:r>
        <w:rPr>
          <w:rFonts w:ascii="Times New Roman" w:hAnsi="Times New Roman" w:cs="Times New Roman"/>
          <w:bCs/>
          <w:lang w:val="es-ES"/>
        </w:rPr>
        <w:fldChar w:fldCharType="end"/>
      </w:r>
    </w:p>
    <w:p w14:paraId="143528DC" w14:textId="77777777" w:rsidR="00BD4BE2" w:rsidRDefault="00BD4BE2" w:rsidP="004161BE">
      <w:pPr>
        <w:spacing w:line="360" w:lineRule="auto"/>
        <w:rPr>
          <w:rFonts w:ascii="Times New Roman" w:hAnsi="Times New Roman" w:cs="Times New Roman"/>
          <w:bCs/>
          <w:lang w:val="es-ES"/>
        </w:rPr>
      </w:pPr>
    </w:p>
    <w:p w14:paraId="298B338D" w14:textId="7CA082F0" w:rsidR="00934E71" w:rsidRDefault="00B24443"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Contrariamente, </w:t>
      </w:r>
      <w:r w:rsidR="00A825A7">
        <w:rPr>
          <w:rFonts w:ascii="Times New Roman" w:hAnsi="Times New Roman" w:cs="Times New Roman"/>
          <w:bCs/>
          <w:lang w:val="es-ES"/>
        </w:rPr>
        <w:t xml:space="preserve">como diseñadores industriales y como sociedad, </w:t>
      </w:r>
      <w:r>
        <w:rPr>
          <w:rFonts w:ascii="Times New Roman" w:hAnsi="Times New Roman" w:cs="Times New Roman"/>
          <w:bCs/>
          <w:lang w:val="es-ES"/>
        </w:rPr>
        <w:t xml:space="preserve">nos dimos a la tarea </w:t>
      </w:r>
      <w:r w:rsidR="00A825A7">
        <w:rPr>
          <w:rFonts w:ascii="Times New Roman" w:hAnsi="Times New Roman" w:cs="Times New Roman"/>
          <w:bCs/>
          <w:lang w:val="es-ES"/>
        </w:rPr>
        <w:t>de la producción de un solo uso; es decir, lo desechable.</w:t>
      </w:r>
      <w:r w:rsidR="00BD4BE2">
        <w:rPr>
          <w:rFonts w:ascii="Times New Roman" w:hAnsi="Times New Roman" w:cs="Times New Roman"/>
          <w:bCs/>
          <w:lang w:val="es-ES"/>
        </w:rPr>
        <w:t xml:space="preserve"> ¿Qué ocurrió? ¿No funcionó lo sugerido y preferimos seguir la vía libre al </w:t>
      </w:r>
      <w:r w:rsidR="00BD4BE2">
        <w:rPr>
          <w:rFonts w:ascii="Times New Roman" w:hAnsi="Times New Roman" w:cs="Times New Roman"/>
          <w:bCs/>
          <w:lang w:val="es-ES"/>
        </w:rPr>
        <w:lastRenderedPageBreak/>
        <w:t>método de diseño?  Las opiniones se diversifican y surgen propuestas para solucionar problemas planteados co</w:t>
      </w:r>
      <w:r w:rsidR="000139F2">
        <w:rPr>
          <w:rFonts w:ascii="Times New Roman" w:hAnsi="Times New Roman" w:cs="Times New Roman"/>
          <w:bCs/>
          <w:lang w:val="es-ES"/>
        </w:rPr>
        <w:t xml:space="preserve">mo una globalidad. </w:t>
      </w:r>
    </w:p>
    <w:p w14:paraId="7BC36385" w14:textId="6A502203" w:rsidR="00E729C7" w:rsidRDefault="00E729C7"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Por ejemplo, </w:t>
      </w:r>
      <w:r w:rsidR="00747B5D">
        <w:rPr>
          <w:rFonts w:ascii="Times New Roman" w:hAnsi="Times New Roman" w:cs="Times New Roman"/>
          <w:bCs/>
          <w:lang w:val="es-ES"/>
        </w:rPr>
        <w:t xml:space="preserve">al fenómeno </w:t>
      </w:r>
      <w:r>
        <w:rPr>
          <w:rFonts w:ascii="Times New Roman" w:hAnsi="Times New Roman" w:cs="Times New Roman"/>
          <w:bCs/>
          <w:lang w:val="es-ES"/>
        </w:rPr>
        <w:t xml:space="preserve">del </w:t>
      </w:r>
      <w:proofErr w:type="spellStart"/>
      <w:r>
        <w:rPr>
          <w:rFonts w:ascii="Times New Roman" w:hAnsi="Times New Roman" w:cs="Times New Roman"/>
          <w:bCs/>
          <w:lang w:val="es-ES"/>
        </w:rPr>
        <w:t>microplástico</w:t>
      </w:r>
      <w:proofErr w:type="spellEnd"/>
      <w:r>
        <w:rPr>
          <w:rFonts w:ascii="Times New Roman" w:hAnsi="Times New Roman" w:cs="Times New Roman"/>
          <w:bCs/>
          <w:lang w:val="es-ES"/>
        </w:rPr>
        <w:t xml:space="preserve"> en los mares</w:t>
      </w:r>
      <w:r w:rsidR="00747B5D">
        <w:rPr>
          <w:rFonts w:ascii="Times New Roman" w:hAnsi="Times New Roman" w:cs="Times New Roman"/>
          <w:bCs/>
          <w:lang w:val="es-ES"/>
        </w:rPr>
        <w:t xml:space="preserve"> del planeta</w:t>
      </w:r>
      <w:r>
        <w:rPr>
          <w:rFonts w:ascii="Times New Roman" w:hAnsi="Times New Roman" w:cs="Times New Roman"/>
          <w:bCs/>
          <w:lang w:val="es-ES"/>
        </w:rPr>
        <w:t xml:space="preserve">, previamente </w:t>
      </w:r>
      <w:r w:rsidR="00747B5D">
        <w:rPr>
          <w:rFonts w:ascii="Times New Roman" w:hAnsi="Times New Roman" w:cs="Times New Roman"/>
          <w:bCs/>
          <w:lang w:val="es-ES"/>
        </w:rPr>
        <w:t xml:space="preserve">hubo que haber </w:t>
      </w:r>
      <w:r>
        <w:rPr>
          <w:rFonts w:ascii="Times New Roman" w:hAnsi="Times New Roman" w:cs="Times New Roman"/>
          <w:bCs/>
          <w:lang w:val="es-ES"/>
        </w:rPr>
        <w:t>observ</w:t>
      </w:r>
      <w:r w:rsidR="00747B5D">
        <w:rPr>
          <w:rFonts w:ascii="Times New Roman" w:hAnsi="Times New Roman" w:cs="Times New Roman"/>
          <w:bCs/>
          <w:lang w:val="es-ES"/>
        </w:rPr>
        <w:t>ado</w:t>
      </w:r>
      <w:r>
        <w:rPr>
          <w:rFonts w:ascii="Times New Roman" w:hAnsi="Times New Roman" w:cs="Times New Roman"/>
          <w:bCs/>
          <w:lang w:val="es-ES"/>
        </w:rPr>
        <w:t xml:space="preserve"> el aumento de producción</w:t>
      </w:r>
      <w:r w:rsidR="00747B5D">
        <w:rPr>
          <w:rFonts w:ascii="Times New Roman" w:hAnsi="Times New Roman" w:cs="Times New Roman"/>
          <w:bCs/>
          <w:lang w:val="es-ES"/>
        </w:rPr>
        <w:t xml:space="preserve"> de las botellas de PET;</w:t>
      </w:r>
      <w:r>
        <w:rPr>
          <w:rFonts w:ascii="Times New Roman" w:hAnsi="Times New Roman" w:cs="Times New Roman"/>
          <w:bCs/>
          <w:lang w:val="es-ES"/>
        </w:rPr>
        <w:t xml:space="preserve"> a su vez, previamente hubo que plantearse el diseño de la máquina de soplado para botellas, misma que a su vez</w:t>
      </w:r>
      <w:r w:rsidR="00747B5D">
        <w:rPr>
          <w:rFonts w:ascii="Times New Roman" w:hAnsi="Times New Roman" w:cs="Times New Roman"/>
          <w:bCs/>
          <w:lang w:val="es-ES"/>
        </w:rPr>
        <w:t>,</w:t>
      </w:r>
      <w:r>
        <w:rPr>
          <w:rFonts w:ascii="Times New Roman" w:hAnsi="Times New Roman" w:cs="Times New Roman"/>
          <w:bCs/>
          <w:lang w:val="es-ES"/>
        </w:rPr>
        <w:t xml:space="preserve"> tuvo la de inyección de la boquilla, etc., etc. Pero, que si nos detenemos a pensar el impacto es enorme a nivel del planeta, pero a nivel nacional, el daño </w:t>
      </w:r>
      <w:r w:rsidR="00747B5D">
        <w:rPr>
          <w:rFonts w:ascii="Times New Roman" w:hAnsi="Times New Roman" w:cs="Times New Roman"/>
          <w:bCs/>
          <w:lang w:val="es-ES"/>
        </w:rPr>
        <w:t>continúa aún en 2020</w:t>
      </w:r>
      <w:r>
        <w:rPr>
          <w:rFonts w:ascii="Times New Roman" w:hAnsi="Times New Roman" w:cs="Times New Roman"/>
          <w:bCs/>
          <w:lang w:val="es-ES"/>
        </w:rPr>
        <w:t>. Simple</w:t>
      </w:r>
      <w:r w:rsidR="00A75542">
        <w:rPr>
          <w:rFonts w:ascii="Times New Roman" w:hAnsi="Times New Roman" w:cs="Times New Roman"/>
          <w:bCs/>
          <w:lang w:val="es-ES"/>
        </w:rPr>
        <w:t>mente, en 2018</w:t>
      </w:r>
      <w:r w:rsidR="00511E66">
        <w:rPr>
          <w:rFonts w:ascii="Times New Roman" w:hAnsi="Times New Roman" w:cs="Times New Roman"/>
          <w:bCs/>
          <w:lang w:val="es-ES"/>
        </w:rPr>
        <w:t>, la cantidad de s</w:t>
      </w:r>
      <w:r>
        <w:rPr>
          <w:rFonts w:ascii="Times New Roman" w:hAnsi="Times New Roman" w:cs="Times New Roman"/>
          <w:bCs/>
          <w:lang w:val="es-ES"/>
        </w:rPr>
        <w:t>argazo en el caribe Mexicano</w:t>
      </w:r>
      <w:r w:rsidR="00511E66">
        <w:rPr>
          <w:rFonts w:ascii="Times New Roman" w:hAnsi="Times New Roman" w:cs="Times New Roman"/>
          <w:bCs/>
          <w:lang w:val="es-ES"/>
        </w:rPr>
        <w:t xml:space="preserve"> fue enorme en daño ambiental</w:t>
      </w:r>
      <w:r w:rsidR="00A75542">
        <w:rPr>
          <w:rFonts w:ascii="Times New Roman" w:hAnsi="Times New Roman" w:cs="Times New Roman"/>
          <w:bCs/>
          <w:lang w:val="es-ES"/>
        </w:rPr>
        <w:t xml:space="preserve"> a las reservas de coral</w:t>
      </w:r>
      <w:r w:rsidR="00511E66">
        <w:rPr>
          <w:rFonts w:ascii="Times New Roman" w:hAnsi="Times New Roman" w:cs="Times New Roman"/>
          <w:bCs/>
          <w:lang w:val="es-ES"/>
        </w:rPr>
        <w:t xml:space="preserve">. </w:t>
      </w:r>
      <w:r w:rsidR="00A75542">
        <w:rPr>
          <w:rFonts w:ascii="Times New Roman" w:hAnsi="Times New Roman" w:cs="Times New Roman"/>
          <w:bCs/>
          <w:lang w:val="es-ES"/>
        </w:rPr>
        <w:fldChar w:fldCharType="begin"/>
      </w:r>
      <w:r w:rsidR="00A75542">
        <w:rPr>
          <w:rFonts w:ascii="Times New Roman" w:hAnsi="Times New Roman" w:cs="Times New Roman"/>
          <w:bCs/>
          <w:lang w:val="es-ES"/>
        </w:rPr>
        <w:instrText xml:space="preserve"> ADDIN ZOTERO_ITEM CSL_CITATION {"citationID":"YAwKhTVe","properties":{"formattedCitation":"(Aguirre Mu\\uc0\\u241{}oz, 2019, p. 3)","plainCitation":"(Aguirre Muñoz, 2019, p. 3)","noteIndex":0},"citationItems":[{"id":3183,"uris":["http://zotero.org/users/991306/items/NL7BPBRK"],"uri":["http://zotero.org/users/991306/items/NL7BPBRK"],"itemData":{"id":3183,"type":"article-journal","container-title":"CEIBA Gaceta digital","issue":"septiembre 2019","page":"2-12","title":"El sargazo en el caribe mexicano: de la negación y el voluntarismo a la realidad","volume":"2","author":[{"family":"Aguirre Muñoz","given":"Alfonso"}],"issued":{"date-parts":[["2019"]]}},"locator":"3"}],"schema":"https://github.com/citation-style-language/schema/raw/master/csl-citation.json"} </w:instrText>
      </w:r>
      <w:r w:rsidR="00A75542">
        <w:rPr>
          <w:rFonts w:ascii="Times New Roman" w:hAnsi="Times New Roman" w:cs="Times New Roman"/>
          <w:bCs/>
          <w:lang w:val="es-ES"/>
        </w:rPr>
        <w:fldChar w:fldCharType="separate"/>
      </w:r>
      <w:r w:rsidR="00A75542" w:rsidRPr="00511E66">
        <w:rPr>
          <w:rFonts w:ascii="Times New Roman" w:hAnsi="Times New Roman" w:cs="Times New Roman"/>
          <w:lang w:val="es-ES"/>
        </w:rPr>
        <w:t>(Aguirre Muñoz, 2019, p. 3)</w:t>
      </w:r>
      <w:r w:rsidR="00A75542">
        <w:rPr>
          <w:rFonts w:ascii="Times New Roman" w:hAnsi="Times New Roman" w:cs="Times New Roman"/>
          <w:bCs/>
          <w:lang w:val="es-ES"/>
        </w:rPr>
        <w:fldChar w:fldCharType="end"/>
      </w:r>
      <w:r w:rsidR="00A75542">
        <w:rPr>
          <w:rFonts w:ascii="Times New Roman" w:hAnsi="Times New Roman" w:cs="Times New Roman"/>
          <w:bCs/>
          <w:lang w:val="es-ES"/>
        </w:rPr>
        <w:t xml:space="preserve"> </w:t>
      </w:r>
      <w:r w:rsidR="00511E66">
        <w:rPr>
          <w:rFonts w:ascii="Times New Roman" w:hAnsi="Times New Roman" w:cs="Times New Roman"/>
          <w:bCs/>
          <w:lang w:val="es-ES"/>
        </w:rPr>
        <w:t>Varias hipótesis apuntan a la descontrolada contaminación por cruceros en la región de Playa del Carmen, Quintana Roo, así como a la cantidad impresionante de plás</w:t>
      </w:r>
      <w:r w:rsidR="00D84B5C">
        <w:rPr>
          <w:rFonts w:ascii="Times New Roman" w:hAnsi="Times New Roman" w:cs="Times New Roman"/>
          <w:bCs/>
          <w:lang w:val="es-ES"/>
        </w:rPr>
        <w:t>ticos, en particular de PET en un</w:t>
      </w:r>
      <w:r w:rsidR="00511E66">
        <w:rPr>
          <w:rFonts w:ascii="Times New Roman" w:hAnsi="Times New Roman" w:cs="Times New Roman"/>
          <w:bCs/>
          <w:lang w:val="es-ES"/>
        </w:rPr>
        <w:t>a zona turística</w:t>
      </w:r>
      <w:r w:rsidR="00D84B5C">
        <w:rPr>
          <w:rFonts w:ascii="Times New Roman" w:hAnsi="Times New Roman" w:cs="Times New Roman"/>
          <w:bCs/>
          <w:lang w:val="es-ES"/>
        </w:rPr>
        <w:t xml:space="preserve"> sin control</w:t>
      </w:r>
      <w:r w:rsidR="00511E66">
        <w:rPr>
          <w:rFonts w:ascii="Times New Roman" w:hAnsi="Times New Roman" w:cs="Times New Roman"/>
          <w:bCs/>
          <w:lang w:val="es-ES"/>
        </w:rPr>
        <w:t xml:space="preserve">. </w:t>
      </w:r>
      <w:r w:rsidR="00A75542">
        <w:rPr>
          <w:rFonts w:ascii="Times New Roman" w:hAnsi="Times New Roman" w:cs="Times New Roman"/>
          <w:bCs/>
          <w:lang w:val="es-ES"/>
        </w:rPr>
        <w:t xml:space="preserve">Es una cuerda de dos extremos, donde difícilmente podremos dar una solución sin dar a ambos extremos. Si por un extremo de la cuerda nos encontramos con los desechos en el mar del plástico, no podemos cegarnos al daño por productos obsoletos plásticos; en el otro extremo, no podremos diseñar una hermosa botella para agua, sin mirar lo que se encuentra evidentemente en el otro extremo. No es sencillo, por supuesto. Pero, es la realidad a la que nos enfrentamos no únicamente como diseñadores, sino como seres creativos y responsables de los objetos, y con ellos, de los materiales para su ciclo de vida, </w:t>
      </w:r>
      <w:proofErr w:type="spellStart"/>
      <w:r w:rsidR="00A75542">
        <w:rPr>
          <w:rFonts w:ascii="Times New Roman" w:hAnsi="Times New Roman" w:cs="Times New Roman"/>
          <w:bCs/>
          <w:lang w:val="es-ES"/>
        </w:rPr>
        <w:t>reuso</w:t>
      </w:r>
      <w:proofErr w:type="spellEnd"/>
      <w:r w:rsidR="00A75542">
        <w:rPr>
          <w:rFonts w:ascii="Times New Roman" w:hAnsi="Times New Roman" w:cs="Times New Roman"/>
          <w:bCs/>
          <w:lang w:val="es-ES"/>
        </w:rPr>
        <w:t xml:space="preserve"> y circularidad.</w:t>
      </w:r>
    </w:p>
    <w:p w14:paraId="730E573D" w14:textId="77777777" w:rsidR="00B11F1E" w:rsidRPr="004161BE" w:rsidRDefault="00B11F1E" w:rsidP="004161BE">
      <w:pPr>
        <w:spacing w:line="360" w:lineRule="auto"/>
        <w:rPr>
          <w:rFonts w:ascii="Times New Roman" w:hAnsi="Times New Roman" w:cs="Times New Roman"/>
          <w:bCs/>
          <w:lang w:val="es-ES"/>
        </w:rPr>
      </w:pPr>
    </w:p>
    <w:p w14:paraId="5A1FE0DD" w14:textId="0F5C0642" w:rsidR="004C6890" w:rsidRDefault="004C6890" w:rsidP="004C6890">
      <w:pPr>
        <w:spacing w:line="360" w:lineRule="auto"/>
        <w:rPr>
          <w:rFonts w:ascii="Times New Roman" w:hAnsi="Times New Roman" w:cs="Times New Roman"/>
          <w:bCs/>
          <w:lang w:val="es-ES"/>
        </w:rPr>
      </w:pPr>
      <w:r>
        <w:rPr>
          <w:rFonts w:ascii="Times New Roman" w:hAnsi="Times New Roman" w:cs="Times New Roman"/>
          <w:bCs/>
          <w:lang w:val="es-ES"/>
        </w:rPr>
        <w:t xml:space="preserve">Ahora bien, </w:t>
      </w:r>
      <w:r w:rsidR="00A75542">
        <w:rPr>
          <w:rFonts w:ascii="Times New Roman" w:hAnsi="Times New Roman" w:cs="Times New Roman"/>
          <w:bCs/>
          <w:lang w:val="es-ES"/>
        </w:rPr>
        <w:t xml:space="preserve">la situación se torna en nuestro contexto nacional más compleja aún. </w:t>
      </w:r>
      <w:r w:rsidRPr="004C6890">
        <w:rPr>
          <w:rFonts w:ascii="Times New Roman" w:hAnsi="Times New Roman" w:cs="Times New Roman"/>
          <w:bCs/>
          <w:lang w:val="es-ES"/>
        </w:rPr>
        <w:t>¿Porqué para el diseñador es relevante conocer los hábitos y las costumbres de México? La respuesta no es simple, pero vale la pena explorar la situació</w:t>
      </w:r>
      <w:r w:rsidR="00EC6061">
        <w:rPr>
          <w:rFonts w:ascii="Times New Roman" w:hAnsi="Times New Roman" w:cs="Times New Roman"/>
          <w:bCs/>
          <w:lang w:val="es-ES"/>
        </w:rPr>
        <w:t>n real del diseño mexicano y la</w:t>
      </w:r>
      <w:r w:rsidRPr="004C6890">
        <w:rPr>
          <w:rFonts w:ascii="Times New Roman" w:hAnsi="Times New Roman" w:cs="Times New Roman"/>
          <w:bCs/>
          <w:lang w:val="es-ES"/>
        </w:rPr>
        <w:t xml:space="preserve"> de la sociedad a la cual pertenece</w:t>
      </w:r>
      <w:r w:rsidR="00EC6061">
        <w:rPr>
          <w:rFonts w:ascii="Times New Roman" w:hAnsi="Times New Roman" w:cs="Times New Roman"/>
          <w:bCs/>
          <w:lang w:val="es-ES"/>
        </w:rPr>
        <w:t>, si es que pudiera en un momento hablar de una sola sociedad, mestiza, aceptada como un ente semiurbano o urbano; pues las etnias pasan en un muy segundo o tercer término, como si no requiriera las sociedades indígenas de un buen diseño</w:t>
      </w:r>
      <w:r w:rsidRPr="004C6890">
        <w:rPr>
          <w:rFonts w:ascii="Times New Roman" w:hAnsi="Times New Roman" w:cs="Times New Roman"/>
          <w:bCs/>
          <w:lang w:val="es-ES"/>
        </w:rPr>
        <w:t>. En tal sentido, las situaciones de acercamiento proponen un conocimiento real y contemporáneo del contexto mexicano. Conocer las costumbres y hábitos de las diferentes etnias contemporáneas y establecerá su problemática cotidiana en México: comida, vestido, trabajo, comercio, transporte y transmisión del conocimiento</w:t>
      </w:r>
      <w:r w:rsidR="00B11F1E">
        <w:rPr>
          <w:rFonts w:ascii="Times New Roman" w:hAnsi="Times New Roman" w:cs="Times New Roman"/>
          <w:bCs/>
          <w:lang w:val="es-ES"/>
        </w:rPr>
        <w:t>; v</w:t>
      </w:r>
      <w:r w:rsidRPr="004C6890">
        <w:rPr>
          <w:rFonts w:ascii="Times New Roman" w:hAnsi="Times New Roman" w:cs="Times New Roman"/>
          <w:bCs/>
          <w:lang w:val="es-ES"/>
        </w:rPr>
        <w:t xml:space="preserve">ida rural y vida urbana, </w:t>
      </w:r>
      <w:r w:rsidR="00EC6061">
        <w:rPr>
          <w:rFonts w:ascii="Times New Roman" w:hAnsi="Times New Roman" w:cs="Times New Roman"/>
          <w:bCs/>
          <w:lang w:val="es-ES"/>
        </w:rPr>
        <w:t>en breve, un buen acercamiento a</w:t>
      </w:r>
      <w:r w:rsidRPr="004C6890">
        <w:rPr>
          <w:rFonts w:ascii="Times New Roman" w:hAnsi="Times New Roman" w:cs="Times New Roman"/>
          <w:bCs/>
          <w:lang w:val="es-ES"/>
        </w:rPr>
        <w:t xml:space="preserve"> la calidad de vida en el ámbito rural y urbano</w:t>
      </w:r>
      <w:r w:rsidR="00EC6061">
        <w:rPr>
          <w:rFonts w:ascii="Times New Roman" w:hAnsi="Times New Roman" w:cs="Times New Roman"/>
          <w:bCs/>
          <w:lang w:val="es-ES"/>
        </w:rPr>
        <w:t xml:space="preserve"> en la que se inserta más de un grupo social en México sería un buen punto de partida para el diseño que se </w:t>
      </w:r>
      <w:r w:rsidR="00201A2A">
        <w:rPr>
          <w:rFonts w:ascii="Times New Roman" w:hAnsi="Times New Roman" w:cs="Times New Roman"/>
          <w:bCs/>
          <w:lang w:val="es-ES"/>
        </w:rPr>
        <w:t>desea</w:t>
      </w:r>
      <w:r w:rsidR="00EC6061">
        <w:rPr>
          <w:rFonts w:ascii="Times New Roman" w:hAnsi="Times New Roman" w:cs="Times New Roman"/>
          <w:bCs/>
          <w:lang w:val="es-ES"/>
        </w:rPr>
        <w:t xml:space="preserve"> integral</w:t>
      </w:r>
      <w:r w:rsidRPr="004C6890">
        <w:rPr>
          <w:rFonts w:ascii="Times New Roman" w:hAnsi="Times New Roman" w:cs="Times New Roman"/>
          <w:bCs/>
          <w:lang w:val="es-ES"/>
        </w:rPr>
        <w:t xml:space="preserve">. </w:t>
      </w:r>
    </w:p>
    <w:p w14:paraId="777C9813" w14:textId="77777777" w:rsidR="005E22A3" w:rsidRDefault="005E22A3" w:rsidP="004C6890">
      <w:pPr>
        <w:spacing w:line="360" w:lineRule="auto"/>
        <w:rPr>
          <w:rFonts w:ascii="Times New Roman" w:hAnsi="Times New Roman" w:cs="Times New Roman"/>
          <w:bCs/>
          <w:lang w:val="es-ES"/>
        </w:rPr>
      </w:pPr>
    </w:p>
    <w:p w14:paraId="59D8B660" w14:textId="6AC01B5D" w:rsidR="005E22A3" w:rsidRDefault="005E22A3" w:rsidP="005E22A3">
      <w:pPr>
        <w:spacing w:line="360" w:lineRule="auto"/>
        <w:rPr>
          <w:rFonts w:ascii="Times New Roman" w:hAnsi="Times New Roman" w:cs="Times New Roman"/>
          <w:bCs/>
          <w:lang w:val="es-ES"/>
        </w:rPr>
      </w:pPr>
      <w:r>
        <w:rPr>
          <w:rFonts w:ascii="Times New Roman" w:hAnsi="Times New Roman" w:cs="Times New Roman"/>
          <w:bCs/>
          <w:lang w:val="es-ES"/>
        </w:rPr>
        <w:t xml:space="preserve">Entendemos que </w:t>
      </w:r>
      <w:r w:rsidR="00EE1015">
        <w:rPr>
          <w:rFonts w:ascii="Times New Roman" w:hAnsi="Times New Roman" w:cs="Times New Roman"/>
          <w:bCs/>
          <w:lang w:val="es-ES"/>
        </w:rPr>
        <w:t>c</w:t>
      </w:r>
      <w:r>
        <w:rPr>
          <w:rFonts w:ascii="Times New Roman" w:hAnsi="Times New Roman" w:cs="Times New Roman"/>
          <w:bCs/>
          <w:lang w:val="es-ES"/>
        </w:rPr>
        <w:t xml:space="preserve">onocer </w:t>
      </w:r>
      <w:r w:rsidRPr="005E22A3">
        <w:rPr>
          <w:rFonts w:ascii="Times New Roman" w:hAnsi="Times New Roman" w:cs="Times New Roman"/>
          <w:bCs/>
          <w:lang w:val="es-ES"/>
        </w:rPr>
        <w:t>las diferentes etnias mexicanas</w:t>
      </w:r>
      <w:r>
        <w:rPr>
          <w:rFonts w:ascii="Times New Roman" w:hAnsi="Times New Roman" w:cs="Times New Roman"/>
          <w:bCs/>
          <w:lang w:val="es-ES"/>
        </w:rPr>
        <w:t xml:space="preserve"> nos puede permitir r</w:t>
      </w:r>
      <w:r w:rsidRPr="005E22A3">
        <w:rPr>
          <w:rFonts w:ascii="Times New Roman" w:hAnsi="Times New Roman" w:cs="Times New Roman"/>
          <w:bCs/>
          <w:lang w:val="es-ES"/>
        </w:rPr>
        <w:t>eflexionar si el concepto que han manejado hasta el momento es suficiente y de qué manera se puede implementar su mejora</w:t>
      </w:r>
      <w:r>
        <w:rPr>
          <w:rFonts w:ascii="Times New Roman" w:hAnsi="Times New Roman" w:cs="Times New Roman"/>
          <w:bCs/>
          <w:lang w:val="es-ES"/>
        </w:rPr>
        <w:t xml:space="preserve"> en diseño para grupos sociales minoritarios. Los grupos so</w:t>
      </w:r>
      <w:r w:rsidRPr="005E22A3">
        <w:rPr>
          <w:rFonts w:ascii="Times New Roman" w:hAnsi="Times New Roman" w:cs="Times New Roman"/>
          <w:bCs/>
          <w:lang w:val="es-ES"/>
        </w:rPr>
        <w:t xml:space="preserve">ciales o grupos étnicos en México se han agrupado de diversas maneras a lo largo de la historia. Una de estas divisiones es la conformada en regiones económicas. </w:t>
      </w:r>
      <w:r>
        <w:rPr>
          <w:rFonts w:ascii="Times New Roman" w:hAnsi="Times New Roman" w:cs="Times New Roman"/>
          <w:bCs/>
          <w:lang w:val="es-ES"/>
        </w:rPr>
        <w:t>Estas, a su vez incluyen diver</w:t>
      </w:r>
      <w:r w:rsidRPr="005E22A3">
        <w:rPr>
          <w:rFonts w:ascii="Times New Roman" w:hAnsi="Times New Roman" w:cs="Times New Roman"/>
          <w:bCs/>
          <w:lang w:val="es-ES"/>
        </w:rPr>
        <w:t>sas etnias. La actividad siguiente es una propuesta exploratoria que</w:t>
      </w:r>
      <w:r>
        <w:rPr>
          <w:rFonts w:ascii="Times New Roman" w:hAnsi="Times New Roman" w:cs="Times New Roman"/>
          <w:bCs/>
          <w:lang w:val="es-ES"/>
        </w:rPr>
        <w:t xml:space="preserve"> dará a conocer al grupo de es</w:t>
      </w:r>
      <w:r w:rsidRPr="005E22A3">
        <w:rPr>
          <w:rFonts w:ascii="Times New Roman" w:hAnsi="Times New Roman" w:cs="Times New Roman"/>
          <w:bCs/>
          <w:lang w:val="es-ES"/>
        </w:rPr>
        <w:t xml:space="preserve">tudiantes de diseño la complejidad social ante la cual se encuentra el país. ¿Porqué las divisiones que se manejan formalmente como Estado, Municipio, etc., resultan insuficientes al momento de </w:t>
      </w:r>
      <w:r w:rsidRPr="005E22A3">
        <w:rPr>
          <w:rFonts w:ascii="Times New Roman" w:hAnsi="Times New Roman" w:cs="Times New Roman"/>
          <w:bCs/>
          <w:lang w:val="es-ES"/>
        </w:rPr>
        <w:lastRenderedPageBreak/>
        <w:t xml:space="preserve">abordar estudios que contemplen su conformación social? </w:t>
      </w:r>
      <w:r>
        <w:rPr>
          <w:rFonts w:ascii="Times New Roman" w:hAnsi="Times New Roman" w:cs="Times New Roman"/>
          <w:bCs/>
          <w:lang w:val="es-ES"/>
        </w:rPr>
        <w:t>Enfrentamos un contexto nacional complejo y diverso</w:t>
      </w:r>
      <w:r w:rsidR="00A75542">
        <w:rPr>
          <w:rFonts w:ascii="Times New Roman" w:hAnsi="Times New Roman" w:cs="Times New Roman"/>
          <w:bCs/>
          <w:lang w:val="es-ES"/>
        </w:rPr>
        <w:t>, donde s</w:t>
      </w:r>
      <w:r>
        <w:rPr>
          <w:rFonts w:ascii="Times New Roman" w:hAnsi="Times New Roman" w:cs="Times New Roman"/>
          <w:bCs/>
          <w:lang w:val="es-ES"/>
        </w:rPr>
        <w:t xml:space="preserve">us implicaciones con el diseño no son por lo tanto, menores. </w:t>
      </w:r>
    </w:p>
    <w:p w14:paraId="5F415033" w14:textId="360C936D" w:rsidR="005E22A3" w:rsidRDefault="005E22A3" w:rsidP="005E22A3">
      <w:pPr>
        <w:spacing w:line="360" w:lineRule="auto"/>
        <w:rPr>
          <w:rFonts w:ascii="Times New Roman" w:hAnsi="Times New Roman" w:cs="Times New Roman"/>
          <w:bCs/>
          <w:lang w:val="es-ES"/>
        </w:rPr>
      </w:pPr>
      <w:r>
        <w:rPr>
          <w:rFonts w:ascii="Times New Roman" w:hAnsi="Times New Roman" w:cs="Times New Roman"/>
          <w:bCs/>
          <w:lang w:val="es-ES"/>
        </w:rPr>
        <w:t>La educación así como la pobreza</w:t>
      </w:r>
      <w:r w:rsidR="0064365D">
        <w:rPr>
          <w:rFonts w:ascii="Times New Roman" w:hAnsi="Times New Roman" w:cs="Times New Roman"/>
          <w:bCs/>
          <w:lang w:val="es-ES"/>
        </w:rPr>
        <w:t xml:space="preserve"> y la migración son</w:t>
      </w:r>
      <w:r w:rsidR="00201A2A">
        <w:rPr>
          <w:rFonts w:ascii="Times New Roman" w:hAnsi="Times New Roman" w:cs="Times New Roman"/>
          <w:bCs/>
          <w:lang w:val="es-ES"/>
        </w:rPr>
        <w:t xml:space="preserve"> por otro lado,</w:t>
      </w:r>
      <w:r w:rsidR="0064365D">
        <w:rPr>
          <w:rFonts w:ascii="Times New Roman" w:hAnsi="Times New Roman" w:cs="Times New Roman"/>
          <w:bCs/>
          <w:lang w:val="es-ES"/>
        </w:rPr>
        <w:t xml:space="preserve"> fenómenos entrelazados si queremos comprender cómo nos conformamos actualmente como país.</w:t>
      </w:r>
    </w:p>
    <w:p w14:paraId="3AF30A7B" w14:textId="77777777" w:rsidR="00201A2A" w:rsidRDefault="0064365D" w:rsidP="0064365D">
      <w:pPr>
        <w:spacing w:line="360" w:lineRule="auto"/>
        <w:rPr>
          <w:rFonts w:ascii="Times New Roman" w:hAnsi="Times New Roman" w:cs="Times New Roman"/>
          <w:bCs/>
          <w:lang w:val="es-ES"/>
        </w:rPr>
      </w:pPr>
      <w:r>
        <w:rPr>
          <w:rFonts w:ascii="Times New Roman" w:hAnsi="Times New Roman" w:cs="Times New Roman"/>
          <w:bCs/>
          <w:lang w:val="es-ES"/>
        </w:rPr>
        <w:t>Para quien ejercerá el diseño,</w:t>
      </w:r>
      <w:r w:rsidRPr="0064365D">
        <w:rPr>
          <w:rFonts w:ascii="Times New Roman" w:hAnsi="Times New Roman" w:cs="Times New Roman"/>
          <w:bCs/>
          <w:lang w:val="es-ES"/>
        </w:rPr>
        <w:t xml:space="preserve"> hacer comprender el fenómeno de pobreza y migración que como trabajadores y trabajadoras se enfrentarán en el desarrollo profesional y en su vida cotidiana</w:t>
      </w:r>
      <w:r>
        <w:rPr>
          <w:rFonts w:ascii="Times New Roman" w:hAnsi="Times New Roman" w:cs="Times New Roman"/>
          <w:bCs/>
          <w:lang w:val="es-ES"/>
        </w:rPr>
        <w:t xml:space="preserve">, acerca a estudiantes con capacidades </w:t>
      </w:r>
      <w:r w:rsidRPr="0064365D">
        <w:rPr>
          <w:rFonts w:ascii="Times New Roman" w:hAnsi="Times New Roman" w:cs="Times New Roman"/>
          <w:bCs/>
          <w:lang w:val="es-ES"/>
        </w:rPr>
        <w:t>reflexiv</w:t>
      </w:r>
      <w:r>
        <w:rPr>
          <w:rFonts w:ascii="Times New Roman" w:hAnsi="Times New Roman" w:cs="Times New Roman"/>
          <w:bCs/>
          <w:lang w:val="es-ES"/>
        </w:rPr>
        <w:t>as</w:t>
      </w:r>
      <w:r w:rsidR="00201A2A">
        <w:rPr>
          <w:rFonts w:ascii="Times New Roman" w:hAnsi="Times New Roman" w:cs="Times New Roman"/>
          <w:bCs/>
          <w:lang w:val="es-ES"/>
        </w:rPr>
        <w:t xml:space="preserve"> y los compromete</w:t>
      </w:r>
      <w:r w:rsidRPr="0064365D">
        <w:rPr>
          <w:rFonts w:ascii="Times New Roman" w:hAnsi="Times New Roman" w:cs="Times New Roman"/>
          <w:bCs/>
          <w:lang w:val="es-ES"/>
        </w:rPr>
        <w:t xml:space="preserve"> socialmente. Como diseñadores</w:t>
      </w:r>
      <w:r>
        <w:rPr>
          <w:rFonts w:ascii="Times New Roman" w:hAnsi="Times New Roman" w:cs="Times New Roman"/>
          <w:bCs/>
          <w:lang w:val="es-ES"/>
        </w:rPr>
        <w:t>, en nuestra profesión</w:t>
      </w:r>
      <w:r w:rsidRPr="0064365D">
        <w:rPr>
          <w:rFonts w:ascii="Times New Roman" w:hAnsi="Times New Roman" w:cs="Times New Roman"/>
          <w:bCs/>
          <w:lang w:val="es-ES"/>
        </w:rPr>
        <w:t xml:space="preserve"> enfrentamos a realidades sociales difíciles de aceptar, pues observamos desigualdad social, un ingreso </w:t>
      </w:r>
      <w:r w:rsidR="00201A2A">
        <w:rPr>
          <w:rFonts w:ascii="Times New Roman" w:hAnsi="Times New Roman" w:cs="Times New Roman"/>
          <w:bCs/>
          <w:lang w:val="es-ES"/>
        </w:rPr>
        <w:t xml:space="preserve">tan </w:t>
      </w:r>
      <w:r w:rsidRPr="0064365D">
        <w:rPr>
          <w:rFonts w:ascii="Times New Roman" w:hAnsi="Times New Roman" w:cs="Times New Roman"/>
          <w:bCs/>
          <w:lang w:val="es-ES"/>
        </w:rPr>
        <w:t>diferente entre hombres y mujeres por el mismo trabajo realizado, un nivel de riqueza extremo donde hemos sido incluidos socialmente</w:t>
      </w:r>
      <w:r w:rsidR="00201A2A">
        <w:rPr>
          <w:rFonts w:ascii="Times New Roman" w:hAnsi="Times New Roman" w:cs="Times New Roman"/>
          <w:bCs/>
          <w:lang w:val="es-ES"/>
        </w:rPr>
        <w:t>, entre otros factores que habrá que pensar cuando nos preguntamos sobre nuestra realidad</w:t>
      </w:r>
      <w:r>
        <w:rPr>
          <w:rFonts w:ascii="Times New Roman" w:hAnsi="Times New Roman" w:cs="Times New Roman"/>
          <w:bCs/>
          <w:lang w:val="es-ES"/>
        </w:rPr>
        <w:t>.</w:t>
      </w:r>
    </w:p>
    <w:p w14:paraId="51D930F1" w14:textId="18E5E15F" w:rsidR="0064365D" w:rsidRPr="0064365D" w:rsidRDefault="0064365D" w:rsidP="0064365D">
      <w:pPr>
        <w:spacing w:line="360" w:lineRule="auto"/>
        <w:rPr>
          <w:rFonts w:ascii="Times New Roman" w:hAnsi="Times New Roman" w:cs="Times New Roman"/>
          <w:bCs/>
          <w:lang w:val="es-ES"/>
        </w:rPr>
      </w:pPr>
      <w:r>
        <w:rPr>
          <w:rFonts w:ascii="Times New Roman" w:hAnsi="Times New Roman" w:cs="Times New Roman"/>
          <w:bCs/>
          <w:lang w:val="es-ES"/>
        </w:rPr>
        <w:t xml:space="preserve"> </w:t>
      </w:r>
      <w:r w:rsidRPr="0064365D">
        <w:rPr>
          <w:rFonts w:ascii="Times New Roman" w:hAnsi="Times New Roman" w:cs="Times New Roman"/>
          <w:bCs/>
          <w:lang w:val="es-ES"/>
        </w:rPr>
        <w:t xml:space="preserve"> </w:t>
      </w:r>
    </w:p>
    <w:p w14:paraId="3A7B9865" w14:textId="263DAA07" w:rsidR="008D5D88" w:rsidRDefault="0064365D" w:rsidP="008D5D88">
      <w:pPr>
        <w:spacing w:line="360" w:lineRule="auto"/>
        <w:rPr>
          <w:rFonts w:ascii="Times New Roman" w:hAnsi="Times New Roman" w:cs="Times New Roman"/>
          <w:bCs/>
          <w:lang w:val="es-ES"/>
        </w:rPr>
      </w:pPr>
      <w:r w:rsidRPr="0064365D">
        <w:rPr>
          <w:rFonts w:ascii="Times New Roman" w:hAnsi="Times New Roman" w:cs="Times New Roman"/>
          <w:bCs/>
          <w:lang w:val="es-ES"/>
        </w:rPr>
        <w:t>El Consejo Nacional para la evaluación de la política de desarrollo social -CONEVAL- la pobreza en México caracteriza a la población indígena en términos de su</w:t>
      </w:r>
      <w:r w:rsidR="00C129E8">
        <w:rPr>
          <w:rFonts w:ascii="Times New Roman" w:hAnsi="Times New Roman" w:cs="Times New Roman"/>
          <w:bCs/>
          <w:lang w:val="es-ES"/>
        </w:rPr>
        <w:t xml:space="preserve"> situación de pobreza y vulnera</w:t>
      </w:r>
      <w:r w:rsidRPr="0064365D">
        <w:rPr>
          <w:rFonts w:ascii="Times New Roman" w:hAnsi="Times New Roman" w:cs="Times New Roman"/>
          <w:bCs/>
          <w:lang w:val="es-ES"/>
        </w:rPr>
        <w:t xml:space="preserve">bilidad, y también en aspectos sociodemográficos básicos que podrían estar relacionados </w:t>
      </w:r>
      <w:r w:rsidR="008D5D88">
        <w:rPr>
          <w:rFonts w:ascii="Times New Roman" w:hAnsi="Times New Roman" w:cs="Times New Roman"/>
          <w:bCs/>
          <w:lang w:val="es-ES"/>
        </w:rPr>
        <w:t xml:space="preserve">con los </w:t>
      </w:r>
      <w:r w:rsidR="008D5D88" w:rsidRPr="008D5D88">
        <w:rPr>
          <w:rFonts w:ascii="Times New Roman" w:hAnsi="Times New Roman" w:cs="Times New Roman"/>
          <w:bCs/>
          <w:lang w:val="es-ES"/>
        </w:rPr>
        <w:t xml:space="preserve">escenarios de </w:t>
      </w:r>
      <w:proofErr w:type="spellStart"/>
      <w:r w:rsidR="008D5D88" w:rsidRPr="008D5D88">
        <w:rPr>
          <w:rFonts w:ascii="Times New Roman" w:hAnsi="Times New Roman" w:cs="Times New Roman"/>
          <w:bCs/>
          <w:lang w:val="es-ES"/>
        </w:rPr>
        <w:t>precaridad</w:t>
      </w:r>
      <w:proofErr w:type="spellEnd"/>
      <w:r w:rsidR="008D5D88" w:rsidRPr="008D5D88">
        <w:rPr>
          <w:rFonts w:ascii="Times New Roman" w:hAnsi="Times New Roman" w:cs="Times New Roman"/>
          <w:bCs/>
          <w:lang w:val="es-ES"/>
        </w:rPr>
        <w:t xml:space="preserve">, lo que permitirá contar con una radiografía de la población indígena y promover así políticas públicas focalizadas que busquen brindarles las mismas oportunidades y servicios a este grupo social con respecto a la población en general. </w:t>
      </w:r>
    </w:p>
    <w:p w14:paraId="142AFBD7" w14:textId="77777777" w:rsidR="008D5D88" w:rsidRPr="008D5D88" w:rsidRDefault="008D5D88" w:rsidP="008D5D88">
      <w:pPr>
        <w:spacing w:line="360" w:lineRule="auto"/>
        <w:rPr>
          <w:rFonts w:ascii="Times New Roman" w:hAnsi="Times New Roman" w:cs="Times New Roman"/>
          <w:bCs/>
          <w:lang w:val="es-ES"/>
        </w:rPr>
      </w:pPr>
    </w:p>
    <w:p w14:paraId="11A15FA5" w14:textId="58A5B89B" w:rsidR="008D5D88" w:rsidRPr="008D5D88" w:rsidRDefault="008D5D88" w:rsidP="008D5D88">
      <w:pPr>
        <w:spacing w:line="360" w:lineRule="auto"/>
        <w:rPr>
          <w:rFonts w:ascii="Times New Roman" w:hAnsi="Times New Roman" w:cs="Times New Roman"/>
          <w:bCs/>
          <w:lang w:val="es-ES"/>
        </w:rPr>
      </w:pPr>
      <w:r w:rsidRPr="008D5D88">
        <w:rPr>
          <w:rFonts w:ascii="Times New Roman" w:hAnsi="Times New Roman" w:cs="Times New Roman"/>
          <w:bCs/>
          <w:lang w:val="es-ES"/>
        </w:rPr>
        <w:t xml:space="preserve">Roger Bartra menciona en </w:t>
      </w:r>
      <w:r w:rsidRPr="008D5D88">
        <w:rPr>
          <w:rFonts w:ascii="Times New Roman" w:hAnsi="Times New Roman" w:cs="Times New Roman"/>
          <w:bCs/>
          <w:i/>
          <w:iCs/>
          <w:lang w:val="es-ES"/>
        </w:rPr>
        <w:t xml:space="preserve">La jaula de la melancolía </w:t>
      </w:r>
      <w:r w:rsidRPr="008D5D88">
        <w:rPr>
          <w:rFonts w:ascii="Times New Roman" w:hAnsi="Times New Roman" w:cs="Times New Roman"/>
          <w:bCs/>
          <w:lang w:val="es-ES"/>
        </w:rPr>
        <w:t>la dificultad qu</w:t>
      </w:r>
      <w:r w:rsidR="006847BC">
        <w:rPr>
          <w:rFonts w:ascii="Times New Roman" w:hAnsi="Times New Roman" w:cs="Times New Roman"/>
          <w:bCs/>
          <w:lang w:val="es-ES"/>
        </w:rPr>
        <w:t>e implica para los estudios so</w:t>
      </w:r>
      <w:r w:rsidRPr="008D5D88">
        <w:rPr>
          <w:rFonts w:ascii="Times New Roman" w:hAnsi="Times New Roman" w:cs="Times New Roman"/>
          <w:bCs/>
          <w:lang w:val="es-ES"/>
        </w:rPr>
        <w:t>ciales las dicotomías. E</w:t>
      </w:r>
      <w:r w:rsidR="006847BC">
        <w:rPr>
          <w:rFonts w:ascii="Times New Roman" w:hAnsi="Times New Roman" w:cs="Times New Roman"/>
          <w:bCs/>
          <w:lang w:val="es-ES"/>
        </w:rPr>
        <w:t>n el caso mexicano han sido comú</w:t>
      </w:r>
      <w:r w:rsidRPr="008D5D88">
        <w:rPr>
          <w:rFonts w:ascii="Times New Roman" w:hAnsi="Times New Roman" w:cs="Times New Roman"/>
          <w:bCs/>
          <w:lang w:val="es-ES"/>
        </w:rPr>
        <w:t xml:space="preserve">nmente influyentes, tal es el caso de lo urbano y lo rural. </w:t>
      </w:r>
    </w:p>
    <w:p w14:paraId="76DF08FE" w14:textId="5CE8C5F9" w:rsidR="008D5D88" w:rsidRPr="008D5D88" w:rsidRDefault="008D5D88" w:rsidP="008D5D88">
      <w:pPr>
        <w:spacing w:line="360" w:lineRule="auto"/>
        <w:rPr>
          <w:rFonts w:ascii="Times New Roman" w:hAnsi="Times New Roman" w:cs="Times New Roman"/>
          <w:bCs/>
          <w:lang w:val="es-ES"/>
        </w:rPr>
      </w:pPr>
      <w:r w:rsidRPr="008D5D88">
        <w:rPr>
          <w:rFonts w:ascii="Times New Roman" w:hAnsi="Times New Roman" w:cs="Times New Roman"/>
          <w:bCs/>
          <w:lang w:val="es-ES"/>
        </w:rPr>
        <w:t xml:space="preserve">Hay dos </w:t>
      </w:r>
      <w:proofErr w:type="spellStart"/>
      <w:r w:rsidRPr="008D5D88">
        <w:rPr>
          <w:rFonts w:ascii="Times New Roman" w:hAnsi="Times New Roman" w:cs="Times New Roman"/>
          <w:bCs/>
          <w:lang w:val="es-ES"/>
        </w:rPr>
        <w:t>Méxicos</w:t>
      </w:r>
      <w:proofErr w:type="spellEnd"/>
      <w:r w:rsidRPr="008D5D88">
        <w:rPr>
          <w:rFonts w:ascii="Times New Roman" w:hAnsi="Times New Roman" w:cs="Times New Roman"/>
          <w:bCs/>
          <w:lang w:val="es-ES"/>
        </w:rPr>
        <w:t>: uno es rural y bárbaro, indígena y atras</w:t>
      </w:r>
      <w:r w:rsidR="006847BC">
        <w:rPr>
          <w:rFonts w:ascii="Times New Roman" w:hAnsi="Times New Roman" w:cs="Times New Roman"/>
          <w:bCs/>
          <w:lang w:val="es-ES"/>
        </w:rPr>
        <w:t>ado; el otro es moderno y urba</w:t>
      </w:r>
      <w:r w:rsidRPr="008D5D88">
        <w:rPr>
          <w:rFonts w:ascii="Times New Roman" w:hAnsi="Times New Roman" w:cs="Times New Roman"/>
          <w:bCs/>
          <w:lang w:val="es-ES"/>
        </w:rPr>
        <w:t xml:space="preserve">no, industrial y mestizo. Esta obsesión -que tanto ha opacado la multifacética realidad- se refleja en la construcción del estereotipo del mexicano como una dualidad que va del Adán agachado al </w:t>
      </w:r>
      <w:r w:rsidRPr="008D5D88">
        <w:rPr>
          <w:rFonts w:ascii="Times New Roman" w:hAnsi="Times New Roman" w:cs="Times New Roman"/>
          <w:bCs/>
          <w:i/>
          <w:iCs/>
          <w:lang w:val="es-ES"/>
        </w:rPr>
        <w:t xml:space="preserve">pelado </w:t>
      </w:r>
      <w:r w:rsidRPr="008D5D88">
        <w:rPr>
          <w:rFonts w:ascii="Times New Roman" w:hAnsi="Times New Roman" w:cs="Times New Roman"/>
          <w:bCs/>
          <w:lang w:val="es-ES"/>
        </w:rPr>
        <w:t xml:space="preserve">moderno, del edén subvertido a la ciudad de la revolución. (...) Esta dualidad cumple un función determinante en la anatomía de la cultura política moderna: ella es parte indisoluble del </w:t>
      </w:r>
      <w:proofErr w:type="spellStart"/>
      <w:r w:rsidRPr="008D5D88">
        <w:rPr>
          <w:rFonts w:ascii="Times New Roman" w:hAnsi="Times New Roman" w:cs="Times New Roman"/>
          <w:bCs/>
          <w:lang w:val="es-ES"/>
        </w:rPr>
        <w:t>metadiscurso</w:t>
      </w:r>
      <w:proofErr w:type="spellEnd"/>
      <w:r w:rsidRPr="008D5D88">
        <w:rPr>
          <w:rFonts w:ascii="Times New Roman" w:hAnsi="Times New Roman" w:cs="Times New Roman"/>
          <w:bCs/>
          <w:lang w:val="es-ES"/>
        </w:rPr>
        <w:t xml:space="preserve"> legitimador del Estado mexicano. ( 2005:179- 180) </w:t>
      </w:r>
    </w:p>
    <w:p w14:paraId="6568E01F" w14:textId="7E57AC5F" w:rsidR="008D5D88" w:rsidRDefault="008D5D88" w:rsidP="008D5D88">
      <w:pPr>
        <w:spacing w:line="360" w:lineRule="auto"/>
        <w:rPr>
          <w:rFonts w:ascii="Times New Roman" w:hAnsi="Times New Roman" w:cs="Times New Roman"/>
          <w:bCs/>
          <w:lang w:val="es-ES"/>
        </w:rPr>
      </w:pPr>
      <w:r w:rsidRPr="008D5D88">
        <w:rPr>
          <w:rFonts w:ascii="Times New Roman" w:hAnsi="Times New Roman" w:cs="Times New Roman"/>
          <w:bCs/>
          <w:lang w:val="es-ES"/>
        </w:rPr>
        <w:t>Bartra apunta</w:t>
      </w:r>
      <w:r w:rsidR="00A75542">
        <w:rPr>
          <w:rFonts w:ascii="Times New Roman" w:hAnsi="Times New Roman" w:cs="Times New Roman"/>
          <w:bCs/>
          <w:lang w:val="es-ES"/>
        </w:rPr>
        <w:t>ndo</w:t>
      </w:r>
      <w:r w:rsidRPr="008D5D88">
        <w:rPr>
          <w:rFonts w:ascii="Times New Roman" w:hAnsi="Times New Roman" w:cs="Times New Roman"/>
          <w:bCs/>
          <w:lang w:val="es-ES"/>
        </w:rPr>
        <w:t xml:space="preserve"> respecto al estereotipo del campesino “ha llegado a convertirse en uno de los el</w:t>
      </w:r>
      <w:r w:rsidR="006847BC">
        <w:rPr>
          <w:rFonts w:ascii="Times New Roman" w:hAnsi="Times New Roman" w:cs="Times New Roman"/>
          <w:bCs/>
          <w:lang w:val="es-ES"/>
        </w:rPr>
        <w:t>e</w:t>
      </w:r>
      <w:r w:rsidRPr="008D5D88">
        <w:rPr>
          <w:rFonts w:ascii="Times New Roman" w:hAnsi="Times New Roman" w:cs="Times New Roman"/>
          <w:bCs/>
          <w:lang w:val="es-ES"/>
        </w:rPr>
        <w:t>mentos constitutivos más importantes del llamado carácter del mexicano y de la cultura nacional.” (2005:47) Sin embargo, cuando nos enfrentamos a temas</w:t>
      </w:r>
      <w:r w:rsidR="006847BC">
        <w:rPr>
          <w:rFonts w:ascii="Times New Roman" w:hAnsi="Times New Roman" w:cs="Times New Roman"/>
          <w:bCs/>
          <w:lang w:val="es-ES"/>
        </w:rPr>
        <w:t xml:space="preserve"> que nos implican diseño en co</w:t>
      </w:r>
      <w:r w:rsidRPr="008D5D88">
        <w:rPr>
          <w:rFonts w:ascii="Times New Roman" w:hAnsi="Times New Roman" w:cs="Times New Roman"/>
          <w:bCs/>
          <w:lang w:val="es-ES"/>
        </w:rPr>
        <w:t>munidades, nos damos cuenta que la realidad es otra y requerimos de herramientas técnicas para poder trabajar en un concepto de persona, absteniéndonos de hacer clasificaciones que pudieran en un momento dado no contribu</w:t>
      </w:r>
      <w:r>
        <w:rPr>
          <w:rFonts w:ascii="Times New Roman" w:hAnsi="Times New Roman" w:cs="Times New Roman"/>
          <w:bCs/>
          <w:lang w:val="es-ES"/>
        </w:rPr>
        <w:t>ir positivamente a nuestra labor.</w:t>
      </w:r>
    </w:p>
    <w:p w14:paraId="565E5418" w14:textId="77777777" w:rsidR="008D5D88" w:rsidRPr="008D5D88" w:rsidRDefault="008D5D88" w:rsidP="008D5D88">
      <w:pPr>
        <w:spacing w:line="360" w:lineRule="auto"/>
        <w:rPr>
          <w:rFonts w:ascii="Times New Roman" w:hAnsi="Times New Roman" w:cs="Times New Roman"/>
          <w:bCs/>
          <w:lang w:val="es-ES"/>
        </w:rPr>
      </w:pPr>
    </w:p>
    <w:p w14:paraId="4C03F885" w14:textId="77777777" w:rsidR="00A75542" w:rsidRDefault="00A63DB1" w:rsidP="00A63DB1">
      <w:pPr>
        <w:spacing w:line="360" w:lineRule="auto"/>
        <w:rPr>
          <w:rFonts w:ascii="Times New Roman" w:hAnsi="Times New Roman" w:cs="Times New Roman"/>
          <w:b/>
          <w:bCs/>
          <w:lang w:val="es-ES"/>
        </w:rPr>
      </w:pPr>
      <w:r w:rsidRPr="00A63DB1">
        <w:rPr>
          <w:rFonts w:ascii="Times New Roman" w:hAnsi="Times New Roman" w:cs="Times New Roman"/>
          <w:b/>
          <w:bCs/>
          <w:lang w:val="es-ES"/>
        </w:rPr>
        <w:t xml:space="preserve">Las implicaciones migrantes en la cultura material </w:t>
      </w:r>
    </w:p>
    <w:p w14:paraId="69DBB046" w14:textId="1E789E0A" w:rsidR="00A63DB1" w:rsidRPr="00A75542" w:rsidRDefault="00A75542" w:rsidP="00A63DB1">
      <w:pPr>
        <w:spacing w:line="360" w:lineRule="auto"/>
        <w:rPr>
          <w:rFonts w:ascii="Times New Roman" w:hAnsi="Times New Roman" w:cs="Times New Roman"/>
          <w:b/>
          <w:bCs/>
          <w:lang w:val="es-ES"/>
        </w:rPr>
      </w:pPr>
      <w:r w:rsidRPr="00A75542">
        <w:rPr>
          <w:rFonts w:ascii="Times New Roman" w:hAnsi="Times New Roman" w:cs="Times New Roman"/>
          <w:bCs/>
          <w:lang w:val="es-ES"/>
        </w:rPr>
        <w:t xml:space="preserve">San Luis Potosí </w:t>
      </w:r>
      <w:r>
        <w:rPr>
          <w:rFonts w:ascii="Times New Roman" w:hAnsi="Times New Roman" w:cs="Times New Roman"/>
          <w:bCs/>
          <w:lang w:val="es-ES"/>
        </w:rPr>
        <w:t>forma</w:t>
      </w:r>
      <w:r w:rsidR="00A63DB1" w:rsidRPr="00A75542">
        <w:rPr>
          <w:rFonts w:ascii="Times New Roman" w:hAnsi="Times New Roman" w:cs="Times New Roman"/>
          <w:bCs/>
          <w:lang w:val="es-ES"/>
        </w:rPr>
        <w:t xml:space="preserve"> parte </w:t>
      </w:r>
      <w:r>
        <w:rPr>
          <w:rFonts w:ascii="Times New Roman" w:hAnsi="Times New Roman" w:cs="Times New Roman"/>
          <w:bCs/>
          <w:lang w:val="es-ES"/>
        </w:rPr>
        <w:t xml:space="preserve">histórica </w:t>
      </w:r>
      <w:r w:rsidR="00A63DB1" w:rsidRPr="00A75542">
        <w:rPr>
          <w:rFonts w:ascii="Times New Roman" w:hAnsi="Times New Roman" w:cs="Times New Roman"/>
          <w:bCs/>
          <w:lang w:val="es-ES"/>
        </w:rPr>
        <w:t xml:space="preserve">de migraciones </w:t>
      </w:r>
      <w:r>
        <w:rPr>
          <w:rFonts w:ascii="Times New Roman" w:hAnsi="Times New Roman" w:cs="Times New Roman"/>
          <w:bCs/>
          <w:lang w:val="es-ES"/>
        </w:rPr>
        <w:t>desde el siglo XX y continúa</w:t>
      </w:r>
      <w:r w:rsidR="00A63DB1" w:rsidRPr="00A75542">
        <w:rPr>
          <w:rFonts w:ascii="Times New Roman" w:hAnsi="Times New Roman" w:cs="Times New Roman"/>
          <w:bCs/>
          <w:lang w:val="es-ES"/>
        </w:rPr>
        <w:t xml:space="preserve"> teniendo una</w:t>
      </w:r>
      <w:r w:rsidR="00A63DB1" w:rsidRPr="00A63DB1">
        <w:rPr>
          <w:rFonts w:ascii="Times New Roman" w:hAnsi="Times New Roman" w:cs="Times New Roman"/>
          <w:bCs/>
          <w:lang w:val="es-ES"/>
        </w:rPr>
        <w:t xml:space="preserve"> población considerable de </w:t>
      </w:r>
      <w:r>
        <w:rPr>
          <w:rFonts w:ascii="Times New Roman" w:hAnsi="Times New Roman" w:cs="Times New Roman"/>
          <w:bCs/>
          <w:lang w:val="es-ES"/>
        </w:rPr>
        <w:t>migrantes</w:t>
      </w:r>
      <w:r w:rsidR="00A63DB1" w:rsidRPr="00A63DB1">
        <w:rPr>
          <w:rFonts w:ascii="Times New Roman" w:hAnsi="Times New Roman" w:cs="Times New Roman"/>
          <w:bCs/>
          <w:lang w:val="es-ES"/>
        </w:rPr>
        <w:t xml:space="preserve">. Aunado a nuestra propia migración, enfrentamos en la ciudad una corriente migratoria de centroamericanos y sudamericanos. Si bien podemos considerar que la población potosina, </w:t>
      </w:r>
      <w:r w:rsidR="00A63DB1" w:rsidRPr="00A63DB1">
        <w:rPr>
          <w:rFonts w:ascii="Times New Roman" w:hAnsi="Times New Roman" w:cs="Times New Roman"/>
          <w:bCs/>
          <w:lang w:val="es-ES"/>
        </w:rPr>
        <w:lastRenderedPageBreak/>
        <w:t>forma parte de una nueva cultura chicana, no l</w:t>
      </w:r>
      <w:r w:rsidR="00D748EF">
        <w:rPr>
          <w:rFonts w:ascii="Times New Roman" w:hAnsi="Times New Roman" w:cs="Times New Roman"/>
          <w:bCs/>
          <w:lang w:val="es-ES"/>
        </w:rPr>
        <w:t xml:space="preserve">o aceptamos del todo. Entre los grupos </w:t>
      </w:r>
      <w:r w:rsidR="00A63DB1" w:rsidRPr="00A63DB1">
        <w:rPr>
          <w:rFonts w:ascii="Times New Roman" w:hAnsi="Times New Roman" w:cs="Times New Roman"/>
          <w:bCs/>
          <w:lang w:val="es-ES"/>
        </w:rPr>
        <w:t xml:space="preserve">que han logrado aceptarse </w:t>
      </w:r>
      <w:r>
        <w:rPr>
          <w:rFonts w:ascii="Times New Roman" w:hAnsi="Times New Roman" w:cs="Times New Roman"/>
          <w:bCs/>
          <w:lang w:val="es-ES"/>
        </w:rPr>
        <w:t>se encuentran</w:t>
      </w:r>
      <w:r w:rsidR="00A63DB1" w:rsidRPr="00A63DB1">
        <w:rPr>
          <w:rFonts w:ascii="Times New Roman" w:hAnsi="Times New Roman" w:cs="Times New Roman"/>
          <w:bCs/>
          <w:lang w:val="es-ES"/>
        </w:rPr>
        <w:t xml:space="preserve"> las nuevas formas de pertenencia en </w:t>
      </w:r>
      <w:r w:rsidR="00D748EF">
        <w:rPr>
          <w:rFonts w:ascii="Times New Roman" w:hAnsi="Times New Roman" w:cs="Times New Roman"/>
          <w:bCs/>
          <w:lang w:val="es-ES"/>
        </w:rPr>
        <w:t>ambos</w:t>
      </w:r>
      <w:r w:rsidR="00A63DB1" w:rsidRPr="00A63DB1">
        <w:rPr>
          <w:rFonts w:ascii="Times New Roman" w:hAnsi="Times New Roman" w:cs="Times New Roman"/>
          <w:bCs/>
          <w:lang w:val="es-ES"/>
        </w:rPr>
        <w:t xml:space="preserve"> países. Parte del decir la pertenencia cultural en Estados Unidos es la conformación de nuevos hábitos materiales. Esto es, las maneras del vestido, de hábitos alimenticios, de salud, entre otros. Un fenómeno que es patente en las comunidades es la presencia o ausencia de los hombres según las temporadas del año. </w:t>
      </w:r>
    </w:p>
    <w:p w14:paraId="2C065FB0" w14:textId="77777777" w:rsidR="00A63DB1" w:rsidRP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En García y Griego (1987) se señala que los estudios sobre los mexicanos en Estados Unidos, con muy pocas excepciones -como el de Manuel Gamio- son escasos. Los estudios más valiosos para el autor, apenas comenzaban a dar fruto, o sea son productos de primera o segunda generación, del Movimiento Chicano. Existen tres perspectivas: la perspectiva mexicana, que contando con una extensa bibliografía (mexicana) sobre chicanos, presenta serias limitaciones. Con limitaciones igualmente serias, la segunda perspectiva sobre el chicano es la norteamericana, que sigue existiendo con sus mismos errores y la tercera perspectiva, que es la chicana que es propia de su misma realidad y problemática. (1987:70-71). </w:t>
      </w:r>
    </w:p>
    <w:p w14:paraId="6A393D76" w14:textId="620A1C92" w:rsidR="00A63DB1" w:rsidRP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El migrante potosino tiene una o dos generaciones en Estados Unidos, puede formarse ya un carácter diverso del mexicano o potosino originario, pero ¿es el contexto rural o urbano una determinante contemporánea? ¿podemos considerar un diseño propio chicano? Sabemos que las escuelas de arquitectura como la de Chicago o UCLA cuentan con una población hispana relati</w:t>
      </w:r>
      <w:r>
        <w:rPr>
          <w:rFonts w:ascii="Times New Roman" w:hAnsi="Times New Roman" w:cs="Times New Roman"/>
          <w:bCs/>
          <w:lang w:val="es-ES"/>
        </w:rPr>
        <w:t>vamente</w:t>
      </w:r>
      <w:r w:rsidRPr="00A63DB1">
        <w:rPr>
          <w:rFonts w:ascii="Times New Roman" w:hAnsi="Times New Roman" w:cs="Times New Roman"/>
          <w:bCs/>
          <w:lang w:val="es-ES"/>
        </w:rPr>
        <w:t xml:space="preserve"> importante, ¿de qué manera se puede conocer el impacto que pudiera en un momento ser de utilidad al ámbito productivo mexicano? Es compleja la situación pues habría que tener en cuenta aspectos cualitativos que tienen que ver con la calidad de vida que logra un migrante en Estados Unidos del que tiene en su propio país. En este aspecto, </w:t>
      </w:r>
      <w:r w:rsidR="00D748EF">
        <w:rPr>
          <w:rFonts w:ascii="Times New Roman" w:hAnsi="Times New Roman" w:cs="Times New Roman"/>
          <w:bCs/>
          <w:lang w:val="es-ES"/>
        </w:rPr>
        <w:t xml:space="preserve">la </w:t>
      </w:r>
      <w:r w:rsidRPr="00A63DB1">
        <w:rPr>
          <w:rFonts w:ascii="Times New Roman" w:hAnsi="Times New Roman" w:cs="Times New Roman"/>
          <w:bCs/>
          <w:lang w:val="es-ES"/>
        </w:rPr>
        <w:t xml:space="preserve">calidad de vida </w:t>
      </w:r>
      <w:r w:rsidR="00D748EF">
        <w:rPr>
          <w:rFonts w:ascii="Times New Roman" w:hAnsi="Times New Roman" w:cs="Times New Roman"/>
          <w:bCs/>
          <w:lang w:val="es-ES"/>
        </w:rPr>
        <w:t>se</w:t>
      </w:r>
      <w:r w:rsidRPr="00A63DB1">
        <w:rPr>
          <w:rFonts w:ascii="Times New Roman" w:hAnsi="Times New Roman" w:cs="Times New Roman"/>
          <w:bCs/>
          <w:lang w:val="es-ES"/>
        </w:rPr>
        <w:t xml:space="preserve"> </w:t>
      </w:r>
      <w:r w:rsidR="00D748EF">
        <w:rPr>
          <w:rFonts w:ascii="Times New Roman" w:hAnsi="Times New Roman" w:cs="Times New Roman"/>
          <w:bCs/>
          <w:lang w:val="es-ES"/>
        </w:rPr>
        <w:t>refleja</w:t>
      </w:r>
      <w:r w:rsidRPr="00A63DB1">
        <w:rPr>
          <w:rFonts w:ascii="Times New Roman" w:hAnsi="Times New Roman" w:cs="Times New Roman"/>
          <w:bCs/>
          <w:lang w:val="es-ES"/>
        </w:rPr>
        <w:t xml:space="preserve"> en los hábitos de consumo y de vida cotidiana</w:t>
      </w:r>
      <w:r w:rsidR="00D748EF">
        <w:rPr>
          <w:rFonts w:ascii="Times New Roman" w:hAnsi="Times New Roman" w:cs="Times New Roman"/>
          <w:bCs/>
          <w:lang w:val="es-ES"/>
        </w:rPr>
        <w:t>,</w:t>
      </w:r>
      <w:r w:rsidRPr="00A63DB1">
        <w:rPr>
          <w:rFonts w:ascii="Times New Roman" w:hAnsi="Times New Roman" w:cs="Times New Roman"/>
          <w:bCs/>
          <w:lang w:val="es-ES"/>
        </w:rPr>
        <w:t xml:space="preserve"> percibida en su materialidad, casa, vestido, alimentación, salud, etc., que logra en un momento dado tener en Estados Unidos pero no en México. </w:t>
      </w:r>
    </w:p>
    <w:p w14:paraId="38F6E77A" w14:textId="77777777" w:rsidR="00D748EF"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Aún así observamos actividades artesanales en comunidades potosinas que se conservan fuertemente. </w:t>
      </w:r>
    </w:p>
    <w:p w14:paraId="493507B1" w14:textId="53770294" w:rsidR="00D748EF" w:rsidRDefault="00D748EF" w:rsidP="00A63DB1">
      <w:pPr>
        <w:spacing w:line="360" w:lineRule="auto"/>
        <w:rPr>
          <w:rFonts w:ascii="Times New Roman" w:hAnsi="Times New Roman" w:cs="Times New Roman"/>
          <w:bCs/>
          <w:lang w:val="es-ES"/>
        </w:rPr>
      </w:pPr>
      <w:r>
        <w:rPr>
          <w:rFonts w:ascii="Times New Roman" w:hAnsi="Times New Roman" w:cs="Times New Roman"/>
          <w:bCs/>
          <w:lang w:val="es-ES"/>
        </w:rPr>
        <w:t xml:space="preserve">¿En qué medida la población migrante percibe los conceptos de la duración de los objetos de diseño? La respuesta resulta evidente, pues podemos acercarnos a un mercado donde el </w:t>
      </w:r>
      <w:proofErr w:type="spellStart"/>
      <w:r>
        <w:rPr>
          <w:rFonts w:ascii="Times New Roman" w:hAnsi="Times New Roman" w:cs="Times New Roman"/>
          <w:bCs/>
          <w:lang w:val="es-ES"/>
        </w:rPr>
        <w:t>reuso</w:t>
      </w:r>
      <w:proofErr w:type="spellEnd"/>
      <w:r>
        <w:rPr>
          <w:rFonts w:ascii="Times New Roman" w:hAnsi="Times New Roman" w:cs="Times New Roman"/>
          <w:bCs/>
          <w:lang w:val="es-ES"/>
        </w:rPr>
        <w:t xml:space="preserve"> es semanal. La ropa de paca proveniente de Estados Unidos – de segunda mano-, por ejemplo, reconoce marcas y calidades, pero a un precio menor. ¿Porqué sigue aceptándose? Por la calidad de las prendas, que aún en la segunda mano, su durabilidad es probadamente mejor que lo nacional; algunos mencionarán las marcas, inaccesibles en cuanto a costo, pero posibles en la segunda mano.  Los mercados de objetos usados, suelen guiarse por marcas, por ejemplo, de herramientas. El valor del objeto se conserva en buena medida, aunque sin garantías que medien la compra venta de un producto usado. Otra forma no exitosa del todo ha sido la renta de maquinarias menores, que implican un uso medianamente asegurado para trabajar, pero a un costo alto para pequeños negocios productores.  </w:t>
      </w:r>
    </w:p>
    <w:p w14:paraId="156662B1" w14:textId="77777777" w:rsidR="00A36995" w:rsidRDefault="00D748EF" w:rsidP="00A63DB1">
      <w:pPr>
        <w:spacing w:line="360" w:lineRule="auto"/>
        <w:rPr>
          <w:rFonts w:ascii="Times New Roman" w:hAnsi="Times New Roman" w:cs="Times New Roman"/>
          <w:bCs/>
          <w:lang w:val="es-ES"/>
        </w:rPr>
      </w:pPr>
      <w:r>
        <w:rPr>
          <w:rFonts w:ascii="Times New Roman" w:hAnsi="Times New Roman" w:cs="Times New Roman"/>
          <w:bCs/>
          <w:lang w:val="es-ES"/>
        </w:rPr>
        <w:t xml:space="preserve">La circularidad es otro concepto de durabilidad probablemente más reciente al diseño industrial. En este, se implica que un objeto puede ser retomado en algún punto del proceso por quien lo fabricó, esto, cuando ya fue usado. Esto es, el objeto pudo ser utilizado un cierto tiempo y requerir de una reparación; siguiendo el concepto de circularidad, el cliente consumidor tendría la posibilidad de regresar el objeto, por un costo menor que uno nuevo, al productor original. En si los conceptos de circularidad dependiendo de los objetos, </w:t>
      </w:r>
      <w:r>
        <w:rPr>
          <w:rFonts w:ascii="Times New Roman" w:hAnsi="Times New Roman" w:cs="Times New Roman"/>
          <w:bCs/>
          <w:lang w:val="es-ES"/>
        </w:rPr>
        <w:lastRenderedPageBreak/>
        <w:t xml:space="preserve">no resulta tan </w:t>
      </w:r>
      <w:r w:rsidR="00596E49">
        <w:rPr>
          <w:rFonts w:ascii="Times New Roman" w:hAnsi="Times New Roman" w:cs="Times New Roman"/>
          <w:bCs/>
          <w:lang w:val="es-ES"/>
        </w:rPr>
        <w:t>lejano al consumo nacional. Una mesa de madera será preferentemente vendida para un segundo uso antes de desecharse; una mesa de aglomerado, será material de botadero, pues su reparación suele ser prácticamente imposible. Si a este tipo de materiales</w:t>
      </w:r>
      <w:r w:rsidR="00A36995">
        <w:rPr>
          <w:rFonts w:ascii="Times New Roman" w:hAnsi="Times New Roman" w:cs="Times New Roman"/>
          <w:bCs/>
          <w:lang w:val="es-ES"/>
        </w:rPr>
        <w:t>,</w:t>
      </w:r>
      <w:r w:rsidR="00596E49">
        <w:rPr>
          <w:rFonts w:ascii="Times New Roman" w:hAnsi="Times New Roman" w:cs="Times New Roman"/>
          <w:bCs/>
          <w:lang w:val="es-ES"/>
        </w:rPr>
        <w:t xml:space="preserve"> seleccionados incorrectamente en los diseños de mobiliario</w:t>
      </w:r>
      <w:r w:rsidR="00A36995">
        <w:rPr>
          <w:rFonts w:ascii="Times New Roman" w:hAnsi="Times New Roman" w:cs="Times New Roman"/>
          <w:bCs/>
          <w:lang w:val="es-ES"/>
        </w:rPr>
        <w:t>,</w:t>
      </w:r>
      <w:r w:rsidR="00596E49">
        <w:rPr>
          <w:rFonts w:ascii="Times New Roman" w:hAnsi="Times New Roman" w:cs="Times New Roman"/>
          <w:bCs/>
          <w:lang w:val="es-ES"/>
        </w:rPr>
        <w:t xml:space="preserve"> se añade el </w:t>
      </w:r>
      <w:r w:rsidR="00A36995">
        <w:rPr>
          <w:rFonts w:ascii="Times New Roman" w:hAnsi="Times New Roman" w:cs="Times New Roman"/>
          <w:bCs/>
          <w:lang w:val="es-ES"/>
        </w:rPr>
        <w:t xml:space="preserve">constante </w:t>
      </w:r>
      <w:r w:rsidR="00596E49">
        <w:rPr>
          <w:rFonts w:ascii="Times New Roman" w:hAnsi="Times New Roman" w:cs="Times New Roman"/>
          <w:bCs/>
          <w:lang w:val="es-ES"/>
        </w:rPr>
        <w:t xml:space="preserve">uso de barnices </w:t>
      </w:r>
      <w:proofErr w:type="spellStart"/>
      <w:r w:rsidR="00596E49">
        <w:rPr>
          <w:rFonts w:ascii="Times New Roman" w:hAnsi="Times New Roman" w:cs="Times New Roman"/>
          <w:bCs/>
          <w:lang w:val="es-ES"/>
        </w:rPr>
        <w:t>termofijos</w:t>
      </w:r>
      <w:proofErr w:type="spellEnd"/>
      <w:r w:rsidR="00596E49">
        <w:rPr>
          <w:rFonts w:ascii="Times New Roman" w:hAnsi="Times New Roman" w:cs="Times New Roman"/>
          <w:bCs/>
          <w:lang w:val="es-ES"/>
        </w:rPr>
        <w:t xml:space="preserve">, el asunto de contaminación es el fin del producto y con seguridad el mismo uso del barniz </w:t>
      </w:r>
      <w:r w:rsidR="00A36995">
        <w:rPr>
          <w:rFonts w:ascii="Times New Roman" w:hAnsi="Times New Roman" w:cs="Times New Roman"/>
          <w:bCs/>
          <w:lang w:val="es-ES"/>
        </w:rPr>
        <w:t>afectará</w:t>
      </w:r>
      <w:r w:rsidR="00596E49">
        <w:rPr>
          <w:rFonts w:ascii="Times New Roman" w:hAnsi="Times New Roman" w:cs="Times New Roman"/>
          <w:bCs/>
          <w:lang w:val="es-ES"/>
        </w:rPr>
        <w:t xml:space="preserve"> </w:t>
      </w:r>
      <w:r w:rsidR="00A36995">
        <w:rPr>
          <w:rFonts w:ascii="Times New Roman" w:hAnsi="Times New Roman" w:cs="Times New Roman"/>
          <w:bCs/>
          <w:lang w:val="es-ES"/>
        </w:rPr>
        <w:t>enormemente</w:t>
      </w:r>
      <w:r w:rsidR="00596E49">
        <w:rPr>
          <w:rFonts w:ascii="Times New Roman" w:hAnsi="Times New Roman" w:cs="Times New Roman"/>
          <w:bCs/>
          <w:lang w:val="es-ES"/>
        </w:rPr>
        <w:t xml:space="preserve"> a su reciclado en el planeta. </w:t>
      </w:r>
      <w:r w:rsidR="00A36995">
        <w:rPr>
          <w:rFonts w:ascii="Times New Roman" w:hAnsi="Times New Roman" w:cs="Times New Roman"/>
          <w:bCs/>
          <w:lang w:val="es-ES"/>
        </w:rPr>
        <w:t xml:space="preserve">No hay solución, hay que evitar su uso. Como diseñadores las posturas deben ser claras. </w:t>
      </w:r>
    </w:p>
    <w:p w14:paraId="4E243960" w14:textId="77777777" w:rsidR="00A36995" w:rsidRDefault="00A36995" w:rsidP="00A63DB1">
      <w:pPr>
        <w:spacing w:line="360" w:lineRule="auto"/>
        <w:rPr>
          <w:rFonts w:ascii="Times New Roman" w:hAnsi="Times New Roman" w:cs="Times New Roman"/>
          <w:bCs/>
          <w:lang w:val="es-ES"/>
        </w:rPr>
      </w:pPr>
    </w:p>
    <w:p w14:paraId="5F4ACBBD" w14:textId="577BE9B1" w:rsidR="00D748EF" w:rsidRDefault="00A36995" w:rsidP="00A63DB1">
      <w:pPr>
        <w:spacing w:line="360" w:lineRule="auto"/>
        <w:rPr>
          <w:rFonts w:ascii="Times New Roman" w:hAnsi="Times New Roman" w:cs="Times New Roman"/>
          <w:bCs/>
          <w:lang w:val="es-ES"/>
        </w:rPr>
      </w:pPr>
      <w:r>
        <w:rPr>
          <w:rFonts w:ascii="Times New Roman" w:hAnsi="Times New Roman" w:cs="Times New Roman"/>
          <w:bCs/>
          <w:lang w:val="es-ES"/>
        </w:rPr>
        <w:t xml:space="preserve">El concepto de circularidad puede ser considerado poco realista, como todas las tendencias en un momento dado, si pensamos en un objeto industrial adquirido en un </w:t>
      </w:r>
      <w:proofErr w:type="spellStart"/>
      <w:r>
        <w:rPr>
          <w:rFonts w:ascii="Times New Roman" w:hAnsi="Times New Roman" w:cs="Times New Roman"/>
          <w:bCs/>
          <w:lang w:val="es-ES"/>
        </w:rPr>
        <w:t>megacentro</w:t>
      </w:r>
      <w:proofErr w:type="spellEnd"/>
      <w:r>
        <w:rPr>
          <w:rFonts w:ascii="Times New Roman" w:hAnsi="Times New Roman" w:cs="Times New Roman"/>
          <w:bCs/>
          <w:lang w:val="es-ES"/>
        </w:rPr>
        <w:t xml:space="preserve"> comercial, donde la relación consumidor – productor se encuentra perdida, </w:t>
      </w:r>
      <w:r w:rsidR="00746520">
        <w:rPr>
          <w:rFonts w:ascii="Times New Roman" w:hAnsi="Times New Roman" w:cs="Times New Roman"/>
          <w:bCs/>
          <w:lang w:val="es-ES"/>
        </w:rPr>
        <w:t xml:space="preserve">si es que alguna vez se conoce ésta. Aquí entra un tercer concepto en importancia para el conocimiento del diseñador de objetos, el ciclo de vida. ¿Dónde termina un producto realmente? No donde lo desecha el consumidor primario en la calle para ser recolectado por un camión en una bolsa de plástico; sino donde realmente el material se vuelve a reintegrar al planeta, si acaso es posible el asunto. </w:t>
      </w:r>
    </w:p>
    <w:p w14:paraId="2EDFB6FE" w14:textId="77777777" w:rsidR="00746520" w:rsidRDefault="00746520" w:rsidP="00A63DB1">
      <w:pPr>
        <w:spacing w:line="360" w:lineRule="auto"/>
        <w:rPr>
          <w:rFonts w:ascii="Times New Roman" w:hAnsi="Times New Roman" w:cs="Times New Roman"/>
          <w:bCs/>
          <w:lang w:val="es-ES"/>
        </w:rPr>
      </w:pPr>
    </w:p>
    <w:p w14:paraId="71363FA8" w14:textId="77777777" w:rsidR="00D748EF" w:rsidRDefault="00D748EF" w:rsidP="00A63DB1">
      <w:pPr>
        <w:spacing w:line="360" w:lineRule="auto"/>
        <w:rPr>
          <w:rFonts w:ascii="Times New Roman" w:hAnsi="Times New Roman" w:cs="Times New Roman"/>
          <w:bCs/>
          <w:lang w:val="es-ES"/>
        </w:rPr>
      </w:pPr>
    </w:p>
    <w:p w14:paraId="30F7C9C2" w14:textId="731B165F" w:rsid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Corresponde en este momento al alumno exponer sus observaciones, tomando en consideración la pertinencia como diseñador ante una comunidad que pedirá, tal vez no explícitamente, una calidad óptima de diseño y producto. El estudiante de diseño se enfrenta a un escenario laboral que exige habilidades de observación e interpretativas de una sociedad carente tal vez de educación, pero que ha estado en contacto con la cultura material mayormente consumista como la de Estados Unidos. </w:t>
      </w:r>
    </w:p>
    <w:p w14:paraId="7444EF70" w14:textId="77777777" w:rsidR="00FA3CA8" w:rsidRPr="00A63DB1" w:rsidRDefault="00FA3CA8" w:rsidP="00A63DB1">
      <w:pPr>
        <w:spacing w:line="360" w:lineRule="auto"/>
        <w:rPr>
          <w:rFonts w:ascii="Times New Roman" w:hAnsi="Times New Roman" w:cs="Times New Roman"/>
          <w:bCs/>
          <w:lang w:val="es-ES"/>
        </w:rPr>
      </w:pPr>
    </w:p>
    <w:p w14:paraId="78770F26" w14:textId="642C95E1" w:rsidR="00746520" w:rsidRPr="00746520" w:rsidRDefault="00A63DB1" w:rsidP="00746520">
      <w:pPr>
        <w:spacing w:line="360" w:lineRule="auto"/>
        <w:rPr>
          <w:rFonts w:ascii="Times New Roman" w:hAnsi="Times New Roman" w:cs="Times New Roman"/>
          <w:b/>
          <w:bCs/>
          <w:lang w:val="es-ES"/>
        </w:rPr>
      </w:pPr>
      <w:r w:rsidRPr="00554D0C">
        <w:rPr>
          <w:rFonts w:ascii="Times New Roman" w:hAnsi="Times New Roman" w:cs="Times New Roman"/>
          <w:b/>
          <w:bCs/>
          <w:lang w:val="es-ES"/>
        </w:rPr>
        <w:t>Conclusión</w:t>
      </w:r>
    </w:p>
    <w:p w14:paraId="70E7D5A1" w14:textId="77777777" w:rsidR="00746520" w:rsidRDefault="00746520" w:rsidP="00746520">
      <w:pPr>
        <w:spacing w:line="360" w:lineRule="auto"/>
        <w:rPr>
          <w:rFonts w:ascii="Times New Roman" w:hAnsi="Times New Roman" w:cs="Times New Roman"/>
          <w:bCs/>
          <w:lang w:val="es-ES"/>
        </w:rPr>
      </w:pPr>
      <w:r>
        <w:rPr>
          <w:rFonts w:ascii="Times New Roman" w:hAnsi="Times New Roman" w:cs="Times New Roman"/>
          <w:bCs/>
          <w:lang w:val="es-ES"/>
        </w:rPr>
        <w:t>Es claro que como parte de la academia debemos repensar y plantear en diversos foros:</w:t>
      </w:r>
    </w:p>
    <w:p w14:paraId="0A8D2E27" w14:textId="58ADD26E" w:rsidR="00746520" w:rsidRDefault="00746520" w:rsidP="00746520">
      <w:pPr>
        <w:spacing w:line="360" w:lineRule="auto"/>
        <w:rPr>
          <w:rFonts w:ascii="Times New Roman" w:hAnsi="Times New Roman" w:cs="Times New Roman"/>
          <w:bCs/>
          <w:lang w:val="es-ES"/>
        </w:rPr>
      </w:pPr>
      <w:r>
        <w:rPr>
          <w:rFonts w:ascii="Times New Roman" w:hAnsi="Times New Roman" w:cs="Times New Roman"/>
          <w:bCs/>
          <w:lang w:val="es-ES"/>
        </w:rPr>
        <w:t xml:space="preserve">a) Conceptos de </w:t>
      </w:r>
      <w:proofErr w:type="spellStart"/>
      <w:r>
        <w:rPr>
          <w:rFonts w:ascii="Times New Roman" w:hAnsi="Times New Roman" w:cs="Times New Roman"/>
          <w:bCs/>
          <w:lang w:val="es-ES"/>
        </w:rPr>
        <w:t>reuso</w:t>
      </w:r>
      <w:proofErr w:type="spellEnd"/>
      <w:r>
        <w:rPr>
          <w:rFonts w:ascii="Times New Roman" w:hAnsi="Times New Roman" w:cs="Times New Roman"/>
          <w:bCs/>
          <w:lang w:val="es-ES"/>
        </w:rPr>
        <w:t xml:space="preserve"> y de circularidad, ante una realidad mexicana contemporánea, donde si puede y debe estar presente el diseño.</w:t>
      </w:r>
    </w:p>
    <w:p w14:paraId="65303FB2" w14:textId="72E2DF62" w:rsidR="00746520" w:rsidRDefault="00746520" w:rsidP="00746520">
      <w:pPr>
        <w:spacing w:line="360" w:lineRule="auto"/>
        <w:rPr>
          <w:rFonts w:ascii="Times New Roman" w:hAnsi="Times New Roman" w:cs="Times New Roman"/>
          <w:bCs/>
          <w:lang w:val="es-ES"/>
        </w:rPr>
      </w:pPr>
      <w:r>
        <w:rPr>
          <w:rFonts w:ascii="Times New Roman" w:hAnsi="Times New Roman" w:cs="Times New Roman"/>
          <w:bCs/>
          <w:lang w:val="es-ES"/>
        </w:rPr>
        <w:t xml:space="preserve">b) Tratar de tomar en cuenta a todos los sectores de la población, para una menor afectación de poblaciones minoritarias, o si se desea ver de otra forma, de una verdadera inclusión en el diseño. </w:t>
      </w:r>
    </w:p>
    <w:p w14:paraId="07086BFB" w14:textId="32605ED0" w:rsidR="00746520" w:rsidRDefault="00746520" w:rsidP="00746520">
      <w:pPr>
        <w:spacing w:line="360" w:lineRule="auto"/>
        <w:rPr>
          <w:rFonts w:ascii="Times New Roman" w:hAnsi="Times New Roman" w:cs="Times New Roman"/>
          <w:bCs/>
          <w:lang w:val="es-ES"/>
        </w:rPr>
      </w:pPr>
      <w:r>
        <w:rPr>
          <w:rFonts w:ascii="Times New Roman" w:hAnsi="Times New Roman" w:cs="Times New Roman"/>
          <w:bCs/>
          <w:lang w:val="es-ES"/>
        </w:rPr>
        <w:t>c) Desarrollar una conciencia social para una mejor calidad de vida de los productores de bienes cotidianos</w:t>
      </w:r>
      <w:r w:rsidR="00E14D52">
        <w:rPr>
          <w:rFonts w:ascii="Times New Roman" w:hAnsi="Times New Roman" w:cs="Times New Roman"/>
          <w:bCs/>
          <w:lang w:val="es-ES"/>
        </w:rPr>
        <w:t>, así como de sus consumidores</w:t>
      </w:r>
      <w:r>
        <w:rPr>
          <w:rFonts w:ascii="Times New Roman" w:hAnsi="Times New Roman" w:cs="Times New Roman"/>
          <w:bCs/>
          <w:lang w:val="es-ES"/>
        </w:rPr>
        <w:t>.</w:t>
      </w:r>
    </w:p>
    <w:p w14:paraId="69232744" w14:textId="4A864F7E" w:rsidR="00746520" w:rsidRDefault="00E14D52" w:rsidP="00746520">
      <w:pPr>
        <w:spacing w:line="360" w:lineRule="auto"/>
        <w:rPr>
          <w:rFonts w:ascii="Times New Roman" w:hAnsi="Times New Roman" w:cs="Times New Roman"/>
          <w:bCs/>
          <w:lang w:val="es-ES"/>
        </w:rPr>
      </w:pPr>
      <w:r>
        <w:rPr>
          <w:rFonts w:ascii="Times New Roman" w:hAnsi="Times New Roman" w:cs="Times New Roman"/>
          <w:bCs/>
          <w:lang w:val="es-ES"/>
        </w:rPr>
        <w:t>d) Considerar la p</w:t>
      </w:r>
      <w:r w:rsidR="00746520">
        <w:rPr>
          <w:rFonts w:ascii="Times New Roman" w:hAnsi="Times New Roman" w:cs="Times New Roman"/>
          <w:bCs/>
          <w:lang w:val="es-ES"/>
        </w:rPr>
        <w:t xml:space="preserve">osibilidad de reparación vs. el rechazo a la </w:t>
      </w:r>
      <w:proofErr w:type="spellStart"/>
      <w:r w:rsidR="00746520">
        <w:rPr>
          <w:rFonts w:ascii="Times New Roman" w:hAnsi="Times New Roman" w:cs="Times New Roman"/>
          <w:bCs/>
          <w:lang w:val="es-ES"/>
        </w:rPr>
        <w:t>desechabilidad</w:t>
      </w:r>
      <w:proofErr w:type="spellEnd"/>
      <w:r w:rsidR="00746520">
        <w:rPr>
          <w:rFonts w:ascii="Times New Roman" w:hAnsi="Times New Roman" w:cs="Times New Roman"/>
          <w:bCs/>
          <w:lang w:val="es-ES"/>
        </w:rPr>
        <w:t xml:space="preserve"> tecnológica</w:t>
      </w:r>
      <w:r>
        <w:rPr>
          <w:rFonts w:ascii="Times New Roman" w:hAnsi="Times New Roman" w:cs="Times New Roman"/>
          <w:bCs/>
          <w:lang w:val="es-ES"/>
        </w:rPr>
        <w:t xml:space="preserve">. Dado que los conceptos de reparación se encuentran bastante integrados a consideraciones culturales mexicanas, aprovechar esta situación para propuestas novedosas de diseño. </w:t>
      </w:r>
    </w:p>
    <w:p w14:paraId="04A6468E" w14:textId="539FBAE1" w:rsidR="00746520" w:rsidRPr="00A63DB1" w:rsidRDefault="00E14D52" w:rsidP="00746520">
      <w:pPr>
        <w:spacing w:line="360" w:lineRule="auto"/>
        <w:rPr>
          <w:rFonts w:ascii="Times New Roman" w:hAnsi="Times New Roman" w:cs="Times New Roman"/>
          <w:bCs/>
          <w:lang w:val="es-ES"/>
        </w:rPr>
      </w:pPr>
      <w:r>
        <w:rPr>
          <w:rFonts w:ascii="Times New Roman" w:hAnsi="Times New Roman" w:cs="Times New Roman"/>
          <w:bCs/>
          <w:lang w:val="es-ES"/>
        </w:rPr>
        <w:t>d) Abordar la d</w:t>
      </w:r>
      <w:r w:rsidR="00746520">
        <w:rPr>
          <w:rFonts w:ascii="Times New Roman" w:hAnsi="Times New Roman" w:cs="Times New Roman"/>
          <w:bCs/>
          <w:lang w:val="es-ES"/>
        </w:rPr>
        <w:t>ificultad de los estudios sobre uso de materiales</w:t>
      </w:r>
      <w:r>
        <w:rPr>
          <w:rFonts w:ascii="Times New Roman" w:hAnsi="Times New Roman" w:cs="Times New Roman"/>
          <w:bCs/>
          <w:lang w:val="es-ES"/>
        </w:rPr>
        <w:t xml:space="preserve">. </w:t>
      </w:r>
    </w:p>
    <w:p w14:paraId="5AF07D93" w14:textId="77777777" w:rsidR="00E14D52" w:rsidRDefault="00E14D52" w:rsidP="00A63DB1">
      <w:pPr>
        <w:spacing w:line="360" w:lineRule="auto"/>
        <w:rPr>
          <w:rFonts w:ascii="Times New Roman" w:hAnsi="Times New Roman" w:cs="Times New Roman"/>
          <w:bCs/>
          <w:lang w:val="es-ES"/>
        </w:rPr>
      </w:pPr>
    </w:p>
    <w:p w14:paraId="38A6ABF4" w14:textId="24E44056" w:rsidR="00554D0C" w:rsidRDefault="00E14D52" w:rsidP="00A63DB1">
      <w:pPr>
        <w:spacing w:line="360" w:lineRule="auto"/>
        <w:rPr>
          <w:rFonts w:ascii="Times New Roman" w:hAnsi="Times New Roman" w:cs="Times New Roman"/>
          <w:bCs/>
          <w:lang w:val="es-ES"/>
        </w:rPr>
      </w:pPr>
      <w:r>
        <w:rPr>
          <w:rFonts w:ascii="Times New Roman" w:hAnsi="Times New Roman" w:cs="Times New Roman"/>
          <w:bCs/>
          <w:lang w:val="es-ES"/>
        </w:rPr>
        <w:t>Como estudiantes y aprendices de diseño</w:t>
      </w:r>
      <w:r w:rsidR="00A63DB1" w:rsidRPr="00A63DB1">
        <w:rPr>
          <w:rFonts w:ascii="Times New Roman" w:hAnsi="Times New Roman" w:cs="Times New Roman"/>
          <w:bCs/>
          <w:lang w:val="es-ES"/>
        </w:rPr>
        <w:t xml:space="preserve"> y como docentes reflexionemos respecto a nuestra necesidad material</w:t>
      </w:r>
      <w:r>
        <w:rPr>
          <w:rFonts w:ascii="Times New Roman" w:hAnsi="Times New Roman" w:cs="Times New Roman"/>
          <w:bCs/>
          <w:lang w:val="es-ES"/>
        </w:rPr>
        <w:t>,</w:t>
      </w:r>
      <w:r w:rsidR="00A63DB1" w:rsidRPr="00A63DB1">
        <w:rPr>
          <w:rFonts w:ascii="Times New Roman" w:hAnsi="Times New Roman" w:cs="Times New Roman"/>
          <w:bCs/>
          <w:lang w:val="es-ES"/>
        </w:rPr>
        <w:t xml:space="preserve"> ya </w:t>
      </w:r>
      <w:r>
        <w:rPr>
          <w:rFonts w:ascii="Times New Roman" w:hAnsi="Times New Roman" w:cs="Times New Roman"/>
          <w:bCs/>
          <w:lang w:val="es-ES"/>
        </w:rPr>
        <w:t>en un rol de</w:t>
      </w:r>
      <w:r w:rsidR="00A63DB1" w:rsidRPr="00A63DB1">
        <w:rPr>
          <w:rFonts w:ascii="Times New Roman" w:hAnsi="Times New Roman" w:cs="Times New Roman"/>
          <w:bCs/>
          <w:lang w:val="es-ES"/>
        </w:rPr>
        <w:t xml:space="preserve"> diseñadores</w:t>
      </w:r>
      <w:r>
        <w:rPr>
          <w:rFonts w:ascii="Times New Roman" w:hAnsi="Times New Roman" w:cs="Times New Roman"/>
          <w:bCs/>
          <w:lang w:val="es-ES"/>
        </w:rPr>
        <w:t xml:space="preserve"> profesionales</w:t>
      </w:r>
      <w:r w:rsidR="00A63DB1" w:rsidRPr="00A63DB1">
        <w:rPr>
          <w:rFonts w:ascii="Times New Roman" w:hAnsi="Times New Roman" w:cs="Times New Roman"/>
          <w:bCs/>
          <w:lang w:val="es-ES"/>
        </w:rPr>
        <w:t xml:space="preserve">, </w:t>
      </w:r>
      <w:r>
        <w:rPr>
          <w:rFonts w:ascii="Times New Roman" w:hAnsi="Times New Roman" w:cs="Times New Roman"/>
          <w:bCs/>
          <w:lang w:val="es-ES"/>
        </w:rPr>
        <w:t>en el de</w:t>
      </w:r>
      <w:r w:rsidR="00A63DB1" w:rsidRPr="00A63DB1">
        <w:rPr>
          <w:rFonts w:ascii="Times New Roman" w:hAnsi="Times New Roman" w:cs="Times New Roman"/>
          <w:bCs/>
          <w:lang w:val="es-ES"/>
        </w:rPr>
        <w:t xml:space="preserve"> consumidores y </w:t>
      </w:r>
      <w:r>
        <w:rPr>
          <w:rFonts w:ascii="Times New Roman" w:hAnsi="Times New Roman" w:cs="Times New Roman"/>
          <w:bCs/>
          <w:lang w:val="es-ES"/>
        </w:rPr>
        <w:t>en el pertenecer a</w:t>
      </w:r>
      <w:r w:rsidR="00A63DB1" w:rsidRPr="00A63DB1">
        <w:rPr>
          <w:rFonts w:ascii="Times New Roman" w:hAnsi="Times New Roman" w:cs="Times New Roman"/>
          <w:bCs/>
          <w:lang w:val="es-ES"/>
        </w:rPr>
        <w:t xml:space="preserve"> una sociedad</w:t>
      </w:r>
      <w:r>
        <w:rPr>
          <w:rFonts w:ascii="Times New Roman" w:hAnsi="Times New Roman" w:cs="Times New Roman"/>
          <w:bCs/>
          <w:lang w:val="es-ES"/>
        </w:rPr>
        <w:t xml:space="preserve"> </w:t>
      </w:r>
      <w:r>
        <w:rPr>
          <w:rFonts w:ascii="Times New Roman" w:hAnsi="Times New Roman" w:cs="Times New Roman"/>
          <w:bCs/>
          <w:lang w:val="es-ES"/>
        </w:rPr>
        <w:lastRenderedPageBreak/>
        <w:t>valiosa</w:t>
      </w:r>
      <w:r w:rsidR="00A63DB1" w:rsidRPr="00A63DB1">
        <w:rPr>
          <w:rFonts w:ascii="Times New Roman" w:hAnsi="Times New Roman" w:cs="Times New Roman"/>
          <w:bCs/>
          <w:lang w:val="es-ES"/>
        </w:rPr>
        <w:t>.</w:t>
      </w:r>
      <w:r>
        <w:rPr>
          <w:rFonts w:ascii="Times New Roman" w:hAnsi="Times New Roman" w:cs="Times New Roman"/>
          <w:bCs/>
          <w:lang w:val="es-ES"/>
        </w:rPr>
        <w:t xml:space="preserve"> </w:t>
      </w:r>
      <w:r w:rsidR="00A63DB1" w:rsidRPr="00A63DB1">
        <w:rPr>
          <w:rFonts w:ascii="Times New Roman" w:hAnsi="Times New Roman" w:cs="Times New Roman"/>
          <w:bCs/>
          <w:lang w:val="es-ES"/>
        </w:rPr>
        <w:t>Los aprendizajes se producen no solo en la esfera del salón de clases, sino en todos los aspectos de nuestro diario vivir y es a partir de estos que he tr</w:t>
      </w:r>
      <w:r w:rsidR="00554D0C">
        <w:rPr>
          <w:rFonts w:ascii="Times New Roman" w:hAnsi="Times New Roman" w:cs="Times New Roman"/>
          <w:bCs/>
          <w:lang w:val="es-ES"/>
        </w:rPr>
        <w:t>atado de establecer este texto</w:t>
      </w:r>
      <w:r w:rsidR="00A63DB1" w:rsidRPr="00A63DB1">
        <w:rPr>
          <w:rFonts w:ascii="Times New Roman" w:hAnsi="Times New Roman" w:cs="Times New Roman"/>
          <w:bCs/>
          <w:lang w:val="es-ES"/>
        </w:rPr>
        <w:t xml:space="preserve">. </w:t>
      </w:r>
    </w:p>
    <w:p w14:paraId="4DF88A16" w14:textId="5DA5B5A0" w:rsidR="002B2471" w:rsidRDefault="00A63DB1" w:rsidP="002B247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Como docentes deberemos tomar en consideración las aplicaciones tecnológicas como una realidad contemporánea, </w:t>
      </w:r>
      <w:r w:rsidR="00E14D52">
        <w:rPr>
          <w:rFonts w:ascii="Times New Roman" w:hAnsi="Times New Roman" w:cs="Times New Roman"/>
          <w:bCs/>
          <w:lang w:val="es-ES"/>
        </w:rPr>
        <w:t xml:space="preserve">además de las carencias en </w:t>
      </w:r>
      <w:r w:rsidRPr="00A63DB1">
        <w:rPr>
          <w:rFonts w:ascii="Times New Roman" w:hAnsi="Times New Roman" w:cs="Times New Roman"/>
          <w:bCs/>
          <w:lang w:val="es-ES"/>
        </w:rPr>
        <w:t xml:space="preserve">el nivel </w:t>
      </w:r>
      <w:r w:rsidR="00E14D52">
        <w:rPr>
          <w:rFonts w:ascii="Times New Roman" w:hAnsi="Times New Roman" w:cs="Times New Roman"/>
          <w:bCs/>
          <w:lang w:val="es-ES"/>
        </w:rPr>
        <w:t>académico de nuestra</w:t>
      </w:r>
      <w:r w:rsidRPr="00A63DB1">
        <w:rPr>
          <w:rFonts w:ascii="Times New Roman" w:hAnsi="Times New Roman" w:cs="Times New Roman"/>
          <w:bCs/>
          <w:lang w:val="es-ES"/>
        </w:rPr>
        <w:t>s</w:t>
      </w:r>
      <w:r w:rsidR="00E14D52">
        <w:rPr>
          <w:rFonts w:ascii="Times New Roman" w:hAnsi="Times New Roman" w:cs="Times New Roman"/>
          <w:bCs/>
          <w:lang w:val="es-ES"/>
        </w:rPr>
        <w:t xml:space="preserve"> y nuestros</w:t>
      </w:r>
      <w:r w:rsidRPr="00A63DB1">
        <w:rPr>
          <w:rFonts w:ascii="Times New Roman" w:hAnsi="Times New Roman" w:cs="Times New Roman"/>
          <w:bCs/>
          <w:lang w:val="es-ES"/>
        </w:rPr>
        <w:t xml:space="preserve"> </w:t>
      </w:r>
      <w:r w:rsidR="00E14D52">
        <w:rPr>
          <w:rFonts w:ascii="Times New Roman" w:hAnsi="Times New Roman" w:cs="Times New Roman"/>
          <w:bCs/>
          <w:lang w:val="es-ES"/>
        </w:rPr>
        <w:t>estudiantes</w:t>
      </w:r>
      <w:r w:rsidRPr="00A63DB1">
        <w:rPr>
          <w:rFonts w:ascii="Times New Roman" w:hAnsi="Times New Roman" w:cs="Times New Roman"/>
          <w:bCs/>
          <w:lang w:val="es-ES"/>
        </w:rPr>
        <w:t>, carentes de los contextos geográficos e históricos</w:t>
      </w:r>
      <w:r w:rsidR="00E14D52">
        <w:rPr>
          <w:rFonts w:ascii="Times New Roman" w:hAnsi="Times New Roman" w:cs="Times New Roman"/>
          <w:bCs/>
          <w:lang w:val="es-ES"/>
        </w:rPr>
        <w:t>,</w:t>
      </w:r>
      <w:r w:rsidRPr="00A63DB1">
        <w:rPr>
          <w:rFonts w:ascii="Times New Roman" w:hAnsi="Times New Roman" w:cs="Times New Roman"/>
          <w:bCs/>
          <w:lang w:val="es-ES"/>
        </w:rPr>
        <w:t xml:space="preserve"> producto de una cuestionable reforma ed</w:t>
      </w:r>
      <w:r w:rsidR="00E14D52">
        <w:rPr>
          <w:rFonts w:ascii="Times New Roman" w:hAnsi="Times New Roman" w:cs="Times New Roman"/>
          <w:bCs/>
          <w:lang w:val="es-ES"/>
        </w:rPr>
        <w:t>ucativa, pero no de una mentalidad y una consciencia propia y con decisión para concretar una realidad deseable.</w:t>
      </w:r>
    </w:p>
    <w:p w14:paraId="69688275" w14:textId="4314F082" w:rsidR="002B2471" w:rsidRPr="00130E76" w:rsidRDefault="002B2471" w:rsidP="002B2471">
      <w:pPr>
        <w:spacing w:line="360" w:lineRule="auto"/>
        <w:jc w:val="center"/>
        <w:rPr>
          <w:rFonts w:ascii="Times New Roman" w:hAnsi="Times New Roman" w:cs="Times New Roman"/>
          <w:bCs/>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1F536653" w14:textId="1C784390" w:rsidR="005C1867" w:rsidRPr="005C1867" w:rsidRDefault="008671B9" w:rsidP="005C1867">
      <w:pPr>
        <w:pStyle w:val="Bibliography"/>
        <w:ind w:hanging="436"/>
        <w:rPr>
          <w:sz w:val="18"/>
        </w:rPr>
      </w:pPr>
      <w:r w:rsidRPr="008671B9">
        <w:rPr>
          <w:sz w:val="18"/>
          <w:szCs w:val="18"/>
        </w:rPr>
        <w:fldChar w:fldCharType="begin"/>
      </w:r>
      <w:r w:rsidRPr="008671B9">
        <w:rPr>
          <w:sz w:val="18"/>
          <w:szCs w:val="18"/>
        </w:rPr>
        <w:instrText xml:space="preserve"> ADDIN ZOTERO_BIBL {"uncited":[],"omitted":[],"custom":[]} CSL_BIBLIOGRAPHY </w:instrText>
      </w:r>
      <w:r w:rsidRPr="008671B9">
        <w:rPr>
          <w:sz w:val="18"/>
          <w:szCs w:val="18"/>
        </w:rPr>
        <w:fldChar w:fldCharType="separate"/>
      </w:r>
      <w:r w:rsidR="005C1867" w:rsidRPr="005C1867">
        <w:rPr>
          <w:sz w:val="18"/>
        </w:rPr>
        <w:t xml:space="preserve">Aguirre Muñoz, A. (2019). El sargazo en el caribe mexicano: De la negación y el voluntarismo a la realidad. </w:t>
      </w:r>
      <w:r w:rsidR="005C1867" w:rsidRPr="005C1867">
        <w:rPr>
          <w:i/>
          <w:iCs/>
          <w:sz w:val="18"/>
        </w:rPr>
        <w:t>CEIBA Gaceta digital</w:t>
      </w:r>
      <w:r w:rsidR="0061330F">
        <w:rPr>
          <w:sz w:val="18"/>
        </w:rPr>
        <w:t xml:space="preserve">, </w:t>
      </w:r>
      <w:r w:rsidR="005C1867" w:rsidRPr="005C1867">
        <w:rPr>
          <w:i/>
          <w:iCs/>
          <w:sz w:val="18"/>
        </w:rPr>
        <w:t>2</w:t>
      </w:r>
      <w:r w:rsidR="005C1867" w:rsidRPr="005C1867">
        <w:rPr>
          <w:sz w:val="18"/>
        </w:rPr>
        <w:t>(septiembre 2019), 2-12.</w:t>
      </w:r>
    </w:p>
    <w:p w14:paraId="0A37B342" w14:textId="2D3C6391" w:rsidR="00397419" w:rsidRPr="00397419" w:rsidRDefault="008671B9" w:rsidP="008671B9">
      <w:pPr>
        <w:spacing w:line="360" w:lineRule="auto"/>
        <w:ind w:left="284"/>
        <w:rPr>
          <w:rFonts w:ascii="Times New Roman" w:hAnsi="Times New Roman" w:cs="Times New Roman"/>
          <w:bCs/>
          <w:sz w:val="18"/>
          <w:szCs w:val="18"/>
          <w:lang w:val="es-ES"/>
        </w:rPr>
      </w:pPr>
      <w:r w:rsidRPr="008671B9">
        <w:rPr>
          <w:rFonts w:ascii="Times New Roman" w:hAnsi="Times New Roman" w:cs="Times New Roman"/>
          <w:bCs/>
          <w:sz w:val="18"/>
          <w:szCs w:val="18"/>
          <w:lang w:val="es-ES"/>
        </w:rPr>
        <w:fldChar w:fldCharType="end"/>
      </w:r>
      <w:proofErr w:type="spellStart"/>
      <w:r w:rsidR="00397419" w:rsidRPr="00397419">
        <w:rPr>
          <w:rFonts w:ascii="Times New Roman" w:hAnsi="Times New Roman" w:cs="Times New Roman"/>
          <w:bCs/>
          <w:sz w:val="18"/>
          <w:szCs w:val="18"/>
          <w:lang w:val="es-ES"/>
        </w:rPr>
        <w:t>Amescua</w:t>
      </w:r>
      <w:proofErr w:type="spellEnd"/>
      <w:r w:rsidR="00397419" w:rsidRPr="00397419">
        <w:rPr>
          <w:rFonts w:ascii="Times New Roman" w:hAnsi="Times New Roman" w:cs="Times New Roman"/>
          <w:bCs/>
          <w:sz w:val="18"/>
          <w:szCs w:val="18"/>
          <w:lang w:val="es-ES"/>
        </w:rPr>
        <w:t xml:space="preserve">, B. S., &amp; Unesco. Regional Office </w:t>
      </w:r>
      <w:proofErr w:type="spellStart"/>
      <w:r w:rsidR="00397419" w:rsidRPr="00397419">
        <w:rPr>
          <w:rFonts w:ascii="Times New Roman" w:hAnsi="Times New Roman" w:cs="Times New Roman"/>
          <w:bCs/>
          <w:sz w:val="18"/>
          <w:szCs w:val="18"/>
          <w:lang w:val="es-ES"/>
        </w:rPr>
        <w:t>for</w:t>
      </w:r>
      <w:proofErr w:type="spellEnd"/>
      <w:r w:rsidR="00397419" w:rsidRPr="00397419">
        <w:rPr>
          <w:rFonts w:ascii="Times New Roman" w:hAnsi="Times New Roman" w:cs="Times New Roman"/>
          <w:bCs/>
          <w:sz w:val="18"/>
          <w:szCs w:val="18"/>
          <w:lang w:val="es-ES"/>
        </w:rPr>
        <w:t xml:space="preserve"> </w:t>
      </w:r>
      <w:proofErr w:type="spellStart"/>
      <w:r w:rsidR="00397419" w:rsidRPr="00397419">
        <w:rPr>
          <w:rFonts w:ascii="Times New Roman" w:hAnsi="Times New Roman" w:cs="Times New Roman"/>
          <w:bCs/>
          <w:sz w:val="18"/>
          <w:szCs w:val="18"/>
          <w:lang w:val="es-ES"/>
        </w:rPr>
        <w:t>Education</w:t>
      </w:r>
      <w:proofErr w:type="spellEnd"/>
      <w:r w:rsidR="00397419" w:rsidRPr="00397419">
        <w:rPr>
          <w:rFonts w:ascii="Times New Roman" w:hAnsi="Times New Roman" w:cs="Times New Roman"/>
          <w:bCs/>
          <w:sz w:val="18"/>
          <w:szCs w:val="18"/>
          <w:lang w:val="es-ES"/>
        </w:rPr>
        <w:t xml:space="preserve"> in </w:t>
      </w:r>
      <w:proofErr w:type="spellStart"/>
      <w:r w:rsidR="00397419" w:rsidRPr="00397419">
        <w:rPr>
          <w:rFonts w:ascii="Times New Roman" w:hAnsi="Times New Roman" w:cs="Times New Roman"/>
          <w:bCs/>
          <w:sz w:val="18"/>
          <w:szCs w:val="18"/>
          <w:lang w:val="es-ES"/>
        </w:rPr>
        <w:t>Latin</w:t>
      </w:r>
      <w:proofErr w:type="spellEnd"/>
      <w:r w:rsidR="00397419" w:rsidRPr="00397419">
        <w:rPr>
          <w:rFonts w:ascii="Times New Roman" w:hAnsi="Times New Roman" w:cs="Times New Roman"/>
          <w:bCs/>
          <w:sz w:val="18"/>
          <w:szCs w:val="18"/>
          <w:lang w:val="es-ES"/>
        </w:rPr>
        <w:t xml:space="preserve"> </w:t>
      </w:r>
      <w:proofErr w:type="spellStart"/>
      <w:r w:rsidR="00397419" w:rsidRPr="00397419">
        <w:rPr>
          <w:rFonts w:ascii="Times New Roman" w:hAnsi="Times New Roman" w:cs="Times New Roman"/>
          <w:bCs/>
          <w:sz w:val="18"/>
          <w:szCs w:val="18"/>
          <w:lang w:val="es-ES"/>
        </w:rPr>
        <w:t>America</w:t>
      </w:r>
      <w:proofErr w:type="spellEnd"/>
      <w:r w:rsidR="00397419" w:rsidRPr="00397419">
        <w:rPr>
          <w:rFonts w:ascii="Times New Roman" w:hAnsi="Times New Roman" w:cs="Times New Roman"/>
          <w:bCs/>
          <w:sz w:val="18"/>
          <w:szCs w:val="18"/>
          <w:lang w:val="es-ES"/>
        </w:rPr>
        <w:t xml:space="preserve"> and </w:t>
      </w:r>
      <w:proofErr w:type="spellStart"/>
      <w:r w:rsidR="00397419" w:rsidRPr="00397419">
        <w:rPr>
          <w:rFonts w:ascii="Times New Roman" w:hAnsi="Times New Roman" w:cs="Times New Roman"/>
          <w:bCs/>
          <w:sz w:val="18"/>
          <w:szCs w:val="18"/>
          <w:lang w:val="es-ES"/>
        </w:rPr>
        <w:t>the</w:t>
      </w:r>
      <w:proofErr w:type="spellEnd"/>
      <w:r w:rsidR="00397419" w:rsidRPr="00397419">
        <w:rPr>
          <w:rFonts w:ascii="Times New Roman" w:hAnsi="Times New Roman" w:cs="Times New Roman"/>
          <w:bCs/>
          <w:sz w:val="18"/>
          <w:szCs w:val="18"/>
          <w:lang w:val="es-ES"/>
        </w:rPr>
        <w:t xml:space="preserve"> </w:t>
      </w:r>
      <w:proofErr w:type="spellStart"/>
      <w:r w:rsidR="00397419" w:rsidRPr="00397419">
        <w:rPr>
          <w:rFonts w:ascii="Times New Roman" w:hAnsi="Times New Roman" w:cs="Times New Roman"/>
          <w:bCs/>
          <w:sz w:val="18"/>
          <w:szCs w:val="18"/>
          <w:lang w:val="es-ES"/>
        </w:rPr>
        <w:t>Caribbean</w:t>
      </w:r>
      <w:proofErr w:type="spellEnd"/>
      <w:r w:rsidR="00397419" w:rsidRPr="00397419">
        <w:rPr>
          <w:rFonts w:ascii="Times New Roman" w:hAnsi="Times New Roman" w:cs="Times New Roman"/>
          <w:bCs/>
          <w:sz w:val="18"/>
          <w:szCs w:val="18"/>
          <w:lang w:val="es-ES"/>
        </w:rPr>
        <w:t xml:space="preserve">. (1978). </w:t>
      </w:r>
      <w:proofErr w:type="spellStart"/>
      <w:r w:rsidR="00397419" w:rsidRPr="00397419">
        <w:rPr>
          <w:rFonts w:ascii="Times New Roman" w:hAnsi="Times New Roman" w:cs="Times New Roman"/>
          <w:bCs/>
          <w:sz w:val="18"/>
          <w:szCs w:val="18"/>
          <w:lang w:val="es-ES"/>
        </w:rPr>
        <w:t>Tecnologia</w:t>
      </w:r>
      <w:proofErr w:type="spellEnd"/>
      <w:r w:rsidR="00397419" w:rsidRPr="00397419">
        <w:rPr>
          <w:rFonts w:ascii="Times New Roman" w:hAnsi="Times New Roman" w:cs="Times New Roman"/>
          <w:bCs/>
          <w:sz w:val="18"/>
          <w:szCs w:val="18"/>
          <w:lang w:val="es-ES"/>
        </w:rPr>
        <w:t xml:space="preserve"> apropiada: concepto, </w:t>
      </w:r>
      <w:proofErr w:type="spellStart"/>
      <w:r w:rsidR="00397419" w:rsidRPr="00397419">
        <w:rPr>
          <w:rFonts w:ascii="Times New Roman" w:hAnsi="Times New Roman" w:cs="Times New Roman"/>
          <w:bCs/>
          <w:sz w:val="18"/>
          <w:szCs w:val="18"/>
          <w:lang w:val="es-ES"/>
        </w:rPr>
        <w:t>aplicacion</w:t>
      </w:r>
      <w:proofErr w:type="spellEnd"/>
      <w:r w:rsidR="00397419" w:rsidRPr="00397419">
        <w:rPr>
          <w:rFonts w:ascii="Times New Roman" w:hAnsi="Times New Roman" w:cs="Times New Roman"/>
          <w:bCs/>
          <w:sz w:val="18"/>
          <w:szCs w:val="18"/>
          <w:lang w:val="es-ES"/>
        </w:rPr>
        <w:t xml:space="preserve"> y estrategias. </w:t>
      </w:r>
      <w:proofErr w:type="spellStart"/>
      <w:r w:rsidR="00397419" w:rsidRPr="00397419">
        <w:rPr>
          <w:rFonts w:ascii="Times New Roman" w:hAnsi="Times New Roman" w:cs="Times New Roman"/>
          <w:bCs/>
          <w:sz w:val="18"/>
          <w:szCs w:val="18"/>
          <w:lang w:val="es-ES"/>
        </w:rPr>
        <w:t>Organizacion</w:t>
      </w:r>
      <w:proofErr w:type="spellEnd"/>
      <w:r w:rsidR="00397419" w:rsidRPr="00397419">
        <w:rPr>
          <w:rFonts w:ascii="Times New Roman" w:hAnsi="Times New Roman" w:cs="Times New Roman"/>
          <w:bCs/>
          <w:sz w:val="18"/>
          <w:szCs w:val="18"/>
          <w:lang w:val="es-ES"/>
        </w:rPr>
        <w:t xml:space="preserve"> de las Naciones Unidas para la </w:t>
      </w:r>
      <w:proofErr w:type="spellStart"/>
      <w:r w:rsidR="00397419" w:rsidRPr="00397419">
        <w:rPr>
          <w:rFonts w:ascii="Times New Roman" w:hAnsi="Times New Roman" w:cs="Times New Roman"/>
          <w:bCs/>
          <w:sz w:val="18"/>
          <w:szCs w:val="18"/>
          <w:lang w:val="es-ES"/>
        </w:rPr>
        <w:t>Education</w:t>
      </w:r>
      <w:proofErr w:type="spellEnd"/>
      <w:r w:rsidR="00397419" w:rsidRPr="00397419">
        <w:rPr>
          <w:rFonts w:ascii="Times New Roman" w:hAnsi="Times New Roman" w:cs="Times New Roman"/>
          <w:bCs/>
          <w:sz w:val="18"/>
          <w:szCs w:val="18"/>
          <w:lang w:val="es-ES"/>
        </w:rPr>
        <w:t xml:space="preserve">, la Ciencia y la Cultura, Oficina Regional de Educación de la Unesco para América Latina y el Caribe. </w:t>
      </w:r>
    </w:p>
    <w:p w14:paraId="15E4A37A"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Bauer, A. J. (2002). </w:t>
      </w:r>
      <w:r w:rsidRPr="00397419">
        <w:rPr>
          <w:rFonts w:ascii="Times New Roman" w:hAnsi="Times New Roman" w:cs="Times New Roman"/>
          <w:bCs/>
          <w:i/>
          <w:iCs/>
          <w:sz w:val="18"/>
          <w:szCs w:val="18"/>
          <w:lang w:val="es-ES"/>
        </w:rPr>
        <w:t>Somos lo que compramos: historia de la cultura material en América Latina</w:t>
      </w:r>
      <w:r w:rsidRPr="00397419">
        <w:rPr>
          <w:rFonts w:ascii="Times New Roman" w:hAnsi="Times New Roman" w:cs="Times New Roman"/>
          <w:bCs/>
          <w:sz w:val="18"/>
          <w:szCs w:val="18"/>
          <w:lang w:val="es-ES"/>
        </w:rPr>
        <w:t xml:space="preserve">. México: Taurus. </w:t>
      </w:r>
    </w:p>
    <w:p w14:paraId="7F604823"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Berger, A. A. (2009). </w:t>
      </w:r>
      <w:proofErr w:type="spellStart"/>
      <w:r w:rsidRPr="00397419">
        <w:rPr>
          <w:rFonts w:ascii="Times New Roman" w:hAnsi="Times New Roman" w:cs="Times New Roman"/>
          <w:bCs/>
          <w:i/>
          <w:iCs/>
          <w:sz w:val="18"/>
          <w:szCs w:val="18"/>
          <w:lang w:val="es-ES"/>
        </w:rPr>
        <w:t>What</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objects</w:t>
      </w:r>
      <w:proofErr w:type="spellEnd"/>
      <w:r w:rsidRPr="00397419">
        <w:rPr>
          <w:rFonts w:ascii="Times New Roman" w:hAnsi="Times New Roman" w:cs="Times New Roman"/>
          <w:bCs/>
          <w:i/>
          <w:iCs/>
          <w:sz w:val="18"/>
          <w:szCs w:val="18"/>
          <w:lang w:val="es-ES"/>
        </w:rPr>
        <w:t xml:space="preserve"> mean: </w:t>
      </w:r>
      <w:proofErr w:type="spellStart"/>
      <w:r w:rsidRPr="00397419">
        <w:rPr>
          <w:rFonts w:ascii="Times New Roman" w:hAnsi="Times New Roman" w:cs="Times New Roman"/>
          <w:bCs/>
          <w:i/>
          <w:iCs/>
          <w:sz w:val="18"/>
          <w:szCs w:val="18"/>
          <w:lang w:val="es-ES"/>
        </w:rPr>
        <w:t>an</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introduction</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to</w:t>
      </w:r>
      <w:proofErr w:type="spellEnd"/>
      <w:r w:rsidRPr="00397419">
        <w:rPr>
          <w:rFonts w:ascii="Times New Roman" w:hAnsi="Times New Roman" w:cs="Times New Roman"/>
          <w:bCs/>
          <w:i/>
          <w:iCs/>
          <w:sz w:val="18"/>
          <w:szCs w:val="18"/>
          <w:lang w:val="es-ES"/>
        </w:rPr>
        <w:t xml:space="preserve"> material culture. </w:t>
      </w:r>
      <w:proofErr w:type="spellStart"/>
      <w:r w:rsidRPr="00397419">
        <w:rPr>
          <w:rFonts w:ascii="Times New Roman" w:hAnsi="Times New Roman" w:cs="Times New Roman"/>
          <w:bCs/>
          <w:sz w:val="18"/>
          <w:szCs w:val="18"/>
          <w:lang w:val="es-ES"/>
        </w:rPr>
        <w:t>Left</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Coast</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Press</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Incorporated</w:t>
      </w:r>
      <w:proofErr w:type="spellEnd"/>
      <w:r w:rsidRPr="00397419">
        <w:rPr>
          <w:rFonts w:ascii="Times New Roman" w:hAnsi="Times New Roman" w:cs="Times New Roman"/>
          <w:bCs/>
          <w:sz w:val="18"/>
          <w:szCs w:val="18"/>
          <w:lang w:val="es-ES"/>
        </w:rPr>
        <w:t xml:space="preserve">. </w:t>
      </w:r>
    </w:p>
    <w:p w14:paraId="2BBC6CF3"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Berger, A. A. (2010). </w:t>
      </w:r>
      <w:proofErr w:type="spellStart"/>
      <w:r w:rsidRPr="00397419">
        <w:rPr>
          <w:rFonts w:ascii="Times New Roman" w:hAnsi="Times New Roman" w:cs="Times New Roman"/>
          <w:bCs/>
          <w:i/>
          <w:iCs/>
          <w:sz w:val="18"/>
          <w:szCs w:val="18"/>
          <w:lang w:val="es-ES"/>
        </w:rPr>
        <w:t>The</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Objects</w:t>
      </w:r>
      <w:proofErr w:type="spellEnd"/>
      <w:r w:rsidRPr="00397419">
        <w:rPr>
          <w:rFonts w:ascii="Times New Roman" w:hAnsi="Times New Roman" w:cs="Times New Roman"/>
          <w:bCs/>
          <w:i/>
          <w:iCs/>
          <w:sz w:val="18"/>
          <w:szCs w:val="18"/>
          <w:lang w:val="es-ES"/>
        </w:rPr>
        <w:t xml:space="preserve"> of </w:t>
      </w:r>
      <w:proofErr w:type="spellStart"/>
      <w:r w:rsidRPr="00397419">
        <w:rPr>
          <w:rFonts w:ascii="Times New Roman" w:hAnsi="Times New Roman" w:cs="Times New Roman"/>
          <w:bCs/>
          <w:i/>
          <w:iCs/>
          <w:sz w:val="18"/>
          <w:szCs w:val="18"/>
          <w:lang w:val="es-ES"/>
        </w:rPr>
        <w:t>Affection</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Semiotics</w:t>
      </w:r>
      <w:proofErr w:type="spellEnd"/>
      <w:r w:rsidRPr="00397419">
        <w:rPr>
          <w:rFonts w:ascii="Times New Roman" w:hAnsi="Times New Roman" w:cs="Times New Roman"/>
          <w:bCs/>
          <w:i/>
          <w:iCs/>
          <w:sz w:val="18"/>
          <w:szCs w:val="18"/>
          <w:lang w:val="es-ES"/>
        </w:rPr>
        <w:t xml:space="preserve"> and </w:t>
      </w:r>
      <w:proofErr w:type="spellStart"/>
      <w:r w:rsidRPr="00397419">
        <w:rPr>
          <w:rFonts w:ascii="Times New Roman" w:hAnsi="Times New Roman" w:cs="Times New Roman"/>
          <w:bCs/>
          <w:i/>
          <w:iCs/>
          <w:sz w:val="18"/>
          <w:szCs w:val="18"/>
          <w:lang w:val="es-ES"/>
        </w:rPr>
        <w:t>Consumer</w:t>
      </w:r>
      <w:proofErr w:type="spellEnd"/>
      <w:r w:rsidRPr="00397419">
        <w:rPr>
          <w:rFonts w:ascii="Times New Roman" w:hAnsi="Times New Roman" w:cs="Times New Roman"/>
          <w:bCs/>
          <w:i/>
          <w:iCs/>
          <w:sz w:val="18"/>
          <w:szCs w:val="18"/>
          <w:lang w:val="es-ES"/>
        </w:rPr>
        <w:t xml:space="preserve"> Culture. </w:t>
      </w:r>
      <w:proofErr w:type="spellStart"/>
      <w:r w:rsidRPr="00397419">
        <w:rPr>
          <w:rFonts w:ascii="Times New Roman" w:hAnsi="Times New Roman" w:cs="Times New Roman"/>
          <w:bCs/>
          <w:sz w:val="18"/>
          <w:szCs w:val="18"/>
          <w:lang w:val="es-ES"/>
        </w:rPr>
        <w:t>Palgrave</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Macmillan</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Bohannan</w:t>
      </w:r>
      <w:proofErr w:type="spellEnd"/>
      <w:r w:rsidRPr="00397419">
        <w:rPr>
          <w:rFonts w:ascii="Times New Roman" w:hAnsi="Times New Roman" w:cs="Times New Roman"/>
          <w:bCs/>
          <w:sz w:val="18"/>
          <w:szCs w:val="18"/>
          <w:lang w:val="es-ES"/>
        </w:rPr>
        <w:t xml:space="preserve">, P., &amp; </w:t>
      </w:r>
      <w:proofErr w:type="spellStart"/>
      <w:r w:rsidRPr="00397419">
        <w:rPr>
          <w:rFonts w:ascii="Times New Roman" w:hAnsi="Times New Roman" w:cs="Times New Roman"/>
          <w:bCs/>
          <w:sz w:val="18"/>
          <w:szCs w:val="18"/>
          <w:lang w:val="es-ES"/>
        </w:rPr>
        <w:t>Glazer</w:t>
      </w:r>
      <w:proofErr w:type="spellEnd"/>
      <w:r w:rsidRPr="00397419">
        <w:rPr>
          <w:rFonts w:ascii="Times New Roman" w:hAnsi="Times New Roman" w:cs="Times New Roman"/>
          <w:bCs/>
          <w:sz w:val="18"/>
          <w:szCs w:val="18"/>
          <w:lang w:val="es-ES"/>
        </w:rPr>
        <w:t xml:space="preserve">, M. (1993). </w:t>
      </w:r>
      <w:proofErr w:type="spellStart"/>
      <w:r w:rsidRPr="00397419">
        <w:rPr>
          <w:rFonts w:ascii="Times New Roman" w:hAnsi="Times New Roman" w:cs="Times New Roman"/>
          <w:bCs/>
          <w:i/>
          <w:iCs/>
          <w:sz w:val="18"/>
          <w:szCs w:val="18"/>
          <w:lang w:val="es-ES"/>
        </w:rPr>
        <w:t>Antropologia</w:t>
      </w:r>
      <w:proofErr w:type="spellEnd"/>
      <w:r w:rsidRPr="00397419">
        <w:rPr>
          <w:rFonts w:ascii="Times New Roman" w:hAnsi="Times New Roman" w:cs="Times New Roman"/>
          <w:bCs/>
          <w:i/>
          <w:iCs/>
          <w:sz w:val="18"/>
          <w:szCs w:val="18"/>
          <w:lang w:val="es-ES"/>
        </w:rPr>
        <w:t xml:space="preserve"> lecturas. </w:t>
      </w:r>
      <w:r w:rsidRPr="00397419">
        <w:rPr>
          <w:rFonts w:ascii="Times New Roman" w:hAnsi="Times New Roman" w:cs="Times New Roman"/>
          <w:bCs/>
          <w:sz w:val="18"/>
          <w:szCs w:val="18"/>
          <w:lang w:val="es-ES"/>
        </w:rPr>
        <w:t xml:space="preserve">Madrid: McGraw Hill. </w:t>
      </w:r>
    </w:p>
    <w:p w14:paraId="76AC7CAB" w14:textId="77777777"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Chiapponi</w:t>
      </w:r>
      <w:proofErr w:type="spellEnd"/>
      <w:r w:rsidRPr="00397419">
        <w:rPr>
          <w:rFonts w:ascii="Times New Roman" w:hAnsi="Times New Roman" w:cs="Times New Roman"/>
          <w:bCs/>
          <w:sz w:val="18"/>
          <w:szCs w:val="18"/>
          <w:lang w:val="es-ES"/>
        </w:rPr>
        <w:t xml:space="preserve">, M. (1999). </w:t>
      </w:r>
      <w:r w:rsidRPr="00397419">
        <w:rPr>
          <w:rFonts w:ascii="Times New Roman" w:hAnsi="Times New Roman" w:cs="Times New Roman"/>
          <w:bCs/>
          <w:i/>
          <w:iCs/>
          <w:sz w:val="18"/>
          <w:szCs w:val="18"/>
          <w:lang w:val="es-ES"/>
        </w:rPr>
        <w:t xml:space="preserve">Cultura </w:t>
      </w:r>
      <w:proofErr w:type="spellStart"/>
      <w:r w:rsidRPr="00397419">
        <w:rPr>
          <w:rFonts w:ascii="Times New Roman" w:hAnsi="Times New Roman" w:cs="Times New Roman"/>
          <w:bCs/>
          <w:i/>
          <w:iCs/>
          <w:sz w:val="18"/>
          <w:szCs w:val="18"/>
          <w:lang w:val="es-ES"/>
        </w:rPr>
        <w:t>Sociale</w:t>
      </w:r>
      <w:proofErr w:type="spellEnd"/>
      <w:r w:rsidRPr="00397419">
        <w:rPr>
          <w:rFonts w:ascii="Times New Roman" w:hAnsi="Times New Roman" w:cs="Times New Roman"/>
          <w:bCs/>
          <w:i/>
          <w:iCs/>
          <w:sz w:val="18"/>
          <w:szCs w:val="18"/>
          <w:lang w:val="es-ES"/>
        </w:rPr>
        <w:t xml:space="preserve"> Del </w:t>
      </w:r>
      <w:proofErr w:type="spellStart"/>
      <w:r w:rsidRPr="00397419">
        <w:rPr>
          <w:rFonts w:ascii="Times New Roman" w:hAnsi="Times New Roman" w:cs="Times New Roman"/>
          <w:bCs/>
          <w:i/>
          <w:iCs/>
          <w:sz w:val="18"/>
          <w:szCs w:val="18"/>
          <w:lang w:val="es-ES"/>
        </w:rPr>
        <w:t>Prodotto</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Nuove</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Frontiere</w:t>
      </w:r>
      <w:proofErr w:type="spellEnd"/>
      <w:r w:rsidRPr="00397419">
        <w:rPr>
          <w:rFonts w:ascii="Times New Roman" w:hAnsi="Times New Roman" w:cs="Times New Roman"/>
          <w:bCs/>
          <w:i/>
          <w:iCs/>
          <w:sz w:val="18"/>
          <w:szCs w:val="18"/>
          <w:lang w:val="es-ES"/>
        </w:rPr>
        <w:t xml:space="preserve"> Per </w:t>
      </w:r>
      <w:proofErr w:type="spellStart"/>
      <w:r w:rsidRPr="00397419">
        <w:rPr>
          <w:rFonts w:ascii="Times New Roman" w:hAnsi="Times New Roman" w:cs="Times New Roman"/>
          <w:bCs/>
          <w:i/>
          <w:iCs/>
          <w:sz w:val="18"/>
          <w:szCs w:val="18"/>
          <w:lang w:val="es-ES"/>
        </w:rPr>
        <w:t>Il</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Disegno</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Industriale</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sz w:val="18"/>
          <w:szCs w:val="18"/>
          <w:lang w:val="es-ES"/>
        </w:rPr>
        <w:t>Feltrinelli</w:t>
      </w:r>
      <w:proofErr w:type="spellEnd"/>
      <w:r w:rsidRPr="00397419">
        <w:rPr>
          <w:rFonts w:ascii="Times New Roman" w:hAnsi="Times New Roman" w:cs="Times New Roman"/>
          <w:bCs/>
          <w:sz w:val="18"/>
          <w:szCs w:val="18"/>
          <w:lang w:val="es-ES"/>
        </w:rPr>
        <w:t xml:space="preserve">. </w:t>
      </w:r>
    </w:p>
    <w:p w14:paraId="52379685"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Coloquio de Antropología e Historia Regionales, &amp; Colegio de Michoacán. (1993). Herencia española en la cultura material de las regiones de México: casa, vestido y sustento. México: El Colegio de Michoacán. </w:t>
      </w:r>
    </w:p>
    <w:p w14:paraId="39964375" w14:textId="406B7FB7"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Firth</w:t>
      </w:r>
      <w:proofErr w:type="spellEnd"/>
      <w:r w:rsidRPr="00397419">
        <w:rPr>
          <w:rFonts w:ascii="Times New Roman" w:hAnsi="Times New Roman" w:cs="Times New Roman"/>
          <w:bCs/>
          <w:sz w:val="18"/>
          <w:szCs w:val="18"/>
          <w:lang w:val="es-ES"/>
        </w:rPr>
        <w:t xml:space="preserve">, R., </w:t>
      </w:r>
      <w:proofErr w:type="spellStart"/>
      <w:r w:rsidRPr="00397419">
        <w:rPr>
          <w:rFonts w:ascii="Times New Roman" w:hAnsi="Times New Roman" w:cs="Times New Roman"/>
          <w:bCs/>
          <w:sz w:val="18"/>
          <w:szCs w:val="18"/>
          <w:lang w:val="es-ES"/>
        </w:rPr>
        <w:t>Fortes</w:t>
      </w:r>
      <w:proofErr w:type="spellEnd"/>
      <w:r w:rsidRPr="00397419">
        <w:rPr>
          <w:rFonts w:ascii="Times New Roman" w:hAnsi="Times New Roman" w:cs="Times New Roman"/>
          <w:bCs/>
          <w:sz w:val="18"/>
          <w:szCs w:val="18"/>
          <w:lang w:val="es-ES"/>
        </w:rPr>
        <w:t xml:space="preserve">, M., </w:t>
      </w:r>
      <w:proofErr w:type="spellStart"/>
      <w:r w:rsidRPr="00397419">
        <w:rPr>
          <w:rFonts w:ascii="Times New Roman" w:hAnsi="Times New Roman" w:cs="Times New Roman"/>
          <w:bCs/>
          <w:sz w:val="18"/>
          <w:szCs w:val="18"/>
          <w:lang w:val="es-ES"/>
        </w:rPr>
        <w:t>Leach</w:t>
      </w:r>
      <w:proofErr w:type="spellEnd"/>
      <w:r w:rsidRPr="00397419">
        <w:rPr>
          <w:rFonts w:ascii="Times New Roman" w:hAnsi="Times New Roman" w:cs="Times New Roman"/>
          <w:bCs/>
          <w:sz w:val="18"/>
          <w:szCs w:val="18"/>
          <w:lang w:val="es-ES"/>
        </w:rPr>
        <w:t xml:space="preserve">, E. R., </w:t>
      </w:r>
      <w:proofErr w:type="spellStart"/>
      <w:r w:rsidRPr="00397419">
        <w:rPr>
          <w:rFonts w:ascii="Times New Roman" w:hAnsi="Times New Roman" w:cs="Times New Roman"/>
          <w:bCs/>
          <w:sz w:val="18"/>
          <w:szCs w:val="18"/>
          <w:lang w:val="es-ES"/>
        </w:rPr>
        <w:t>Mair</w:t>
      </w:r>
      <w:proofErr w:type="spellEnd"/>
      <w:r w:rsidRPr="00397419">
        <w:rPr>
          <w:rFonts w:ascii="Times New Roman" w:hAnsi="Times New Roman" w:cs="Times New Roman"/>
          <w:bCs/>
          <w:sz w:val="18"/>
          <w:szCs w:val="18"/>
          <w:lang w:val="es-ES"/>
        </w:rPr>
        <w:t xml:space="preserve">, L., </w:t>
      </w:r>
      <w:proofErr w:type="spellStart"/>
      <w:r w:rsidRPr="00397419">
        <w:rPr>
          <w:rFonts w:ascii="Times New Roman" w:hAnsi="Times New Roman" w:cs="Times New Roman"/>
          <w:bCs/>
          <w:sz w:val="18"/>
          <w:szCs w:val="18"/>
          <w:lang w:val="es-ES"/>
        </w:rPr>
        <w:t>Nadel</w:t>
      </w:r>
      <w:proofErr w:type="spellEnd"/>
      <w:r w:rsidRPr="00397419">
        <w:rPr>
          <w:rFonts w:ascii="Times New Roman" w:hAnsi="Times New Roman" w:cs="Times New Roman"/>
          <w:bCs/>
          <w:sz w:val="18"/>
          <w:szCs w:val="18"/>
          <w:lang w:val="es-ES"/>
        </w:rPr>
        <w:t xml:space="preserve">, S. F., Parsons, T., &amp; </w:t>
      </w:r>
      <w:r w:rsidR="00B61828">
        <w:rPr>
          <w:rFonts w:ascii="Times New Roman" w:hAnsi="Times New Roman" w:cs="Times New Roman"/>
          <w:bCs/>
          <w:sz w:val="18"/>
          <w:szCs w:val="18"/>
          <w:lang w:val="es-ES"/>
        </w:rPr>
        <w:t>otros. (s. f.). Hombre y cultu</w:t>
      </w:r>
      <w:r w:rsidRPr="00397419">
        <w:rPr>
          <w:rFonts w:ascii="Times New Roman" w:hAnsi="Times New Roman" w:cs="Times New Roman"/>
          <w:bCs/>
          <w:sz w:val="18"/>
          <w:szCs w:val="18"/>
          <w:lang w:val="es-ES"/>
        </w:rPr>
        <w:t xml:space="preserve">ra. La obra de </w:t>
      </w:r>
      <w:proofErr w:type="spellStart"/>
      <w:r w:rsidRPr="00397419">
        <w:rPr>
          <w:rFonts w:ascii="Times New Roman" w:hAnsi="Times New Roman" w:cs="Times New Roman"/>
          <w:bCs/>
          <w:sz w:val="18"/>
          <w:szCs w:val="18"/>
          <w:lang w:val="es-ES"/>
        </w:rPr>
        <w:t>Bronislaw</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Malinowski</w:t>
      </w:r>
      <w:proofErr w:type="spellEnd"/>
      <w:r w:rsidRPr="00397419">
        <w:rPr>
          <w:rFonts w:ascii="Times New Roman" w:hAnsi="Times New Roman" w:cs="Times New Roman"/>
          <w:bCs/>
          <w:sz w:val="18"/>
          <w:szCs w:val="18"/>
          <w:lang w:val="es-ES"/>
        </w:rPr>
        <w:t>. Madrid: Siglo XXI editores. </w:t>
      </w:r>
      <w:proofErr w:type="spellStart"/>
      <w:r w:rsidRPr="00397419">
        <w:rPr>
          <w:rFonts w:ascii="Times New Roman" w:hAnsi="Times New Roman" w:cs="Times New Roman"/>
          <w:bCs/>
          <w:sz w:val="18"/>
          <w:szCs w:val="18"/>
          <w:lang w:val="es-ES"/>
        </w:rPr>
        <w:t>Gonzalbo</w:t>
      </w:r>
      <w:proofErr w:type="spellEnd"/>
      <w:r w:rsidRPr="00397419">
        <w:rPr>
          <w:rFonts w:ascii="Times New Roman" w:hAnsi="Times New Roman" w:cs="Times New Roman"/>
          <w:bCs/>
          <w:sz w:val="18"/>
          <w:szCs w:val="18"/>
          <w:lang w:val="es-ES"/>
        </w:rPr>
        <w:t>, P. (1987). L</w:t>
      </w:r>
      <w:r w:rsidRPr="00397419">
        <w:rPr>
          <w:rFonts w:ascii="Times New Roman" w:hAnsi="Times New Roman" w:cs="Times New Roman"/>
          <w:bCs/>
          <w:i/>
          <w:iCs/>
          <w:sz w:val="18"/>
          <w:szCs w:val="18"/>
          <w:lang w:val="es-ES"/>
        </w:rPr>
        <w:t>as Mujeres en la Nueva España: Educación y Vida Cotidiana</w:t>
      </w:r>
      <w:r w:rsidRPr="00397419">
        <w:rPr>
          <w:rFonts w:ascii="Times New Roman" w:hAnsi="Times New Roman" w:cs="Times New Roman"/>
          <w:bCs/>
          <w:sz w:val="18"/>
          <w:szCs w:val="18"/>
          <w:lang w:val="es-ES"/>
        </w:rPr>
        <w:t xml:space="preserve">. El Colegio de México. </w:t>
      </w:r>
    </w:p>
    <w:p w14:paraId="54A6C2DC"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González y González, L. (2002). </w:t>
      </w:r>
      <w:r w:rsidRPr="00397419">
        <w:rPr>
          <w:rFonts w:ascii="Times New Roman" w:hAnsi="Times New Roman" w:cs="Times New Roman"/>
          <w:bCs/>
          <w:i/>
          <w:iCs/>
          <w:sz w:val="18"/>
          <w:szCs w:val="18"/>
          <w:lang w:val="es-ES"/>
        </w:rPr>
        <w:t>La cultura mexicana : modales de la cultura nacional, de maestros y colegas</w:t>
      </w:r>
      <w:r w:rsidRPr="00397419">
        <w:rPr>
          <w:rFonts w:ascii="Times New Roman" w:hAnsi="Times New Roman" w:cs="Times New Roman"/>
          <w:bCs/>
          <w:sz w:val="18"/>
          <w:szCs w:val="18"/>
          <w:lang w:val="es-ES"/>
        </w:rPr>
        <w:t xml:space="preserve">. México: El Colegio Nacional. </w:t>
      </w:r>
    </w:p>
    <w:p w14:paraId="70FCC915" w14:textId="77777777" w:rsidR="005C1867" w:rsidRPr="005C1867" w:rsidRDefault="005C1867" w:rsidP="005C1867">
      <w:pPr>
        <w:pStyle w:val="Bibliography"/>
        <w:ind w:left="1004"/>
        <w:rPr>
          <w:sz w:val="18"/>
        </w:rPr>
      </w:pPr>
      <w:proofErr w:type="spellStart"/>
      <w:r w:rsidRPr="005C1867">
        <w:rPr>
          <w:sz w:val="18"/>
        </w:rPr>
        <w:t>Fitzpatrick</w:t>
      </w:r>
      <w:proofErr w:type="spellEnd"/>
      <w:r w:rsidRPr="005C1867">
        <w:rPr>
          <w:sz w:val="18"/>
        </w:rPr>
        <w:t xml:space="preserve">, K. (2008). </w:t>
      </w:r>
      <w:proofErr w:type="spellStart"/>
      <w:r w:rsidRPr="005C1867">
        <w:rPr>
          <w:sz w:val="18"/>
        </w:rPr>
        <w:t>Obsolescence</w:t>
      </w:r>
      <w:proofErr w:type="spellEnd"/>
      <w:r w:rsidRPr="005C1867">
        <w:rPr>
          <w:sz w:val="18"/>
        </w:rPr>
        <w:t xml:space="preserve">. </w:t>
      </w:r>
      <w:r w:rsidRPr="005C1867">
        <w:rPr>
          <w:i/>
          <w:iCs/>
          <w:sz w:val="18"/>
        </w:rPr>
        <w:t>PMLA</w:t>
      </w:r>
      <w:r w:rsidRPr="005C1867">
        <w:rPr>
          <w:sz w:val="18"/>
        </w:rPr>
        <w:t xml:space="preserve">, </w:t>
      </w:r>
      <w:r w:rsidRPr="005C1867">
        <w:rPr>
          <w:i/>
          <w:iCs/>
          <w:sz w:val="18"/>
        </w:rPr>
        <w:t>123</w:t>
      </w:r>
      <w:r w:rsidRPr="005C1867">
        <w:rPr>
          <w:sz w:val="18"/>
        </w:rPr>
        <w:t>(3), 718-722. JSTOR.</w:t>
      </w:r>
    </w:p>
    <w:p w14:paraId="449F6412"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González y González, L., González y González, L., &amp; México, S. de E. P. (2009). </w:t>
      </w:r>
      <w:r w:rsidRPr="00397419">
        <w:rPr>
          <w:rFonts w:ascii="Times New Roman" w:hAnsi="Times New Roman" w:cs="Times New Roman"/>
          <w:bCs/>
          <w:i/>
          <w:iCs/>
          <w:sz w:val="18"/>
          <w:szCs w:val="18"/>
          <w:lang w:val="es-ES"/>
        </w:rPr>
        <w:t xml:space="preserve">Viaje por la Historia de México </w:t>
      </w:r>
      <w:r w:rsidRPr="00397419">
        <w:rPr>
          <w:rFonts w:ascii="Times New Roman" w:hAnsi="Times New Roman" w:cs="Times New Roman"/>
          <w:bCs/>
          <w:sz w:val="18"/>
          <w:szCs w:val="18"/>
          <w:lang w:val="es-ES"/>
        </w:rPr>
        <w:t xml:space="preserve">/ Luis González y González. México: Clío : Secretaría de Educación Pública. </w:t>
      </w:r>
    </w:p>
    <w:p w14:paraId="31CEDF68"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Graves-Brown, P. (2000). </w:t>
      </w:r>
      <w:proofErr w:type="spellStart"/>
      <w:r w:rsidRPr="00397419">
        <w:rPr>
          <w:rFonts w:ascii="Times New Roman" w:hAnsi="Times New Roman" w:cs="Times New Roman"/>
          <w:bCs/>
          <w:i/>
          <w:iCs/>
          <w:sz w:val="18"/>
          <w:szCs w:val="18"/>
          <w:lang w:val="es-ES"/>
        </w:rPr>
        <w:t>Matter</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materiality</w:t>
      </w:r>
      <w:proofErr w:type="spellEnd"/>
      <w:r w:rsidRPr="00397419">
        <w:rPr>
          <w:rFonts w:ascii="Times New Roman" w:hAnsi="Times New Roman" w:cs="Times New Roman"/>
          <w:bCs/>
          <w:i/>
          <w:iCs/>
          <w:sz w:val="18"/>
          <w:szCs w:val="18"/>
          <w:lang w:val="es-ES"/>
        </w:rPr>
        <w:t xml:space="preserve">, and </w:t>
      </w:r>
      <w:proofErr w:type="spellStart"/>
      <w:r w:rsidRPr="00397419">
        <w:rPr>
          <w:rFonts w:ascii="Times New Roman" w:hAnsi="Times New Roman" w:cs="Times New Roman"/>
          <w:bCs/>
          <w:i/>
          <w:iCs/>
          <w:sz w:val="18"/>
          <w:szCs w:val="18"/>
          <w:lang w:val="es-ES"/>
        </w:rPr>
        <w:t>modern</w:t>
      </w:r>
      <w:proofErr w:type="spellEnd"/>
      <w:r w:rsidRPr="00397419">
        <w:rPr>
          <w:rFonts w:ascii="Times New Roman" w:hAnsi="Times New Roman" w:cs="Times New Roman"/>
          <w:bCs/>
          <w:i/>
          <w:iCs/>
          <w:sz w:val="18"/>
          <w:szCs w:val="18"/>
          <w:lang w:val="es-ES"/>
        </w:rPr>
        <w:t xml:space="preserve"> culture. </w:t>
      </w:r>
      <w:r w:rsidRPr="00397419">
        <w:rPr>
          <w:rFonts w:ascii="Times New Roman" w:hAnsi="Times New Roman" w:cs="Times New Roman"/>
          <w:bCs/>
          <w:sz w:val="18"/>
          <w:szCs w:val="18"/>
          <w:lang w:val="es-ES"/>
        </w:rPr>
        <w:t xml:space="preserve">London ; New York: </w:t>
      </w:r>
      <w:proofErr w:type="spellStart"/>
      <w:r w:rsidRPr="00397419">
        <w:rPr>
          <w:rFonts w:ascii="Times New Roman" w:hAnsi="Times New Roman" w:cs="Times New Roman"/>
          <w:bCs/>
          <w:sz w:val="18"/>
          <w:szCs w:val="18"/>
          <w:lang w:val="es-ES"/>
        </w:rPr>
        <w:t>Routledge</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Horrocks</w:t>
      </w:r>
      <w:proofErr w:type="spellEnd"/>
      <w:r w:rsidRPr="00397419">
        <w:rPr>
          <w:rFonts w:ascii="Times New Roman" w:hAnsi="Times New Roman" w:cs="Times New Roman"/>
          <w:bCs/>
          <w:sz w:val="18"/>
          <w:szCs w:val="18"/>
          <w:lang w:val="es-ES"/>
        </w:rPr>
        <w:t xml:space="preserve">, C. (2001). </w:t>
      </w:r>
      <w:proofErr w:type="spellStart"/>
      <w:r w:rsidRPr="00397419">
        <w:rPr>
          <w:rFonts w:ascii="Times New Roman" w:hAnsi="Times New Roman" w:cs="Times New Roman"/>
          <w:bCs/>
          <w:i/>
          <w:iCs/>
          <w:sz w:val="18"/>
          <w:szCs w:val="18"/>
          <w:lang w:val="es-ES"/>
        </w:rPr>
        <w:t>Baudrillard</w:t>
      </w:r>
      <w:proofErr w:type="spellEnd"/>
      <w:r w:rsidRPr="00397419">
        <w:rPr>
          <w:rFonts w:ascii="Times New Roman" w:hAnsi="Times New Roman" w:cs="Times New Roman"/>
          <w:bCs/>
          <w:i/>
          <w:iCs/>
          <w:sz w:val="18"/>
          <w:szCs w:val="18"/>
          <w:lang w:val="es-ES"/>
        </w:rPr>
        <w:t xml:space="preserve"> para principiantes</w:t>
      </w:r>
      <w:r w:rsidRPr="00397419">
        <w:rPr>
          <w:rFonts w:ascii="Times New Roman" w:hAnsi="Times New Roman" w:cs="Times New Roman"/>
          <w:bCs/>
          <w:sz w:val="18"/>
          <w:szCs w:val="18"/>
          <w:lang w:val="es-ES"/>
        </w:rPr>
        <w:t xml:space="preserve">. Buenos Aires, Argentina: Era Naciente. </w:t>
      </w:r>
    </w:p>
    <w:p w14:paraId="685D5C97"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La invención de lo cotidiano 2 : habitar, cocinar. (</w:t>
      </w:r>
      <w:proofErr w:type="spellStart"/>
      <w:r w:rsidRPr="00397419">
        <w:rPr>
          <w:rFonts w:ascii="Times New Roman" w:hAnsi="Times New Roman" w:cs="Times New Roman"/>
          <w:bCs/>
          <w:sz w:val="18"/>
          <w:szCs w:val="18"/>
          <w:lang w:val="es-ES"/>
        </w:rPr>
        <w:t>n.d</w:t>
      </w:r>
      <w:proofErr w:type="spellEnd"/>
      <w:r w:rsidRPr="00397419">
        <w:rPr>
          <w:rFonts w:ascii="Times New Roman" w:hAnsi="Times New Roman" w:cs="Times New Roman"/>
          <w:bCs/>
          <w:sz w:val="18"/>
          <w:szCs w:val="18"/>
          <w:lang w:val="es-ES"/>
        </w:rPr>
        <w:t xml:space="preserve">.). </w:t>
      </w:r>
    </w:p>
    <w:p w14:paraId="60B5F574" w14:textId="77777777"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Kottak</w:t>
      </w:r>
      <w:proofErr w:type="spellEnd"/>
      <w:r w:rsidRPr="00397419">
        <w:rPr>
          <w:rFonts w:ascii="Times New Roman" w:hAnsi="Times New Roman" w:cs="Times New Roman"/>
          <w:bCs/>
          <w:sz w:val="18"/>
          <w:szCs w:val="18"/>
          <w:lang w:val="es-ES"/>
        </w:rPr>
        <w:t xml:space="preserve">, C. P. (2002). </w:t>
      </w:r>
      <w:r w:rsidRPr="00397419">
        <w:rPr>
          <w:rFonts w:ascii="Times New Roman" w:hAnsi="Times New Roman" w:cs="Times New Roman"/>
          <w:bCs/>
          <w:i/>
          <w:iCs/>
          <w:sz w:val="18"/>
          <w:szCs w:val="18"/>
          <w:lang w:val="es-ES"/>
        </w:rPr>
        <w:t xml:space="preserve">Antropología cultural </w:t>
      </w:r>
      <w:r w:rsidRPr="00397419">
        <w:rPr>
          <w:rFonts w:ascii="Times New Roman" w:hAnsi="Times New Roman" w:cs="Times New Roman"/>
          <w:bCs/>
          <w:sz w:val="18"/>
          <w:szCs w:val="18"/>
          <w:lang w:val="es-ES"/>
        </w:rPr>
        <w:t>(14a. ed.). México, D.F: McGraw-Hill. </w:t>
      </w:r>
      <w:proofErr w:type="spellStart"/>
      <w:r w:rsidRPr="00397419">
        <w:rPr>
          <w:rFonts w:ascii="Times New Roman" w:hAnsi="Times New Roman" w:cs="Times New Roman"/>
          <w:bCs/>
          <w:sz w:val="18"/>
          <w:szCs w:val="18"/>
          <w:lang w:val="es-ES"/>
        </w:rPr>
        <w:t>Kranzberg</w:t>
      </w:r>
      <w:proofErr w:type="spellEnd"/>
      <w:r w:rsidRPr="00397419">
        <w:rPr>
          <w:rFonts w:ascii="Times New Roman" w:hAnsi="Times New Roman" w:cs="Times New Roman"/>
          <w:bCs/>
          <w:sz w:val="18"/>
          <w:szCs w:val="18"/>
          <w:lang w:val="es-ES"/>
        </w:rPr>
        <w:t>, M. (1981). H</w:t>
      </w:r>
      <w:r w:rsidRPr="00397419">
        <w:rPr>
          <w:rFonts w:ascii="Times New Roman" w:hAnsi="Times New Roman" w:cs="Times New Roman"/>
          <w:bCs/>
          <w:i/>
          <w:iCs/>
          <w:sz w:val="18"/>
          <w:szCs w:val="18"/>
          <w:lang w:val="es-ES"/>
        </w:rPr>
        <w:t>istoria de la tecnología: la técnica en Occidente de la Prehistoria a 1900</w:t>
      </w:r>
      <w:r w:rsidRPr="00397419">
        <w:rPr>
          <w:rFonts w:ascii="Times New Roman" w:hAnsi="Times New Roman" w:cs="Times New Roman"/>
          <w:bCs/>
          <w:sz w:val="18"/>
          <w:szCs w:val="18"/>
          <w:lang w:val="es-ES"/>
        </w:rPr>
        <w:t xml:space="preserve">. 1 </w:t>
      </w:r>
      <w:proofErr w:type="spellStart"/>
      <w:r w:rsidRPr="00397419">
        <w:rPr>
          <w:rFonts w:ascii="Times New Roman" w:hAnsi="Times New Roman" w:cs="Times New Roman"/>
          <w:bCs/>
          <w:sz w:val="18"/>
          <w:szCs w:val="18"/>
          <w:lang w:val="es-ES"/>
        </w:rPr>
        <w:t>1</w:t>
      </w:r>
      <w:proofErr w:type="spellEnd"/>
      <w:r w:rsidRPr="00397419">
        <w:rPr>
          <w:rFonts w:ascii="Times New Roman" w:hAnsi="Times New Roman" w:cs="Times New Roman"/>
          <w:bCs/>
          <w:sz w:val="18"/>
          <w:szCs w:val="18"/>
          <w:lang w:val="es-ES"/>
        </w:rPr>
        <w:t xml:space="preserve">. Barcelona: Gustavo Gili. Kuhn, T. S., </w:t>
      </w:r>
      <w:r w:rsidRPr="00397419">
        <w:rPr>
          <w:rFonts w:ascii="Times New Roman" w:hAnsi="Times New Roman" w:cs="Times New Roman"/>
          <w:bCs/>
          <w:i/>
          <w:iCs/>
          <w:sz w:val="18"/>
          <w:szCs w:val="18"/>
          <w:lang w:val="es-ES"/>
        </w:rPr>
        <w:t xml:space="preserve">La estructura de las revoluciones científicas, </w:t>
      </w:r>
      <w:r w:rsidRPr="00397419">
        <w:rPr>
          <w:rFonts w:ascii="Times New Roman" w:hAnsi="Times New Roman" w:cs="Times New Roman"/>
          <w:bCs/>
          <w:sz w:val="18"/>
          <w:szCs w:val="18"/>
          <w:lang w:val="es-ES"/>
        </w:rPr>
        <w:t>Breviarios Fondo de cultura económica, 1970, México D.F. </w:t>
      </w:r>
      <w:proofErr w:type="spellStart"/>
      <w:r w:rsidRPr="00397419">
        <w:rPr>
          <w:rFonts w:ascii="Times New Roman" w:hAnsi="Times New Roman" w:cs="Times New Roman"/>
          <w:bCs/>
          <w:sz w:val="18"/>
          <w:szCs w:val="18"/>
          <w:lang w:val="es-ES"/>
        </w:rPr>
        <w:t>Mair</w:t>
      </w:r>
      <w:proofErr w:type="spellEnd"/>
      <w:r w:rsidRPr="00397419">
        <w:rPr>
          <w:rFonts w:ascii="Times New Roman" w:hAnsi="Times New Roman" w:cs="Times New Roman"/>
          <w:bCs/>
          <w:sz w:val="18"/>
          <w:szCs w:val="18"/>
          <w:lang w:val="es-ES"/>
        </w:rPr>
        <w:t xml:space="preserve">, L. (s. f.). </w:t>
      </w:r>
      <w:r w:rsidRPr="00397419">
        <w:rPr>
          <w:rFonts w:ascii="Times New Roman" w:hAnsi="Times New Roman" w:cs="Times New Roman"/>
          <w:bCs/>
          <w:i/>
          <w:iCs/>
          <w:sz w:val="18"/>
          <w:szCs w:val="18"/>
          <w:lang w:val="es-ES"/>
        </w:rPr>
        <w:t xml:space="preserve">Introducción a la antropología social </w:t>
      </w:r>
      <w:r w:rsidRPr="00397419">
        <w:rPr>
          <w:rFonts w:ascii="Times New Roman" w:hAnsi="Times New Roman" w:cs="Times New Roman"/>
          <w:bCs/>
          <w:sz w:val="18"/>
          <w:szCs w:val="18"/>
          <w:lang w:val="es-ES"/>
        </w:rPr>
        <w:t xml:space="preserve">(3.a ed.). Alianza Universidad. Medina, A. (1996). </w:t>
      </w:r>
      <w:r w:rsidRPr="00397419">
        <w:rPr>
          <w:rFonts w:ascii="Times New Roman" w:hAnsi="Times New Roman" w:cs="Times New Roman"/>
          <w:bCs/>
          <w:i/>
          <w:iCs/>
          <w:sz w:val="18"/>
          <w:szCs w:val="18"/>
          <w:lang w:val="es-ES"/>
        </w:rPr>
        <w:t xml:space="preserve">Recuentos y figuraciones: ensayos de antropología mexicana. </w:t>
      </w:r>
      <w:r w:rsidRPr="00397419">
        <w:rPr>
          <w:rFonts w:ascii="Times New Roman" w:hAnsi="Times New Roman" w:cs="Times New Roman"/>
          <w:bCs/>
          <w:sz w:val="18"/>
          <w:szCs w:val="18"/>
          <w:lang w:val="es-ES"/>
        </w:rPr>
        <w:t xml:space="preserve">México: UNAM. Instituto de Investigaciones Antropológicas. </w:t>
      </w:r>
    </w:p>
    <w:p w14:paraId="3F9652DC"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Martín Juez Fernando, </w:t>
      </w:r>
      <w:r w:rsidRPr="00397419">
        <w:rPr>
          <w:rFonts w:ascii="Times New Roman" w:hAnsi="Times New Roman" w:cs="Times New Roman"/>
          <w:bCs/>
          <w:i/>
          <w:iCs/>
          <w:sz w:val="18"/>
          <w:szCs w:val="18"/>
          <w:lang w:val="es-ES"/>
        </w:rPr>
        <w:t xml:space="preserve">Contribuciones para una antropología del diseño, </w:t>
      </w:r>
      <w:r w:rsidRPr="00397419">
        <w:rPr>
          <w:rFonts w:ascii="Times New Roman" w:hAnsi="Times New Roman" w:cs="Times New Roman"/>
          <w:bCs/>
          <w:sz w:val="18"/>
          <w:szCs w:val="18"/>
          <w:lang w:val="es-ES"/>
        </w:rPr>
        <w:t xml:space="preserve">Ed. </w:t>
      </w:r>
      <w:proofErr w:type="spellStart"/>
      <w:r w:rsidRPr="00397419">
        <w:rPr>
          <w:rFonts w:ascii="Times New Roman" w:hAnsi="Times New Roman" w:cs="Times New Roman"/>
          <w:bCs/>
          <w:sz w:val="18"/>
          <w:szCs w:val="18"/>
          <w:lang w:val="es-ES"/>
        </w:rPr>
        <w:t>Gedisa</w:t>
      </w:r>
      <w:proofErr w:type="spellEnd"/>
      <w:r w:rsidRPr="00397419">
        <w:rPr>
          <w:rFonts w:ascii="Times New Roman" w:hAnsi="Times New Roman" w:cs="Times New Roman"/>
          <w:bCs/>
          <w:sz w:val="18"/>
          <w:szCs w:val="18"/>
          <w:lang w:val="es-ES"/>
        </w:rPr>
        <w:t xml:space="preserve">, México 2002 </w:t>
      </w:r>
    </w:p>
    <w:p w14:paraId="04F59519"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Miller, D. (2010). </w:t>
      </w:r>
      <w:proofErr w:type="spellStart"/>
      <w:r w:rsidRPr="00397419">
        <w:rPr>
          <w:rFonts w:ascii="Times New Roman" w:hAnsi="Times New Roman" w:cs="Times New Roman"/>
          <w:bCs/>
          <w:sz w:val="18"/>
          <w:szCs w:val="18"/>
          <w:lang w:val="es-ES"/>
        </w:rPr>
        <w:t>Stuff</w:t>
      </w:r>
      <w:proofErr w:type="spellEnd"/>
      <w:r w:rsidRPr="00397419">
        <w:rPr>
          <w:rFonts w:ascii="Times New Roman" w:hAnsi="Times New Roman" w:cs="Times New Roman"/>
          <w:bCs/>
          <w:sz w:val="18"/>
          <w:szCs w:val="18"/>
          <w:lang w:val="es-ES"/>
        </w:rPr>
        <w:t xml:space="preserve">. Cambridge: </w:t>
      </w:r>
      <w:proofErr w:type="spellStart"/>
      <w:r w:rsidRPr="00397419">
        <w:rPr>
          <w:rFonts w:ascii="Times New Roman" w:hAnsi="Times New Roman" w:cs="Times New Roman"/>
          <w:bCs/>
          <w:sz w:val="18"/>
          <w:szCs w:val="18"/>
          <w:lang w:val="es-ES"/>
        </w:rPr>
        <w:t>Polity</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Press</w:t>
      </w:r>
      <w:proofErr w:type="spellEnd"/>
      <w:r w:rsidRPr="00397419">
        <w:rPr>
          <w:rFonts w:ascii="Times New Roman" w:hAnsi="Times New Roman" w:cs="Times New Roman"/>
          <w:bCs/>
          <w:sz w:val="18"/>
          <w:szCs w:val="18"/>
          <w:lang w:val="es-ES"/>
        </w:rPr>
        <w:t>. </w:t>
      </w:r>
      <w:r w:rsidRPr="00397419">
        <w:rPr>
          <w:rFonts w:ascii="Times New Roman" w:hAnsi="Times New Roman" w:cs="Times New Roman"/>
          <w:bCs/>
          <w:i/>
          <w:iCs/>
          <w:sz w:val="18"/>
          <w:szCs w:val="18"/>
          <w:lang w:val="es-ES"/>
        </w:rPr>
        <w:t>-</w:t>
      </w:r>
      <w:proofErr w:type="spellStart"/>
      <w:r w:rsidRPr="00397419">
        <w:rPr>
          <w:rFonts w:ascii="Times New Roman" w:hAnsi="Times New Roman" w:cs="Times New Roman"/>
          <w:bCs/>
          <w:i/>
          <w:iCs/>
          <w:sz w:val="18"/>
          <w:szCs w:val="18"/>
          <w:lang w:val="es-ES"/>
        </w:rPr>
        <w:t>The</w:t>
      </w:r>
      <w:proofErr w:type="spellEnd"/>
      <w:r w:rsidRPr="00397419">
        <w:rPr>
          <w:rFonts w:ascii="Times New Roman" w:hAnsi="Times New Roman" w:cs="Times New Roman"/>
          <w:bCs/>
          <w:i/>
          <w:iCs/>
          <w:sz w:val="18"/>
          <w:szCs w:val="18"/>
          <w:lang w:val="es-ES"/>
        </w:rPr>
        <w:t xml:space="preserve"> Oxford </w:t>
      </w:r>
      <w:proofErr w:type="spellStart"/>
      <w:r w:rsidRPr="00397419">
        <w:rPr>
          <w:rFonts w:ascii="Times New Roman" w:hAnsi="Times New Roman" w:cs="Times New Roman"/>
          <w:bCs/>
          <w:i/>
          <w:iCs/>
          <w:sz w:val="18"/>
          <w:szCs w:val="18"/>
          <w:lang w:val="es-ES"/>
        </w:rPr>
        <w:t>handbook</w:t>
      </w:r>
      <w:proofErr w:type="spellEnd"/>
      <w:r w:rsidRPr="00397419">
        <w:rPr>
          <w:rFonts w:ascii="Times New Roman" w:hAnsi="Times New Roman" w:cs="Times New Roman"/>
          <w:bCs/>
          <w:i/>
          <w:iCs/>
          <w:sz w:val="18"/>
          <w:szCs w:val="18"/>
          <w:lang w:val="es-ES"/>
        </w:rPr>
        <w:t xml:space="preserve"> of material culture </w:t>
      </w:r>
      <w:proofErr w:type="spellStart"/>
      <w:r w:rsidRPr="00397419">
        <w:rPr>
          <w:rFonts w:ascii="Times New Roman" w:hAnsi="Times New Roman" w:cs="Times New Roman"/>
          <w:bCs/>
          <w:i/>
          <w:iCs/>
          <w:sz w:val="18"/>
          <w:szCs w:val="18"/>
          <w:lang w:val="es-ES"/>
        </w:rPr>
        <w:t>studies</w:t>
      </w:r>
      <w:proofErr w:type="spellEnd"/>
      <w:r w:rsidRPr="00397419">
        <w:rPr>
          <w:rFonts w:ascii="Times New Roman" w:hAnsi="Times New Roman" w:cs="Times New Roman"/>
          <w:bCs/>
          <w:i/>
          <w:iCs/>
          <w:sz w:val="18"/>
          <w:szCs w:val="18"/>
          <w:lang w:val="es-ES"/>
        </w:rPr>
        <w:t xml:space="preserve">. </w:t>
      </w:r>
      <w:r w:rsidRPr="00397419">
        <w:rPr>
          <w:rFonts w:ascii="Times New Roman" w:hAnsi="Times New Roman" w:cs="Times New Roman"/>
          <w:bCs/>
          <w:sz w:val="18"/>
          <w:szCs w:val="18"/>
          <w:lang w:val="es-ES"/>
        </w:rPr>
        <w:t xml:space="preserve">(2010). Oxford ; New York: Oxford </w:t>
      </w:r>
      <w:proofErr w:type="spellStart"/>
      <w:r w:rsidRPr="00397419">
        <w:rPr>
          <w:rFonts w:ascii="Times New Roman" w:hAnsi="Times New Roman" w:cs="Times New Roman"/>
          <w:bCs/>
          <w:sz w:val="18"/>
          <w:szCs w:val="18"/>
          <w:lang w:val="es-ES"/>
        </w:rPr>
        <w:t>University</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Press</w:t>
      </w:r>
      <w:proofErr w:type="spellEnd"/>
      <w:r w:rsidRPr="00397419">
        <w:rPr>
          <w:rFonts w:ascii="Times New Roman" w:hAnsi="Times New Roman" w:cs="Times New Roman"/>
          <w:bCs/>
          <w:sz w:val="18"/>
          <w:szCs w:val="18"/>
          <w:lang w:val="es-ES"/>
        </w:rPr>
        <w:t>. </w:t>
      </w:r>
      <w:proofErr w:type="spellStart"/>
      <w:r w:rsidRPr="00397419">
        <w:rPr>
          <w:rFonts w:ascii="Times New Roman" w:hAnsi="Times New Roman" w:cs="Times New Roman"/>
          <w:bCs/>
          <w:sz w:val="18"/>
          <w:szCs w:val="18"/>
          <w:lang w:val="es-ES"/>
        </w:rPr>
        <w:t>Papanek</w:t>
      </w:r>
      <w:proofErr w:type="spellEnd"/>
      <w:r w:rsidRPr="00397419">
        <w:rPr>
          <w:rFonts w:ascii="Times New Roman" w:hAnsi="Times New Roman" w:cs="Times New Roman"/>
          <w:bCs/>
          <w:sz w:val="18"/>
          <w:szCs w:val="18"/>
          <w:lang w:val="es-ES"/>
        </w:rPr>
        <w:t xml:space="preserve"> Víctor, </w:t>
      </w:r>
      <w:r w:rsidRPr="00397419">
        <w:rPr>
          <w:rFonts w:ascii="Times New Roman" w:hAnsi="Times New Roman" w:cs="Times New Roman"/>
          <w:bCs/>
          <w:i/>
          <w:iCs/>
          <w:sz w:val="18"/>
          <w:szCs w:val="18"/>
          <w:lang w:val="es-ES"/>
        </w:rPr>
        <w:t>Diseñar para el mundo real</w:t>
      </w:r>
      <w:r w:rsidRPr="00397419">
        <w:rPr>
          <w:rFonts w:ascii="Times New Roman" w:hAnsi="Times New Roman" w:cs="Times New Roman"/>
          <w:bCs/>
          <w:sz w:val="18"/>
          <w:szCs w:val="18"/>
          <w:lang w:val="es-ES"/>
        </w:rPr>
        <w:t xml:space="preserve">, H. </w:t>
      </w:r>
      <w:proofErr w:type="spellStart"/>
      <w:r w:rsidRPr="00397419">
        <w:rPr>
          <w:rFonts w:ascii="Times New Roman" w:hAnsi="Times New Roman" w:cs="Times New Roman"/>
          <w:bCs/>
          <w:sz w:val="18"/>
          <w:szCs w:val="18"/>
          <w:lang w:val="es-ES"/>
        </w:rPr>
        <w:t>Blume</w:t>
      </w:r>
      <w:proofErr w:type="spellEnd"/>
      <w:r w:rsidRPr="00397419">
        <w:rPr>
          <w:rFonts w:ascii="Times New Roman" w:hAnsi="Times New Roman" w:cs="Times New Roman"/>
          <w:bCs/>
          <w:sz w:val="18"/>
          <w:szCs w:val="18"/>
          <w:lang w:val="es-ES"/>
        </w:rPr>
        <w:t xml:space="preserve"> ediciones, Madrid 1977 Rogers Everett M., F. Floyd </w:t>
      </w:r>
      <w:proofErr w:type="spellStart"/>
      <w:r w:rsidRPr="00397419">
        <w:rPr>
          <w:rFonts w:ascii="Times New Roman" w:hAnsi="Times New Roman" w:cs="Times New Roman"/>
          <w:bCs/>
          <w:sz w:val="18"/>
          <w:szCs w:val="18"/>
          <w:lang w:val="es-ES"/>
        </w:rPr>
        <w:t>Shoemaker</w:t>
      </w:r>
      <w:proofErr w:type="spellEnd"/>
      <w:r w:rsidRPr="00397419">
        <w:rPr>
          <w:rFonts w:ascii="Times New Roman" w:hAnsi="Times New Roman" w:cs="Times New Roman"/>
          <w:bCs/>
          <w:sz w:val="18"/>
          <w:szCs w:val="18"/>
          <w:lang w:val="es-ES"/>
        </w:rPr>
        <w:t xml:space="preserve">, </w:t>
      </w:r>
      <w:r w:rsidRPr="00397419">
        <w:rPr>
          <w:rFonts w:ascii="Times New Roman" w:hAnsi="Times New Roman" w:cs="Times New Roman"/>
          <w:bCs/>
          <w:i/>
          <w:iCs/>
          <w:sz w:val="18"/>
          <w:szCs w:val="18"/>
          <w:lang w:val="es-ES"/>
        </w:rPr>
        <w:t xml:space="preserve">La comunicación de innovaciones, </w:t>
      </w:r>
      <w:r w:rsidRPr="00397419">
        <w:rPr>
          <w:rFonts w:ascii="Times New Roman" w:hAnsi="Times New Roman" w:cs="Times New Roman"/>
          <w:bCs/>
          <w:sz w:val="18"/>
          <w:szCs w:val="18"/>
          <w:lang w:val="es-ES"/>
        </w:rPr>
        <w:t xml:space="preserve">Ed. Herrero Hermanos, Sucesores, S.A. México, 1974 </w:t>
      </w:r>
    </w:p>
    <w:p w14:paraId="63AC757E" w14:textId="77777777" w:rsidR="008671B9" w:rsidRPr="008671B9" w:rsidRDefault="008671B9" w:rsidP="008671B9">
      <w:pPr>
        <w:spacing w:line="360" w:lineRule="auto"/>
        <w:ind w:left="284"/>
        <w:rPr>
          <w:rFonts w:ascii="Times New Roman" w:hAnsi="Times New Roman" w:cs="Times New Roman"/>
          <w:bCs/>
          <w:sz w:val="18"/>
          <w:szCs w:val="18"/>
          <w:lang w:val="es-ES"/>
        </w:rPr>
      </w:pPr>
      <w:proofErr w:type="spellStart"/>
      <w:r w:rsidRPr="008671B9">
        <w:rPr>
          <w:rFonts w:ascii="Times New Roman" w:hAnsi="Times New Roman" w:cs="Times New Roman"/>
          <w:bCs/>
          <w:sz w:val="18"/>
          <w:szCs w:val="18"/>
          <w:lang w:val="es-ES"/>
        </w:rPr>
        <w:lastRenderedPageBreak/>
        <w:t>Munari</w:t>
      </w:r>
      <w:proofErr w:type="spellEnd"/>
      <w:r w:rsidRPr="008671B9">
        <w:rPr>
          <w:rFonts w:ascii="Times New Roman" w:hAnsi="Times New Roman" w:cs="Times New Roman"/>
          <w:bCs/>
          <w:sz w:val="18"/>
          <w:szCs w:val="18"/>
          <w:lang w:val="es-ES"/>
        </w:rPr>
        <w:t xml:space="preserve">, B. (1983). </w:t>
      </w:r>
      <w:r w:rsidRPr="008671B9">
        <w:rPr>
          <w:rFonts w:ascii="Times New Roman" w:hAnsi="Times New Roman" w:cs="Times New Roman"/>
          <w:bCs/>
          <w:i/>
          <w:iCs/>
          <w:sz w:val="18"/>
          <w:szCs w:val="18"/>
          <w:lang w:val="es-ES"/>
        </w:rPr>
        <w:t>¿Cómo nacen los objetos?: Apuntes para una metodología proyectual</w:t>
      </w:r>
      <w:r w:rsidRPr="008671B9">
        <w:rPr>
          <w:rFonts w:ascii="Times New Roman" w:hAnsi="Times New Roman" w:cs="Times New Roman"/>
          <w:bCs/>
          <w:sz w:val="18"/>
          <w:szCs w:val="18"/>
          <w:lang w:val="es-ES"/>
        </w:rPr>
        <w:t>. Gustavo Gili.</w:t>
      </w:r>
    </w:p>
    <w:p w14:paraId="2732D1EF" w14:textId="160ED0F5" w:rsidR="008671B9" w:rsidRDefault="008671B9" w:rsidP="005C1867">
      <w:pPr>
        <w:spacing w:line="360" w:lineRule="auto"/>
        <w:ind w:left="284"/>
        <w:rPr>
          <w:rFonts w:ascii="Times New Roman" w:hAnsi="Times New Roman" w:cs="Times New Roman"/>
          <w:bCs/>
          <w:sz w:val="18"/>
          <w:szCs w:val="18"/>
          <w:lang w:val="es-ES"/>
        </w:rPr>
      </w:pPr>
      <w:r w:rsidRPr="008671B9">
        <w:rPr>
          <w:rFonts w:ascii="Times New Roman" w:hAnsi="Times New Roman" w:cs="Times New Roman"/>
          <w:bCs/>
          <w:sz w:val="18"/>
          <w:szCs w:val="18"/>
          <w:lang w:val="es-ES"/>
        </w:rPr>
        <w:t xml:space="preserve">Schwartz, Y. (2016). La </w:t>
      </w:r>
      <w:proofErr w:type="spellStart"/>
      <w:r w:rsidRPr="008671B9">
        <w:rPr>
          <w:rFonts w:ascii="Times New Roman" w:hAnsi="Times New Roman" w:cs="Times New Roman"/>
          <w:bCs/>
          <w:sz w:val="18"/>
          <w:szCs w:val="18"/>
          <w:lang w:val="es-ES"/>
        </w:rPr>
        <w:t>technique</w:t>
      </w:r>
      <w:proofErr w:type="spellEnd"/>
      <w:r w:rsidRPr="008671B9">
        <w:rPr>
          <w:rFonts w:ascii="Times New Roman" w:hAnsi="Times New Roman" w:cs="Times New Roman"/>
          <w:bCs/>
          <w:sz w:val="18"/>
          <w:szCs w:val="18"/>
          <w:lang w:val="es-ES"/>
        </w:rPr>
        <w:t xml:space="preserve">. En D. </w:t>
      </w:r>
      <w:proofErr w:type="spellStart"/>
      <w:r w:rsidRPr="008671B9">
        <w:rPr>
          <w:rFonts w:ascii="Times New Roman" w:hAnsi="Times New Roman" w:cs="Times New Roman"/>
          <w:bCs/>
          <w:sz w:val="18"/>
          <w:szCs w:val="18"/>
          <w:lang w:val="es-ES"/>
        </w:rPr>
        <w:t>Kambouchner</w:t>
      </w:r>
      <w:proofErr w:type="spellEnd"/>
      <w:r w:rsidRPr="008671B9">
        <w:rPr>
          <w:rFonts w:ascii="Times New Roman" w:hAnsi="Times New Roman" w:cs="Times New Roman"/>
          <w:bCs/>
          <w:sz w:val="18"/>
          <w:szCs w:val="18"/>
          <w:lang w:val="es-ES"/>
        </w:rPr>
        <w:t xml:space="preserve"> (Ed.), </w:t>
      </w:r>
      <w:proofErr w:type="spellStart"/>
      <w:r w:rsidRPr="008671B9">
        <w:rPr>
          <w:rFonts w:ascii="Times New Roman" w:hAnsi="Times New Roman" w:cs="Times New Roman"/>
          <w:bCs/>
          <w:i/>
          <w:iCs/>
          <w:sz w:val="18"/>
          <w:szCs w:val="18"/>
          <w:lang w:val="es-ES"/>
        </w:rPr>
        <w:t>Notions</w:t>
      </w:r>
      <w:proofErr w:type="spellEnd"/>
      <w:r w:rsidRPr="008671B9">
        <w:rPr>
          <w:rFonts w:ascii="Times New Roman" w:hAnsi="Times New Roman" w:cs="Times New Roman"/>
          <w:bCs/>
          <w:i/>
          <w:iCs/>
          <w:sz w:val="18"/>
          <w:szCs w:val="18"/>
          <w:lang w:val="es-ES"/>
        </w:rPr>
        <w:t xml:space="preserve"> de </w:t>
      </w:r>
      <w:proofErr w:type="spellStart"/>
      <w:r w:rsidRPr="008671B9">
        <w:rPr>
          <w:rFonts w:ascii="Times New Roman" w:hAnsi="Times New Roman" w:cs="Times New Roman"/>
          <w:bCs/>
          <w:i/>
          <w:iCs/>
          <w:sz w:val="18"/>
          <w:szCs w:val="18"/>
          <w:lang w:val="es-ES"/>
        </w:rPr>
        <w:t>Philosophie</w:t>
      </w:r>
      <w:proofErr w:type="spellEnd"/>
      <w:r w:rsidRPr="008671B9">
        <w:rPr>
          <w:rFonts w:ascii="Times New Roman" w:hAnsi="Times New Roman" w:cs="Times New Roman"/>
          <w:bCs/>
          <w:i/>
          <w:iCs/>
          <w:sz w:val="18"/>
          <w:szCs w:val="18"/>
          <w:lang w:val="es-ES"/>
        </w:rPr>
        <w:t xml:space="preserve"> II</w:t>
      </w:r>
      <w:r w:rsidRPr="008671B9">
        <w:rPr>
          <w:rFonts w:ascii="Times New Roman" w:hAnsi="Times New Roman" w:cs="Times New Roman"/>
          <w:bCs/>
          <w:sz w:val="18"/>
          <w:szCs w:val="18"/>
          <w:lang w:val="es-ES"/>
        </w:rPr>
        <w:t xml:space="preserve">. </w:t>
      </w:r>
      <w:proofErr w:type="spellStart"/>
      <w:r w:rsidRPr="008671B9">
        <w:rPr>
          <w:rFonts w:ascii="Times New Roman" w:hAnsi="Times New Roman" w:cs="Times New Roman"/>
          <w:bCs/>
          <w:sz w:val="18"/>
          <w:szCs w:val="18"/>
          <w:lang w:val="es-ES"/>
        </w:rPr>
        <w:t>Gallimard</w:t>
      </w:r>
      <w:proofErr w:type="spellEnd"/>
      <w:r w:rsidRPr="008671B9">
        <w:rPr>
          <w:rFonts w:ascii="Times New Roman" w:hAnsi="Times New Roman" w:cs="Times New Roman"/>
          <w:bCs/>
          <w:sz w:val="18"/>
          <w:szCs w:val="18"/>
          <w:lang w:val="es-ES"/>
        </w:rPr>
        <w:t>.</w:t>
      </w:r>
    </w:p>
    <w:p w14:paraId="38CB1F7B" w14:textId="77777777" w:rsidR="00DC32BC"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Woodward</w:t>
      </w:r>
      <w:proofErr w:type="spellEnd"/>
      <w:r w:rsidRPr="00397419">
        <w:rPr>
          <w:rFonts w:ascii="Times New Roman" w:hAnsi="Times New Roman" w:cs="Times New Roman"/>
          <w:bCs/>
          <w:sz w:val="18"/>
          <w:szCs w:val="18"/>
          <w:lang w:val="es-ES"/>
        </w:rPr>
        <w:t xml:space="preserve">, I. (2007). </w:t>
      </w:r>
      <w:proofErr w:type="spellStart"/>
      <w:r w:rsidRPr="00397419">
        <w:rPr>
          <w:rFonts w:ascii="Times New Roman" w:hAnsi="Times New Roman" w:cs="Times New Roman"/>
          <w:bCs/>
          <w:i/>
          <w:iCs/>
          <w:sz w:val="18"/>
          <w:szCs w:val="18"/>
          <w:lang w:val="es-ES"/>
        </w:rPr>
        <w:t>Understanding</w:t>
      </w:r>
      <w:proofErr w:type="spellEnd"/>
      <w:r w:rsidRPr="00397419">
        <w:rPr>
          <w:rFonts w:ascii="Times New Roman" w:hAnsi="Times New Roman" w:cs="Times New Roman"/>
          <w:bCs/>
          <w:i/>
          <w:iCs/>
          <w:sz w:val="18"/>
          <w:szCs w:val="18"/>
          <w:lang w:val="es-ES"/>
        </w:rPr>
        <w:t xml:space="preserve"> material culture. </w:t>
      </w:r>
      <w:r w:rsidRPr="00397419">
        <w:rPr>
          <w:rFonts w:ascii="Times New Roman" w:hAnsi="Times New Roman" w:cs="Times New Roman"/>
          <w:bCs/>
          <w:sz w:val="18"/>
          <w:szCs w:val="18"/>
          <w:lang w:val="es-ES"/>
        </w:rPr>
        <w:t xml:space="preserve">Los </w:t>
      </w:r>
      <w:proofErr w:type="spellStart"/>
      <w:r w:rsidRPr="00397419">
        <w:rPr>
          <w:rFonts w:ascii="Times New Roman" w:hAnsi="Times New Roman" w:cs="Times New Roman"/>
          <w:bCs/>
          <w:sz w:val="18"/>
          <w:szCs w:val="18"/>
          <w:lang w:val="es-ES"/>
        </w:rPr>
        <w:t>Angeles</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Sage</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Publications</w:t>
      </w:r>
      <w:proofErr w:type="spellEnd"/>
      <w:r w:rsidRPr="00397419">
        <w:rPr>
          <w:rFonts w:ascii="Times New Roman" w:hAnsi="Times New Roman" w:cs="Times New Roman"/>
          <w:bCs/>
          <w:sz w:val="18"/>
          <w:szCs w:val="18"/>
          <w:lang w:val="es-ES"/>
        </w:rPr>
        <w:t>. </w:t>
      </w:r>
      <w:proofErr w:type="spellStart"/>
      <w:r w:rsidRPr="00397419">
        <w:rPr>
          <w:rFonts w:ascii="Times New Roman" w:hAnsi="Times New Roman" w:cs="Times New Roman"/>
          <w:bCs/>
          <w:sz w:val="18"/>
          <w:szCs w:val="18"/>
          <w:lang w:val="es-ES"/>
        </w:rPr>
        <w:t>Wilber</w:t>
      </w:r>
      <w:proofErr w:type="spellEnd"/>
      <w:r w:rsidRPr="00397419">
        <w:rPr>
          <w:rFonts w:ascii="Times New Roman" w:hAnsi="Times New Roman" w:cs="Times New Roman"/>
          <w:bCs/>
          <w:sz w:val="18"/>
          <w:szCs w:val="18"/>
          <w:lang w:val="es-ES"/>
        </w:rPr>
        <w:t xml:space="preserve"> Ken, </w:t>
      </w:r>
      <w:r w:rsidRPr="00397419">
        <w:rPr>
          <w:rFonts w:ascii="Times New Roman" w:hAnsi="Times New Roman" w:cs="Times New Roman"/>
          <w:bCs/>
          <w:i/>
          <w:iCs/>
          <w:sz w:val="18"/>
          <w:szCs w:val="18"/>
          <w:lang w:val="es-ES"/>
        </w:rPr>
        <w:t xml:space="preserve">Breve historia de todas las cosas, </w:t>
      </w:r>
      <w:r w:rsidRPr="00397419">
        <w:rPr>
          <w:rFonts w:ascii="Times New Roman" w:hAnsi="Times New Roman" w:cs="Times New Roman"/>
          <w:bCs/>
          <w:sz w:val="18"/>
          <w:szCs w:val="18"/>
          <w:lang w:val="es-ES"/>
        </w:rPr>
        <w:t xml:space="preserve">Ed. </w:t>
      </w:r>
      <w:proofErr w:type="spellStart"/>
      <w:r w:rsidRPr="00397419">
        <w:rPr>
          <w:rFonts w:ascii="Times New Roman" w:hAnsi="Times New Roman" w:cs="Times New Roman"/>
          <w:bCs/>
          <w:sz w:val="18"/>
          <w:szCs w:val="18"/>
          <w:lang w:val="es-ES"/>
        </w:rPr>
        <w:t>Kairos</w:t>
      </w:r>
      <w:proofErr w:type="spellEnd"/>
      <w:r w:rsidRPr="00397419">
        <w:rPr>
          <w:rFonts w:ascii="Times New Roman" w:hAnsi="Times New Roman" w:cs="Times New Roman"/>
          <w:bCs/>
          <w:sz w:val="18"/>
          <w:szCs w:val="18"/>
          <w:lang w:val="es-ES"/>
        </w:rPr>
        <w:t xml:space="preserve">, 3a ed., Barcelona España 2000. </w:t>
      </w:r>
    </w:p>
    <w:p w14:paraId="5C658505" w14:textId="63837305"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Zarzalejos</w:t>
      </w:r>
      <w:proofErr w:type="spellEnd"/>
      <w:r w:rsidRPr="00397419">
        <w:rPr>
          <w:rFonts w:ascii="Times New Roman" w:hAnsi="Times New Roman" w:cs="Times New Roman"/>
          <w:bCs/>
          <w:sz w:val="18"/>
          <w:szCs w:val="18"/>
          <w:lang w:val="es-ES"/>
        </w:rPr>
        <w:t xml:space="preserve"> Prieto, M. (2010). </w:t>
      </w:r>
      <w:r w:rsidRPr="00397419">
        <w:rPr>
          <w:rFonts w:ascii="Times New Roman" w:hAnsi="Times New Roman" w:cs="Times New Roman"/>
          <w:bCs/>
          <w:i/>
          <w:iCs/>
          <w:sz w:val="18"/>
          <w:szCs w:val="18"/>
          <w:lang w:val="es-ES"/>
        </w:rPr>
        <w:t>Historia de la cultura material del mundo clásico</w:t>
      </w:r>
      <w:r w:rsidRPr="00397419">
        <w:rPr>
          <w:rFonts w:ascii="Times New Roman" w:hAnsi="Times New Roman" w:cs="Times New Roman"/>
          <w:bCs/>
          <w:sz w:val="18"/>
          <w:szCs w:val="18"/>
          <w:lang w:val="es-ES"/>
        </w:rPr>
        <w:t xml:space="preserve">. Madrid: </w:t>
      </w:r>
      <w:r w:rsidR="00DC32BC">
        <w:rPr>
          <w:rFonts w:ascii="Times New Roman" w:hAnsi="Times New Roman" w:cs="Times New Roman"/>
          <w:bCs/>
          <w:sz w:val="18"/>
          <w:szCs w:val="18"/>
          <w:lang w:val="es-ES"/>
        </w:rPr>
        <w:t>UNED</w:t>
      </w:r>
      <w:r w:rsidRPr="00397419">
        <w:rPr>
          <w:rFonts w:ascii="Times New Roman" w:hAnsi="Times New Roman" w:cs="Times New Roman"/>
          <w:bCs/>
          <w:sz w:val="18"/>
          <w:szCs w:val="18"/>
          <w:lang w:val="es-ES"/>
        </w:rPr>
        <w:t xml:space="preserve"> </w:t>
      </w:r>
    </w:p>
    <w:p w14:paraId="4003544F" w14:textId="77777777" w:rsidR="001D39FF" w:rsidRPr="001D39FF" w:rsidRDefault="001D39FF" w:rsidP="00397419">
      <w:pPr>
        <w:spacing w:line="360" w:lineRule="auto"/>
        <w:ind w:left="284"/>
        <w:rPr>
          <w:rFonts w:ascii="Times New Roman" w:hAnsi="Times New Roman" w:cs="Times New Roman"/>
          <w:bCs/>
          <w:sz w:val="18"/>
          <w:szCs w:val="18"/>
        </w:rPr>
      </w:pPr>
    </w:p>
    <w:p w14:paraId="441E2CAE" w14:textId="67C377C7" w:rsidR="00304499" w:rsidRDefault="00304499" w:rsidP="00304499">
      <w:pPr>
        <w:spacing w:line="360" w:lineRule="auto"/>
        <w:rPr>
          <w:rFonts w:ascii="Times New Roman" w:hAnsi="Times New Roman" w:cs="Times New Roman"/>
          <w:b/>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1A420795" w14:textId="784E4CF6" w:rsidR="00304499" w:rsidRPr="00304499" w:rsidRDefault="00776308" w:rsidP="007419A3">
      <w:pPr>
        <w:pStyle w:val="AuthorBiographyText"/>
        <w:rPr>
          <w:rFonts w:cs="Times New Roman"/>
          <w:bCs/>
          <w:szCs w:val="20"/>
          <w:lang w:val="es-ES"/>
        </w:rPr>
      </w:pPr>
      <w:r>
        <w:rPr>
          <w:rStyle w:val="AuthorNameHeadingChar"/>
          <w:szCs w:val="20"/>
          <w:lang w:val="es-ES"/>
        </w:rPr>
        <w:t xml:space="preserve">Autora </w:t>
      </w:r>
      <w:r w:rsidR="00C612E1">
        <w:rPr>
          <w:rStyle w:val="AuthorNameHeadingChar"/>
          <w:szCs w:val="20"/>
          <w:lang w:val="es-ES"/>
        </w:rPr>
        <w:t>Claudia Ramírez Martínez</w:t>
      </w:r>
      <w:r w:rsidR="001D39FF" w:rsidRPr="007419A3">
        <w:rPr>
          <w:rStyle w:val="AuthorNameHeadingChar"/>
          <w:bCs/>
          <w:iCs/>
          <w:szCs w:val="20"/>
          <w:lang w:val="es-ES"/>
        </w:rPr>
        <w:t xml:space="preserve">: </w:t>
      </w:r>
      <w:r w:rsidR="00C612E1">
        <w:rPr>
          <w:szCs w:val="20"/>
          <w:lang w:val="es-ES"/>
        </w:rPr>
        <w:t xml:space="preserve">Universidad Autónoma de San Luis Potosí, Facultad del Hábitat. CA Ciencias del diseño. San Luis Potosí, México. </w:t>
      </w:r>
      <w:hyperlink r:id="rId9" w:history="1">
        <w:r w:rsidR="00C612E1" w:rsidRPr="001E0269">
          <w:rPr>
            <w:rStyle w:val="Hipervnculo"/>
            <w:szCs w:val="20"/>
            <w:lang w:val="es-ES"/>
          </w:rPr>
          <w:t>Claudia.ramirez@uaslp.mx</w:t>
        </w:r>
      </w:hyperlink>
      <w:r w:rsidR="00C612E1">
        <w:rPr>
          <w:szCs w:val="20"/>
          <w:lang w:val="es-ES"/>
        </w:rPr>
        <w:t xml:space="preserve"> </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5E22A3">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1ABE18" w14:textId="77777777" w:rsidR="00746520" w:rsidRDefault="00746520" w:rsidP="00304499">
      <w:r>
        <w:separator/>
      </w:r>
    </w:p>
  </w:endnote>
  <w:endnote w:type="continuationSeparator" w:id="0">
    <w:p w14:paraId="7E2B3E39" w14:textId="77777777" w:rsidR="00746520" w:rsidRDefault="00746520"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Roboto">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Vrinda">
    <w:panose1 w:val="00000000000000000000"/>
    <w:charset w:val="01"/>
    <w:family w:val="roman"/>
    <w:notTrueType/>
    <w:pitch w:val="variable"/>
  </w:font>
  <w:font w:name="Minion Pro">
    <w:panose1 w:val="02040503050201020203"/>
    <w:charset w:val="00"/>
    <w:family w:val="auto"/>
    <w:pitch w:val="variable"/>
    <w:sig w:usb0="60000287" w:usb1="00000001" w:usb2="00000000" w:usb3="00000000" w:csb0="0000019F" w:csb1="00000000"/>
  </w:font>
  <w:font w:name="Roboto Medium">
    <w:altName w:val="Times New Roman"/>
    <w:charset w:val="00"/>
    <w:family w:val="auto"/>
    <w:pitch w:val="variable"/>
    <w:sig w:usb0="E00002FF" w:usb1="5000205B" w:usb2="00000020" w:usb3="00000000" w:csb0="0000019F"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B59343" w14:textId="77777777" w:rsidR="00746520" w:rsidRDefault="00746520" w:rsidP="00304499">
      <w:r>
        <w:separator/>
      </w:r>
    </w:p>
  </w:footnote>
  <w:footnote w:type="continuationSeparator" w:id="0">
    <w:p w14:paraId="6FCC01FC" w14:textId="77777777" w:rsidR="00746520" w:rsidRDefault="00746520" w:rsidP="0030449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499"/>
    <w:rsid w:val="000139F2"/>
    <w:rsid w:val="0005626A"/>
    <w:rsid w:val="000C1220"/>
    <w:rsid w:val="000D2696"/>
    <w:rsid w:val="000E5016"/>
    <w:rsid w:val="00130E76"/>
    <w:rsid w:val="001D39FF"/>
    <w:rsid w:val="001E6C08"/>
    <w:rsid w:val="00201A2A"/>
    <w:rsid w:val="00226282"/>
    <w:rsid w:val="00274EDE"/>
    <w:rsid w:val="002A20A3"/>
    <w:rsid w:val="002B2471"/>
    <w:rsid w:val="002C3187"/>
    <w:rsid w:val="002C5475"/>
    <w:rsid w:val="00304499"/>
    <w:rsid w:val="003710FB"/>
    <w:rsid w:val="00397419"/>
    <w:rsid w:val="003B648E"/>
    <w:rsid w:val="004161BE"/>
    <w:rsid w:val="004C6890"/>
    <w:rsid w:val="00511E66"/>
    <w:rsid w:val="005229C4"/>
    <w:rsid w:val="0054679D"/>
    <w:rsid w:val="00554D0C"/>
    <w:rsid w:val="00595487"/>
    <w:rsid w:val="00596E49"/>
    <w:rsid w:val="005C1867"/>
    <w:rsid w:val="005E22A3"/>
    <w:rsid w:val="005F5FBB"/>
    <w:rsid w:val="0061330F"/>
    <w:rsid w:val="00627535"/>
    <w:rsid w:val="0064365D"/>
    <w:rsid w:val="00647C63"/>
    <w:rsid w:val="006847BC"/>
    <w:rsid w:val="007419A3"/>
    <w:rsid w:val="00746520"/>
    <w:rsid w:val="00747B5D"/>
    <w:rsid w:val="00776308"/>
    <w:rsid w:val="00787D00"/>
    <w:rsid w:val="007E57CB"/>
    <w:rsid w:val="007F3D9E"/>
    <w:rsid w:val="008671B9"/>
    <w:rsid w:val="008A14C6"/>
    <w:rsid w:val="008D5D88"/>
    <w:rsid w:val="00930DAD"/>
    <w:rsid w:val="00932BB7"/>
    <w:rsid w:val="00934E71"/>
    <w:rsid w:val="00951040"/>
    <w:rsid w:val="009C128C"/>
    <w:rsid w:val="009F42F1"/>
    <w:rsid w:val="00A0205C"/>
    <w:rsid w:val="00A36995"/>
    <w:rsid w:val="00A63DB1"/>
    <w:rsid w:val="00A75542"/>
    <w:rsid w:val="00A825A7"/>
    <w:rsid w:val="00AE63F0"/>
    <w:rsid w:val="00B11F1E"/>
    <w:rsid w:val="00B24443"/>
    <w:rsid w:val="00B5267A"/>
    <w:rsid w:val="00B57126"/>
    <w:rsid w:val="00B61828"/>
    <w:rsid w:val="00B8092B"/>
    <w:rsid w:val="00B83E16"/>
    <w:rsid w:val="00BD4BE2"/>
    <w:rsid w:val="00C129E8"/>
    <w:rsid w:val="00C51D64"/>
    <w:rsid w:val="00C612E1"/>
    <w:rsid w:val="00CB1295"/>
    <w:rsid w:val="00CB700F"/>
    <w:rsid w:val="00D748EF"/>
    <w:rsid w:val="00D84B5C"/>
    <w:rsid w:val="00DC32BC"/>
    <w:rsid w:val="00DC3E73"/>
    <w:rsid w:val="00E14D52"/>
    <w:rsid w:val="00E729C7"/>
    <w:rsid w:val="00E8214E"/>
    <w:rsid w:val="00EC6061"/>
    <w:rsid w:val="00EE1015"/>
    <w:rsid w:val="00F75E93"/>
    <w:rsid w:val="00F9282D"/>
    <w:rsid w:val="00FA3CA8"/>
    <w:rsid w:val="00FD3E03"/>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uz-Cyrl-UZ"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HTMLconformatoprevio">
    <w:name w:val="HTML Preformatted"/>
    <w:basedOn w:val="Normal"/>
    <w:link w:val="HTMLconformatoprevioCar"/>
    <w:uiPriority w:val="99"/>
    <w:semiHidden/>
    <w:unhideWhenUsed/>
    <w:rsid w:val="00FD3E03"/>
    <w:rPr>
      <w:rFonts w:ascii="Courier" w:hAnsi="Courier"/>
      <w:sz w:val="20"/>
      <w:szCs w:val="20"/>
    </w:rPr>
  </w:style>
  <w:style w:type="character" w:customStyle="1" w:styleId="HTMLconformatoprevioCar">
    <w:name w:val="HTML con formato previo Car"/>
    <w:basedOn w:val="Fuentedeprrafopredeter"/>
    <w:link w:val="HTMLconformatoprevio"/>
    <w:uiPriority w:val="99"/>
    <w:semiHidden/>
    <w:rsid w:val="00FD3E03"/>
    <w:rPr>
      <w:rFonts w:ascii="Courier" w:hAnsi="Courier"/>
      <w:sz w:val="20"/>
      <w:szCs w:val="20"/>
    </w:rPr>
  </w:style>
  <w:style w:type="paragraph" w:styleId="Textodeglobo">
    <w:name w:val="Balloon Text"/>
    <w:basedOn w:val="Normal"/>
    <w:link w:val="TextodegloboCar"/>
    <w:uiPriority w:val="99"/>
    <w:semiHidden/>
    <w:unhideWhenUsed/>
    <w:rsid w:val="0039741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97419"/>
    <w:rPr>
      <w:rFonts w:ascii="Lucida Grande" w:hAnsi="Lucida Grande" w:cs="Lucida Grande"/>
      <w:sz w:val="18"/>
      <w:szCs w:val="18"/>
    </w:rPr>
  </w:style>
  <w:style w:type="paragraph" w:customStyle="1" w:styleId="Bibliography">
    <w:name w:val="Bibliography"/>
    <w:basedOn w:val="Normal"/>
    <w:rsid w:val="008671B9"/>
    <w:pPr>
      <w:spacing w:line="480" w:lineRule="auto"/>
      <w:ind w:left="720" w:hanging="720"/>
    </w:pPr>
    <w:rPr>
      <w:rFonts w:ascii="Times New Roman" w:hAnsi="Times New Roman" w:cs="Times New Roman"/>
      <w:bCs/>
      <w:lang w:val="es-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uz-Cyrl-UZ"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HTMLconformatoprevio">
    <w:name w:val="HTML Preformatted"/>
    <w:basedOn w:val="Normal"/>
    <w:link w:val="HTMLconformatoprevioCar"/>
    <w:uiPriority w:val="99"/>
    <w:semiHidden/>
    <w:unhideWhenUsed/>
    <w:rsid w:val="00FD3E03"/>
    <w:rPr>
      <w:rFonts w:ascii="Courier" w:hAnsi="Courier"/>
      <w:sz w:val="20"/>
      <w:szCs w:val="20"/>
    </w:rPr>
  </w:style>
  <w:style w:type="character" w:customStyle="1" w:styleId="HTMLconformatoprevioCar">
    <w:name w:val="HTML con formato previo Car"/>
    <w:basedOn w:val="Fuentedeprrafopredeter"/>
    <w:link w:val="HTMLconformatoprevio"/>
    <w:uiPriority w:val="99"/>
    <w:semiHidden/>
    <w:rsid w:val="00FD3E03"/>
    <w:rPr>
      <w:rFonts w:ascii="Courier" w:hAnsi="Courier"/>
      <w:sz w:val="20"/>
      <w:szCs w:val="20"/>
    </w:rPr>
  </w:style>
  <w:style w:type="paragraph" w:styleId="Textodeglobo">
    <w:name w:val="Balloon Text"/>
    <w:basedOn w:val="Normal"/>
    <w:link w:val="TextodegloboCar"/>
    <w:uiPriority w:val="99"/>
    <w:semiHidden/>
    <w:unhideWhenUsed/>
    <w:rsid w:val="0039741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97419"/>
    <w:rPr>
      <w:rFonts w:ascii="Lucida Grande" w:hAnsi="Lucida Grande" w:cs="Lucida Grande"/>
      <w:sz w:val="18"/>
      <w:szCs w:val="18"/>
    </w:rPr>
  </w:style>
  <w:style w:type="paragraph" w:customStyle="1" w:styleId="Bibliography">
    <w:name w:val="Bibliography"/>
    <w:basedOn w:val="Normal"/>
    <w:rsid w:val="008671B9"/>
    <w:pPr>
      <w:spacing w:line="480" w:lineRule="auto"/>
      <w:ind w:left="720" w:hanging="720"/>
    </w:pPr>
    <w:rPr>
      <w:rFonts w:ascii="Times New Roman" w:hAnsi="Times New Roman" w:cs="Times New Roman"/>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997691">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586353560">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75709993">
      <w:bodyDiv w:val="1"/>
      <w:marLeft w:val="0"/>
      <w:marRight w:val="0"/>
      <w:marTop w:val="0"/>
      <w:marBottom w:val="0"/>
      <w:divBdr>
        <w:top w:val="none" w:sz="0" w:space="0" w:color="auto"/>
        <w:left w:val="none" w:sz="0" w:space="0" w:color="auto"/>
        <w:bottom w:val="none" w:sz="0" w:space="0" w:color="auto"/>
        <w:right w:val="none" w:sz="0" w:space="0" w:color="auto"/>
      </w:divBdr>
    </w:div>
    <w:div w:id="1224680769">
      <w:bodyDiv w:val="1"/>
      <w:marLeft w:val="0"/>
      <w:marRight w:val="0"/>
      <w:marTop w:val="0"/>
      <w:marBottom w:val="0"/>
      <w:divBdr>
        <w:top w:val="none" w:sz="0" w:space="0" w:color="auto"/>
        <w:left w:val="none" w:sz="0" w:space="0" w:color="auto"/>
        <w:bottom w:val="none" w:sz="0" w:space="0" w:color="auto"/>
        <w:right w:val="none" w:sz="0" w:space="0" w:color="auto"/>
      </w:divBdr>
      <w:divsChild>
        <w:div w:id="101457420">
          <w:marLeft w:val="0"/>
          <w:marRight w:val="0"/>
          <w:marTop w:val="0"/>
          <w:marBottom w:val="0"/>
          <w:divBdr>
            <w:top w:val="none" w:sz="0" w:space="0" w:color="auto"/>
            <w:left w:val="none" w:sz="0" w:space="0" w:color="auto"/>
            <w:bottom w:val="none" w:sz="0" w:space="0" w:color="auto"/>
            <w:right w:val="none" w:sz="0" w:space="0" w:color="auto"/>
          </w:divBdr>
          <w:divsChild>
            <w:div w:id="510687117">
              <w:marLeft w:val="0"/>
              <w:marRight w:val="0"/>
              <w:marTop w:val="0"/>
              <w:marBottom w:val="0"/>
              <w:divBdr>
                <w:top w:val="none" w:sz="0" w:space="0" w:color="auto"/>
                <w:left w:val="none" w:sz="0" w:space="0" w:color="auto"/>
                <w:bottom w:val="none" w:sz="0" w:space="0" w:color="auto"/>
                <w:right w:val="none" w:sz="0" w:space="0" w:color="auto"/>
              </w:divBdr>
              <w:divsChild>
                <w:div w:id="6801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68931547">
      <w:bodyDiv w:val="1"/>
      <w:marLeft w:val="0"/>
      <w:marRight w:val="0"/>
      <w:marTop w:val="0"/>
      <w:marBottom w:val="0"/>
      <w:divBdr>
        <w:top w:val="none" w:sz="0" w:space="0" w:color="auto"/>
        <w:left w:val="none" w:sz="0" w:space="0" w:color="auto"/>
        <w:bottom w:val="none" w:sz="0" w:space="0" w:color="auto"/>
        <w:right w:val="none" w:sz="0" w:space="0" w:color="auto"/>
      </w:divBdr>
    </w:div>
    <w:div w:id="1645161435">
      <w:bodyDiv w:val="1"/>
      <w:marLeft w:val="0"/>
      <w:marRight w:val="0"/>
      <w:marTop w:val="0"/>
      <w:marBottom w:val="0"/>
      <w:divBdr>
        <w:top w:val="none" w:sz="0" w:space="0" w:color="auto"/>
        <w:left w:val="none" w:sz="0" w:space="0" w:color="auto"/>
        <w:bottom w:val="none" w:sz="0" w:space="0" w:color="auto"/>
        <w:right w:val="none" w:sz="0" w:space="0" w:color="auto"/>
      </w:divBdr>
    </w:div>
    <w:div w:id="165710493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claudia.ramirez@uaslp.mx" TargetMode="External"/><Relationship Id="rId9" Type="http://schemas.openxmlformats.org/officeDocument/2006/relationships/hyperlink" Target="mailto:Claudia.ramirez@uaslp.mx"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6502</Words>
  <Characters>35765</Characters>
  <Application>Microsoft Macintosh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GUERRERO SALINAS</dc:creator>
  <cp:keywords/>
  <dc:description/>
  <cp:lastModifiedBy>Claudia Ramírez Martínez</cp:lastModifiedBy>
  <cp:revision>2</cp:revision>
  <cp:lastPrinted>2020-09-24T22:04:00Z</cp:lastPrinted>
  <dcterms:created xsi:type="dcterms:W3CDTF">2021-01-18T02:00:00Z</dcterms:created>
  <dcterms:modified xsi:type="dcterms:W3CDTF">2021-01-18T02:00:00Z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zotero-version="5.0.95"&gt;&lt;session id="anvLPaw7"/&gt;&lt;style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