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79437B" w14:textId="77777777" w:rsidR="00304499" w:rsidRPr="001D39FF" w:rsidRDefault="00304499" w:rsidP="00304499">
      <w:pPr>
        <w:spacing w:line="360" w:lineRule="auto"/>
        <w:rPr>
          <w:rFonts w:ascii="Times New Roman" w:hAnsi="Times New Roman" w:cs="Times New Roman"/>
          <w:lang w:val="es-ES"/>
        </w:rPr>
      </w:pPr>
      <w:bookmarkStart w:id="0" w:name="_Hlk51720966"/>
      <w:bookmarkEnd w:id="0"/>
    </w:p>
    <w:p w14:paraId="6C46C5D0" w14:textId="77124C6B" w:rsidR="00304499" w:rsidRPr="001D39FF" w:rsidRDefault="002E17E0" w:rsidP="00304499">
      <w:pPr>
        <w:spacing w:line="360" w:lineRule="auto"/>
        <w:jc w:val="center"/>
        <w:rPr>
          <w:rFonts w:ascii="Times New Roman" w:hAnsi="Times New Roman" w:cs="Times New Roman"/>
          <w:b/>
          <w:bCs/>
          <w:sz w:val="26"/>
          <w:szCs w:val="26"/>
          <w:lang w:val="es-ES"/>
        </w:rPr>
      </w:pPr>
      <w:r w:rsidRPr="002E17E0">
        <w:rPr>
          <w:rFonts w:ascii="Times New Roman" w:hAnsi="Times New Roman" w:cs="Times New Roman"/>
          <w:b/>
          <w:bCs/>
          <w:sz w:val="26"/>
          <w:szCs w:val="26"/>
          <w:lang w:val="es-ES"/>
        </w:rPr>
        <w:t xml:space="preserve">El estereotipo de la maternidad en la publicidad de moda en la campaña “Viva la </w:t>
      </w:r>
      <w:proofErr w:type="spellStart"/>
      <w:r w:rsidRPr="002E17E0">
        <w:rPr>
          <w:rFonts w:ascii="Times New Roman" w:hAnsi="Times New Roman" w:cs="Times New Roman"/>
          <w:b/>
          <w:bCs/>
          <w:sz w:val="26"/>
          <w:szCs w:val="26"/>
          <w:lang w:val="es-ES"/>
        </w:rPr>
        <w:t>Mamma</w:t>
      </w:r>
      <w:proofErr w:type="spellEnd"/>
      <w:r w:rsidRPr="002E17E0">
        <w:rPr>
          <w:rFonts w:ascii="Times New Roman" w:hAnsi="Times New Roman" w:cs="Times New Roman"/>
          <w:b/>
          <w:bCs/>
          <w:sz w:val="26"/>
          <w:szCs w:val="26"/>
          <w:lang w:val="es-ES"/>
        </w:rPr>
        <w:t xml:space="preserve">” de </w:t>
      </w:r>
      <w:proofErr w:type="spellStart"/>
      <w:r w:rsidRPr="002E17E0">
        <w:rPr>
          <w:rFonts w:ascii="Times New Roman" w:hAnsi="Times New Roman" w:cs="Times New Roman"/>
          <w:b/>
          <w:bCs/>
          <w:sz w:val="26"/>
          <w:szCs w:val="26"/>
          <w:lang w:val="es-ES"/>
        </w:rPr>
        <w:t>Dolce</w:t>
      </w:r>
      <w:proofErr w:type="spellEnd"/>
      <w:r w:rsidRPr="002E17E0">
        <w:rPr>
          <w:rFonts w:ascii="Times New Roman" w:hAnsi="Times New Roman" w:cs="Times New Roman"/>
          <w:b/>
          <w:bCs/>
          <w:sz w:val="26"/>
          <w:szCs w:val="26"/>
          <w:lang w:val="es-ES"/>
        </w:rPr>
        <w:t xml:space="preserve"> &amp; Gabbana</w:t>
      </w:r>
    </w:p>
    <w:p w14:paraId="5DEDC0C4" w14:textId="232B98D0" w:rsidR="00304499" w:rsidRPr="00651C32" w:rsidRDefault="00304499" w:rsidP="002E17E0">
      <w:pPr>
        <w:spacing w:line="360" w:lineRule="auto"/>
        <w:jc w:val="center"/>
        <w:rPr>
          <w:rFonts w:ascii="Times New Roman" w:hAnsi="Times New Roman" w:cs="Times New Roman"/>
          <w:b/>
          <w:bCs/>
          <w:sz w:val="26"/>
          <w:szCs w:val="26"/>
          <w:lang w:val="en-US"/>
        </w:rPr>
      </w:pPr>
      <w:r w:rsidRPr="00651C32">
        <w:rPr>
          <w:rFonts w:ascii="Times New Roman" w:hAnsi="Times New Roman" w:cs="Times New Roman"/>
          <w:b/>
          <w:bCs/>
          <w:sz w:val="26"/>
          <w:szCs w:val="26"/>
          <w:lang w:val="en-US"/>
        </w:rPr>
        <w:t>(</w:t>
      </w:r>
      <w:r w:rsidR="002E17E0" w:rsidRPr="00651C32">
        <w:rPr>
          <w:rFonts w:ascii="Times New Roman" w:hAnsi="Times New Roman" w:cs="Times New Roman"/>
          <w:b/>
          <w:bCs/>
          <w:sz w:val="26"/>
          <w:szCs w:val="26"/>
          <w:lang w:val="en-US"/>
        </w:rPr>
        <w:t>The stereotype of motherhood in fashion advertising in Dolce &amp; Gabbana's “Viva la Mamma” campaign</w:t>
      </w:r>
      <w:r w:rsidRPr="00651C32">
        <w:rPr>
          <w:rFonts w:ascii="Times New Roman" w:hAnsi="Times New Roman" w:cs="Times New Roman"/>
          <w:b/>
          <w:bCs/>
          <w:sz w:val="26"/>
          <w:szCs w:val="26"/>
          <w:lang w:val="en-US"/>
        </w:rPr>
        <w:t>)</w:t>
      </w:r>
    </w:p>
    <w:p w14:paraId="02A4B7CF" w14:textId="2B1F09C9" w:rsidR="00304499" w:rsidRPr="00651C32" w:rsidRDefault="00304499" w:rsidP="00304499">
      <w:pPr>
        <w:spacing w:line="360" w:lineRule="auto"/>
        <w:jc w:val="center"/>
        <w:rPr>
          <w:rFonts w:ascii="Times New Roman" w:hAnsi="Times New Roman" w:cs="Times New Roman"/>
          <w:bCs/>
          <w:lang w:val="en-US"/>
        </w:rPr>
      </w:pPr>
    </w:p>
    <w:p w14:paraId="75636F0B" w14:textId="7229947A" w:rsidR="00304499" w:rsidRPr="000036AD" w:rsidRDefault="00304499" w:rsidP="00130E76">
      <w:pPr>
        <w:spacing w:line="360" w:lineRule="auto"/>
        <w:jc w:val="center"/>
        <w:rPr>
          <w:rFonts w:ascii="Times New Roman" w:hAnsi="Times New Roman" w:cs="Times New Roman"/>
          <w:bCs/>
          <w:i/>
          <w:sz w:val="20"/>
          <w:szCs w:val="20"/>
          <w:lang w:val="en-US"/>
        </w:rPr>
      </w:pPr>
    </w:p>
    <w:p w14:paraId="465EF818" w14:textId="16F14A16" w:rsidR="00304499" w:rsidRPr="001D39FF" w:rsidRDefault="00304499" w:rsidP="002E17E0">
      <w:pPr>
        <w:pStyle w:val="AbstractStyle"/>
        <w:jc w:val="center"/>
        <w:rPr>
          <w:sz w:val="20"/>
          <w:lang w:val="es-ES"/>
        </w:rPr>
      </w:pPr>
      <w:r w:rsidRPr="001D39FF">
        <w:rPr>
          <w:sz w:val="20"/>
          <w:lang w:val="es-ES"/>
        </w:rPr>
        <w:t>Resumen:</w:t>
      </w:r>
      <w:r w:rsidR="002E17E0">
        <w:rPr>
          <w:sz w:val="20"/>
          <w:lang w:val="es-ES"/>
        </w:rPr>
        <w:t xml:space="preserve"> </w:t>
      </w:r>
      <w:r w:rsidR="002E17E0" w:rsidRPr="002E17E0">
        <w:rPr>
          <w:sz w:val="20"/>
          <w:lang w:val="es-ES"/>
        </w:rPr>
        <w:t xml:space="preserve">La investigación aborda el significado del estereotipo de la maternidad, tomando como caso de estudio, la campaña publicitaria de </w:t>
      </w:r>
      <w:proofErr w:type="spellStart"/>
      <w:r w:rsidR="002E17E0" w:rsidRPr="002E17E0">
        <w:rPr>
          <w:sz w:val="20"/>
          <w:lang w:val="es-ES"/>
        </w:rPr>
        <w:t>Dolce</w:t>
      </w:r>
      <w:proofErr w:type="spellEnd"/>
      <w:r w:rsidR="002E17E0" w:rsidRPr="002E17E0">
        <w:rPr>
          <w:sz w:val="20"/>
          <w:lang w:val="es-ES"/>
        </w:rPr>
        <w:t xml:space="preserve"> &amp; </w:t>
      </w:r>
      <w:proofErr w:type="spellStart"/>
      <w:r w:rsidR="002E17E0" w:rsidRPr="002E17E0">
        <w:rPr>
          <w:sz w:val="20"/>
          <w:lang w:val="es-ES"/>
        </w:rPr>
        <w:t>Gabbana</w:t>
      </w:r>
      <w:proofErr w:type="spellEnd"/>
      <w:r w:rsidR="002E17E0" w:rsidRPr="002E17E0">
        <w:rPr>
          <w:sz w:val="20"/>
          <w:lang w:val="es-ES"/>
        </w:rPr>
        <w:t xml:space="preserve"> “Viva la </w:t>
      </w:r>
      <w:proofErr w:type="spellStart"/>
      <w:r w:rsidR="002E17E0" w:rsidRPr="002E17E0">
        <w:rPr>
          <w:sz w:val="20"/>
          <w:lang w:val="es-ES"/>
        </w:rPr>
        <w:t>Mamma</w:t>
      </w:r>
      <w:proofErr w:type="spellEnd"/>
      <w:r w:rsidR="002E17E0" w:rsidRPr="002E17E0">
        <w:rPr>
          <w:sz w:val="20"/>
          <w:lang w:val="es-ES"/>
        </w:rPr>
        <w:t>”. Parte de un análisis semiótico de la construcción de la imagen publicitaria, que retoma el estereotipo de maternidad como revalorización de la cultura familiar; identificando una tendencia en el uso de códigos de color, sociales y de vestimenta, que arrojaron tres principales conceptos: jerarquización, tradición y familia. La investigación, a partir del estudio de casos, proporciona datos sobre el uso del estereotipo como recurso publicitario y de diseño. La campaña expone simbolismos culturales que definen un estilo de vida en una determinada sociedad.</w:t>
      </w:r>
    </w:p>
    <w:p w14:paraId="44608457" w14:textId="77777777" w:rsidR="00304499" w:rsidRPr="001D39FF" w:rsidRDefault="00304499" w:rsidP="00130E76">
      <w:pPr>
        <w:pStyle w:val="KeywordsText"/>
        <w:rPr>
          <w:sz w:val="20"/>
          <w:lang w:val="es-ES"/>
        </w:rPr>
      </w:pPr>
    </w:p>
    <w:p w14:paraId="45C1CC5B" w14:textId="5B828BE7" w:rsidR="00304499" w:rsidRPr="001D39FF" w:rsidRDefault="00304499" w:rsidP="00130E76">
      <w:pPr>
        <w:pStyle w:val="KeywordsText"/>
        <w:rPr>
          <w:sz w:val="20"/>
          <w:lang w:val="es-ES"/>
        </w:rPr>
      </w:pPr>
      <w:r w:rsidRPr="001D39FF">
        <w:rPr>
          <w:sz w:val="20"/>
          <w:lang w:val="es-ES"/>
        </w:rPr>
        <w:t>Palabras clave</w:t>
      </w:r>
      <w:r w:rsidR="00130E76" w:rsidRPr="001D39FF">
        <w:rPr>
          <w:sz w:val="20"/>
          <w:lang w:val="es-ES"/>
        </w:rPr>
        <w:t xml:space="preserve">: </w:t>
      </w:r>
      <w:r w:rsidR="002E17E0" w:rsidRPr="002E17E0">
        <w:rPr>
          <w:sz w:val="20"/>
          <w:lang w:val="es-ES"/>
        </w:rPr>
        <w:t>Estereotipo, mujer, semiótica, publicidad.</w:t>
      </w:r>
    </w:p>
    <w:p w14:paraId="36C9953A" w14:textId="77777777" w:rsidR="00304499" w:rsidRPr="001D39FF" w:rsidRDefault="00304499" w:rsidP="00130E76">
      <w:pPr>
        <w:pStyle w:val="KeywordsText"/>
        <w:rPr>
          <w:sz w:val="20"/>
          <w:lang w:val="es-ES"/>
        </w:rPr>
      </w:pPr>
    </w:p>
    <w:p w14:paraId="6E6EA790" w14:textId="08CFD949" w:rsidR="00304499" w:rsidRPr="00651C32" w:rsidRDefault="00304499" w:rsidP="00130E76">
      <w:pPr>
        <w:pStyle w:val="AbstractStyle"/>
        <w:jc w:val="center"/>
        <w:rPr>
          <w:sz w:val="20"/>
        </w:rPr>
      </w:pPr>
      <w:r w:rsidRPr="00651C32">
        <w:rPr>
          <w:sz w:val="20"/>
        </w:rPr>
        <w:t xml:space="preserve">Abstract: </w:t>
      </w:r>
      <w:r w:rsidR="002E17E0" w:rsidRPr="00651C32">
        <w:rPr>
          <w:sz w:val="20"/>
        </w:rPr>
        <w:t>The research addresses the meaning of the stereotype of motherhood, taking as a case study, the Dolce &amp; Gabbana advertising campaign “Viva la Mamma”. It starts from a semiotic analysis of the construction of the advertising image, which takes up the stereotype of motherhood as a revaluation of family culture; identifying a trend in the use of color, social and dress codes, which yielded three main concepts: hierarchy, tradition and family. The research, based on the case study, provides data on the use of the stereotype as an advertising and design resource. The campaign exposes cultural symbolisms that define a lifestyle in a given society.</w:t>
      </w:r>
    </w:p>
    <w:p w14:paraId="261F22D2" w14:textId="77777777" w:rsidR="00304499" w:rsidRPr="00651C32" w:rsidRDefault="00304499" w:rsidP="00130E76">
      <w:pPr>
        <w:pStyle w:val="KeywordsText"/>
        <w:rPr>
          <w:sz w:val="20"/>
        </w:rPr>
      </w:pPr>
    </w:p>
    <w:p w14:paraId="13878E29" w14:textId="17711482" w:rsidR="00304499" w:rsidRPr="00651C32" w:rsidRDefault="00304499" w:rsidP="00130E76">
      <w:pPr>
        <w:pStyle w:val="KeywordsText"/>
        <w:rPr>
          <w:sz w:val="20"/>
        </w:rPr>
      </w:pPr>
      <w:r w:rsidRPr="00651C32">
        <w:rPr>
          <w:sz w:val="20"/>
        </w:rPr>
        <w:t xml:space="preserve">Keywords: </w:t>
      </w:r>
      <w:r w:rsidR="002E17E0" w:rsidRPr="00651C32">
        <w:rPr>
          <w:rFonts w:cs="Times New Roman"/>
          <w:iCs/>
          <w:sz w:val="20"/>
        </w:rPr>
        <w:t>Stereotype, woman, semiotics, advertising</w:t>
      </w:r>
      <w:r w:rsidR="00130E76" w:rsidRPr="00651C32">
        <w:rPr>
          <w:sz w:val="20"/>
        </w:rPr>
        <w:t>.</w:t>
      </w:r>
    </w:p>
    <w:p w14:paraId="52657364" w14:textId="77777777" w:rsidR="00304499" w:rsidRPr="00651C32" w:rsidRDefault="00304499" w:rsidP="00130E76">
      <w:pPr>
        <w:pStyle w:val="KeywordsText"/>
        <w:rPr>
          <w:sz w:val="20"/>
        </w:rPr>
      </w:pPr>
    </w:p>
    <w:p w14:paraId="1DEC0D49" w14:textId="77777777" w:rsidR="00304499" w:rsidRPr="00651C32" w:rsidRDefault="00304499" w:rsidP="00130E76">
      <w:pPr>
        <w:spacing w:line="360" w:lineRule="auto"/>
        <w:rPr>
          <w:rFonts w:ascii="Times New Roman" w:hAnsi="Times New Roman" w:cs="Times New Roman"/>
          <w:b/>
          <w:i/>
          <w:sz w:val="20"/>
          <w:szCs w:val="20"/>
          <w:lang w:val="en-US"/>
        </w:rPr>
      </w:pPr>
    </w:p>
    <w:p w14:paraId="5B102FE2" w14:textId="46E1CF7F" w:rsidR="00130E76" w:rsidRPr="001D39FF" w:rsidRDefault="002E17E0" w:rsidP="00130E76">
      <w:pPr>
        <w:spacing w:line="360" w:lineRule="auto"/>
        <w:rPr>
          <w:rFonts w:ascii="Times New Roman" w:hAnsi="Times New Roman" w:cs="Times New Roman"/>
          <w:b/>
          <w:lang w:val="es-ES"/>
        </w:rPr>
      </w:pPr>
      <w:bookmarkStart w:id="1" w:name="_Hlk51720582"/>
      <w:r w:rsidRPr="002E17E0">
        <w:rPr>
          <w:rFonts w:ascii="Times New Roman" w:hAnsi="Times New Roman" w:cs="Times New Roman"/>
          <w:b/>
          <w:lang w:val="es-ES"/>
        </w:rPr>
        <w:t>El estereotipo de la mujer en la publicidad</w:t>
      </w:r>
      <w:r w:rsidR="00130E76" w:rsidRPr="001D39FF">
        <w:rPr>
          <w:rFonts w:ascii="Times New Roman" w:hAnsi="Times New Roman" w:cs="Times New Roman"/>
          <w:b/>
          <w:lang w:val="es-ES"/>
        </w:rPr>
        <w:t>.</w:t>
      </w:r>
    </w:p>
    <w:p w14:paraId="7E89B8C9" w14:textId="3B394C6A" w:rsidR="005D2BD2" w:rsidRDefault="002E17E0" w:rsidP="002E17E0">
      <w:pPr>
        <w:spacing w:line="360" w:lineRule="auto"/>
        <w:rPr>
          <w:rFonts w:ascii="Times New Roman" w:hAnsi="Times New Roman" w:cs="Times New Roman"/>
          <w:bCs/>
          <w:lang w:val="es-ES"/>
        </w:rPr>
      </w:pPr>
      <w:r w:rsidRPr="002E17E0">
        <w:rPr>
          <w:rFonts w:ascii="Times New Roman" w:hAnsi="Times New Roman" w:cs="Times New Roman"/>
          <w:bCs/>
          <w:lang w:val="es-ES"/>
        </w:rPr>
        <w:t xml:space="preserve">La finalidad primordial </w:t>
      </w:r>
      <w:bookmarkEnd w:id="1"/>
      <w:r w:rsidRPr="002E17E0">
        <w:rPr>
          <w:rFonts w:ascii="Times New Roman" w:hAnsi="Times New Roman" w:cs="Times New Roman"/>
          <w:bCs/>
          <w:lang w:val="es-ES"/>
        </w:rPr>
        <w:t xml:space="preserve">de la publicidad es la de promover un producto o servicio para su uso o consumo, pero dentro de sus funciones está también la de definir un estilo de vida o promover la inclusión de un determinado papel de la mujer en la sociedad. En este sentido, el estereotipo, va más allá de eso al imponer un rol a través de las imágenes utilizadas que condicionan un comportamiento en el consumidor y generan un modo de ser y actuar del individuo. Las propuestas visuales en los diferentes medios limitan un comportamiento asignado tanto al hombre como a la mujer (García y García, 2004, p.44); las etiquetas que se les han </w:t>
      </w:r>
      <w:r w:rsidRPr="00B478B6">
        <w:rPr>
          <w:rFonts w:ascii="Times New Roman" w:hAnsi="Times New Roman" w:cs="Times New Roman"/>
          <w:bCs/>
          <w:lang w:val="es-ES"/>
        </w:rPr>
        <w:t>asignado</w:t>
      </w:r>
      <w:r w:rsidR="00B478B6" w:rsidRPr="00B478B6">
        <w:rPr>
          <w:rFonts w:ascii="Times New Roman" w:hAnsi="Times New Roman" w:cs="Times New Roman"/>
          <w:bCs/>
          <w:lang w:val="es-ES"/>
        </w:rPr>
        <w:t>,</w:t>
      </w:r>
      <w:r w:rsidR="00651C32" w:rsidRPr="00B478B6">
        <w:rPr>
          <w:rFonts w:ascii="Times New Roman" w:hAnsi="Times New Roman" w:cs="Times New Roman"/>
          <w:bCs/>
          <w:lang w:val="es-ES"/>
        </w:rPr>
        <w:t xml:space="preserve"> </w:t>
      </w:r>
      <w:r w:rsidRPr="00B478B6">
        <w:rPr>
          <w:rFonts w:ascii="Times New Roman" w:hAnsi="Times New Roman" w:cs="Times New Roman"/>
          <w:bCs/>
          <w:lang w:val="es-ES"/>
        </w:rPr>
        <w:t>generan</w:t>
      </w:r>
      <w:r w:rsidRPr="002E17E0">
        <w:rPr>
          <w:rFonts w:ascii="Times New Roman" w:hAnsi="Times New Roman" w:cs="Times New Roman"/>
          <w:bCs/>
          <w:lang w:val="es-ES"/>
        </w:rPr>
        <w:t xml:space="preserve"> un modelo a seguir con el fin de llegar a establecer una idea o constructo social.</w:t>
      </w:r>
      <w:r w:rsidR="00651C32">
        <w:rPr>
          <w:rFonts w:ascii="Times New Roman" w:hAnsi="Times New Roman" w:cs="Times New Roman"/>
          <w:bCs/>
          <w:lang w:val="es-ES"/>
        </w:rPr>
        <w:t xml:space="preserve"> </w:t>
      </w:r>
    </w:p>
    <w:p w14:paraId="3010CEEB" w14:textId="77777777" w:rsidR="005D2BD2" w:rsidRDefault="005D2BD2" w:rsidP="002E17E0">
      <w:pPr>
        <w:spacing w:line="360" w:lineRule="auto"/>
        <w:rPr>
          <w:rFonts w:ascii="Times New Roman" w:hAnsi="Times New Roman" w:cs="Times New Roman"/>
          <w:bCs/>
          <w:lang w:val="es-ES"/>
        </w:rPr>
      </w:pPr>
    </w:p>
    <w:p w14:paraId="7CFE6E18" w14:textId="0482FC2C" w:rsidR="00127448" w:rsidRDefault="002E17E0" w:rsidP="002E17E0">
      <w:pPr>
        <w:spacing w:line="360" w:lineRule="auto"/>
        <w:rPr>
          <w:rFonts w:ascii="Times New Roman" w:hAnsi="Times New Roman" w:cs="Times New Roman"/>
          <w:bCs/>
          <w:lang w:val="es-ES"/>
        </w:rPr>
      </w:pPr>
      <w:r w:rsidRPr="002E17E0">
        <w:rPr>
          <w:rFonts w:ascii="Times New Roman" w:hAnsi="Times New Roman" w:cs="Times New Roman"/>
          <w:bCs/>
          <w:lang w:val="es-ES"/>
        </w:rPr>
        <w:t xml:space="preserve">Desde los orígenes de la publicidad, el uso de la imagen de la mujer ha tenido un papel preponderante y gran aceptación en la audiencia hasta hoy día. Han existido diversas maneras de representar a la mujer, como destinatarias del producto a vender, como un adorno o sinónimo de belleza y como medio de venta para diversos productos de consumo (García y García, 2004, p.44). </w:t>
      </w:r>
    </w:p>
    <w:p w14:paraId="72C1F110" w14:textId="77777777" w:rsidR="00127448" w:rsidRDefault="00127448" w:rsidP="002E17E0">
      <w:pPr>
        <w:spacing w:line="360" w:lineRule="auto"/>
        <w:rPr>
          <w:rFonts w:ascii="Times New Roman" w:hAnsi="Times New Roman" w:cs="Times New Roman"/>
          <w:bCs/>
          <w:lang w:val="es-ES"/>
        </w:rPr>
      </w:pPr>
    </w:p>
    <w:p w14:paraId="614D15C3" w14:textId="34B9C280" w:rsidR="00127448" w:rsidRDefault="002E17E0" w:rsidP="002E17E0">
      <w:pPr>
        <w:spacing w:line="360" w:lineRule="auto"/>
        <w:rPr>
          <w:rFonts w:ascii="Times New Roman" w:hAnsi="Times New Roman" w:cs="Times New Roman"/>
          <w:bCs/>
          <w:lang w:val="es-ES"/>
        </w:rPr>
      </w:pPr>
      <w:r w:rsidRPr="002E17E0">
        <w:rPr>
          <w:rFonts w:ascii="Times New Roman" w:hAnsi="Times New Roman" w:cs="Times New Roman"/>
          <w:bCs/>
          <w:lang w:val="es-ES"/>
        </w:rPr>
        <w:t xml:space="preserve">Dentro de los diversos papeles que ha tenido la mujer como protagonista en la publicidad, ha prevalecido la importancia de mostrar características físicas que la vuelven parte del interés masculino; aparece en roles donde debe destacar toda su feminidad por medio del uso de objetos como joyería, prendas íntimas, productos de belleza personal y prenda de última moda, donde su imagen contribuye a generar una distorsión de su papel en valores y patrones culturales de la sociedad. Caso contrario, cuando se usa al </w:t>
      </w:r>
      <w:r w:rsidRPr="002E17E0">
        <w:rPr>
          <w:rFonts w:ascii="Times New Roman" w:hAnsi="Times New Roman" w:cs="Times New Roman"/>
          <w:bCs/>
          <w:lang w:val="es-ES"/>
        </w:rPr>
        <w:lastRenderedPageBreak/>
        <w:t>hombre como protagonista de los anuncios publicitarios, se delega a la mujer a un segundo plano, y esta aparece como la compañera ideal, bella y seductora (Espín, et al, 2004, p.85).</w:t>
      </w:r>
    </w:p>
    <w:p w14:paraId="55677381" w14:textId="77777777" w:rsidR="00127448" w:rsidRDefault="00127448" w:rsidP="002E17E0">
      <w:pPr>
        <w:spacing w:line="360" w:lineRule="auto"/>
        <w:rPr>
          <w:rFonts w:ascii="Times New Roman" w:hAnsi="Times New Roman" w:cs="Times New Roman"/>
          <w:bCs/>
          <w:lang w:val="es-ES"/>
        </w:rPr>
      </w:pPr>
    </w:p>
    <w:p w14:paraId="521FB7BC" w14:textId="507B5818" w:rsidR="002E17E0" w:rsidRDefault="002E17E0" w:rsidP="002E17E0">
      <w:pPr>
        <w:spacing w:line="360" w:lineRule="auto"/>
        <w:rPr>
          <w:rFonts w:ascii="Times New Roman" w:hAnsi="Times New Roman" w:cs="Times New Roman"/>
          <w:bCs/>
          <w:lang w:val="es-ES"/>
        </w:rPr>
      </w:pPr>
      <w:r w:rsidRPr="002E17E0">
        <w:rPr>
          <w:rFonts w:ascii="Times New Roman" w:hAnsi="Times New Roman" w:cs="Times New Roman"/>
          <w:bCs/>
          <w:lang w:val="es-ES"/>
        </w:rPr>
        <w:t>Cabe mencionar, que un recurso importante que explota la publicidad que usa la imagen de la mujer, es el aspecto erótico/sexual (García y García, 2004, p.46). Los mensajes están diseñados de tal manera para que el receptor interprete esas sugerencias de connotación sexual sin que estos aparezcan de manera explícita. Lo anterior, es un factor para la creación de anuncios que no tienen que ver con el propósito natural del producto que se anuncia.</w:t>
      </w:r>
      <w:r w:rsidR="00130E76" w:rsidRPr="00130E76">
        <w:rPr>
          <w:rFonts w:ascii="Times New Roman" w:hAnsi="Times New Roman" w:cs="Times New Roman"/>
          <w:bCs/>
          <w:lang w:val="es-ES"/>
        </w:rPr>
        <w:t> </w:t>
      </w:r>
    </w:p>
    <w:p w14:paraId="37382322" w14:textId="7FA8ACC9" w:rsidR="002E17E0" w:rsidRDefault="002E17E0" w:rsidP="002E17E0">
      <w:pPr>
        <w:spacing w:line="360" w:lineRule="auto"/>
        <w:rPr>
          <w:rFonts w:ascii="Times New Roman" w:hAnsi="Times New Roman" w:cs="Times New Roman"/>
          <w:bCs/>
          <w:lang w:val="es-ES"/>
        </w:rPr>
      </w:pPr>
    </w:p>
    <w:p w14:paraId="272816F0" w14:textId="6C29D6E2" w:rsidR="002E17E0" w:rsidRPr="002E17E0" w:rsidRDefault="002E17E0" w:rsidP="002E17E0">
      <w:pPr>
        <w:spacing w:line="360" w:lineRule="auto"/>
        <w:rPr>
          <w:rFonts w:ascii="Times New Roman" w:hAnsi="Times New Roman" w:cs="Times New Roman"/>
          <w:b/>
        </w:rPr>
      </w:pPr>
      <w:bookmarkStart w:id="2" w:name="_Hlk51720815"/>
      <w:r w:rsidRPr="00BB7B77">
        <w:rPr>
          <w:rFonts w:ascii="Times New Roman" w:hAnsi="Times New Roman" w:cs="Times New Roman"/>
          <w:b/>
        </w:rPr>
        <w:t>El papel de la mujer en la familia en Italia</w:t>
      </w:r>
      <w:r w:rsidRPr="001D39FF">
        <w:rPr>
          <w:rFonts w:ascii="Times New Roman" w:hAnsi="Times New Roman" w:cs="Times New Roman"/>
          <w:b/>
          <w:lang w:val="es-ES"/>
        </w:rPr>
        <w:t>.</w:t>
      </w:r>
    </w:p>
    <w:p w14:paraId="7E18DEB5" w14:textId="7CC6EEE1" w:rsidR="002E17E0" w:rsidRDefault="002E17E0" w:rsidP="002E17E0">
      <w:pPr>
        <w:spacing w:line="360" w:lineRule="auto"/>
        <w:rPr>
          <w:rFonts w:ascii="Times New Roman" w:hAnsi="Times New Roman" w:cs="Times New Roman"/>
          <w:bCs/>
          <w:lang w:val="es-ES"/>
        </w:rPr>
      </w:pPr>
      <w:r w:rsidRPr="002E17E0">
        <w:rPr>
          <w:rFonts w:ascii="Times New Roman" w:hAnsi="Times New Roman" w:cs="Times New Roman"/>
          <w:bCs/>
          <w:lang w:val="es-ES"/>
        </w:rPr>
        <w:t xml:space="preserve">La familia, es definida como un grupo </w:t>
      </w:r>
      <w:bookmarkEnd w:id="2"/>
      <w:r w:rsidRPr="002E17E0">
        <w:rPr>
          <w:rFonts w:ascii="Times New Roman" w:hAnsi="Times New Roman" w:cs="Times New Roman"/>
          <w:bCs/>
          <w:lang w:val="es-ES"/>
        </w:rPr>
        <w:t xml:space="preserve">de personas formado por una pareja que encabeza el núcleo y sustento del grupo, normalmente reconocido ante una autoridad legal y religiosa. Comúnmente está compuesta de la madre, padre e hijos, aunque en la actualidad esta formación puede variar en la orientación sexual que componen dicho núcleo, por ejemplo, en el caso de la familia </w:t>
      </w:r>
      <w:proofErr w:type="spellStart"/>
      <w:r w:rsidRPr="002E17E0">
        <w:rPr>
          <w:rFonts w:ascii="Times New Roman" w:hAnsi="Times New Roman" w:cs="Times New Roman"/>
          <w:bCs/>
          <w:lang w:val="es-ES"/>
        </w:rPr>
        <w:t>homopariental</w:t>
      </w:r>
      <w:proofErr w:type="spellEnd"/>
      <w:r w:rsidRPr="002E17E0">
        <w:rPr>
          <w:rFonts w:ascii="Times New Roman" w:hAnsi="Times New Roman" w:cs="Times New Roman"/>
          <w:bCs/>
          <w:lang w:val="es-ES"/>
        </w:rPr>
        <w:t xml:space="preserve"> (Oxford </w:t>
      </w:r>
      <w:proofErr w:type="spellStart"/>
      <w:r w:rsidRPr="002E17E0">
        <w:rPr>
          <w:rFonts w:ascii="Times New Roman" w:hAnsi="Times New Roman" w:cs="Times New Roman"/>
          <w:bCs/>
          <w:lang w:val="es-ES"/>
        </w:rPr>
        <w:t>Dictionaries</w:t>
      </w:r>
      <w:proofErr w:type="spellEnd"/>
      <w:r w:rsidRPr="002E17E0">
        <w:rPr>
          <w:rFonts w:ascii="Times New Roman" w:hAnsi="Times New Roman" w:cs="Times New Roman"/>
          <w:bCs/>
          <w:lang w:val="es-ES"/>
        </w:rPr>
        <w:t xml:space="preserve">, 2019). </w:t>
      </w:r>
    </w:p>
    <w:p w14:paraId="76C737D4" w14:textId="77777777" w:rsidR="00127448" w:rsidRPr="002E17E0" w:rsidRDefault="00127448" w:rsidP="002E17E0">
      <w:pPr>
        <w:spacing w:line="360" w:lineRule="auto"/>
        <w:rPr>
          <w:rFonts w:ascii="Times New Roman" w:hAnsi="Times New Roman" w:cs="Times New Roman"/>
          <w:bCs/>
          <w:lang w:val="es-ES"/>
        </w:rPr>
      </w:pPr>
    </w:p>
    <w:p w14:paraId="1B24CA14" w14:textId="635A530E" w:rsidR="002E17E0" w:rsidRDefault="002E17E0" w:rsidP="002E17E0">
      <w:pPr>
        <w:spacing w:line="360" w:lineRule="auto"/>
        <w:rPr>
          <w:rFonts w:ascii="Times New Roman" w:hAnsi="Times New Roman" w:cs="Times New Roman"/>
          <w:bCs/>
          <w:lang w:val="es-ES"/>
        </w:rPr>
      </w:pPr>
      <w:r w:rsidRPr="002E17E0">
        <w:rPr>
          <w:rFonts w:ascii="Times New Roman" w:hAnsi="Times New Roman" w:cs="Times New Roman"/>
          <w:bCs/>
          <w:lang w:val="es-ES"/>
        </w:rPr>
        <w:t>Para este análisis, se toma en cuenta el concepto de la familia dentro de Italia, que Dolce &amp; Gabbana emplea como mensaje a través de su publicidad. Dentro de la familia, la unión entre sus miembros es un aspecto muy importante en la vida cotidiana del italiano; en conjunto, se facilita el soporte económico y emocional entre los integrantes, aspecto que suele formar la base de sus círculos sociales (</w:t>
      </w:r>
      <w:proofErr w:type="spellStart"/>
      <w:r w:rsidRPr="002E17E0">
        <w:rPr>
          <w:rFonts w:ascii="Times New Roman" w:hAnsi="Times New Roman" w:cs="Times New Roman"/>
          <w:bCs/>
          <w:lang w:val="es-ES"/>
        </w:rPr>
        <w:t>Italian</w:t>
      </w:r>
      <w:proofErr w:type="spellEnd"/>
      <w:r w:rsidRPr="002E17E0">
        <w:rPr>
          <w:rFonts w:ascii="Times New Roman" w:hAnsi="Times New Roman" w:cs="Times New Roman"/>
          <w:bCs/>
          <w:lang w:val="es-ES"/>
        </w:rPr>
        <w:t xml:space="preserve"> Culture, 2019). Sin embargo, el rol dentro de un núcleo familiar puede ser afectado por factores como la economía, </w:t>
      </w:r>
      <w:r w:rsidR="00A235EA">
        <w:rPr>
          <w:rFonts w:ascii="Times New Roman" w:hAnsi="Times New Roman" w:cs="Times New Roman"/>
          <w:bCs/>
          <w:lang w:val="es-ES"/>
        </w:rPr>
        <w:t>que</w:t>
      </w:r>
      <w:r w:rsidRPr="002E17E0">
        <w:rPr>
          <w:rFonts w:ascii="Times New Roman" w:hAnsi="Times New Roman" w:cs="Times New Roman"/>
          <w:bCs/>
          <w:lang w:val="es-ES"/>
        </w:rPr>
        <w:t xml:space="preserve"> genera cambios en las dinámicas para el mantenimiento del hogar y la familia.</w:t>
      </w:r>
    </w:p>
    <w:p w14:paraId="7D43059B" w14:textId="77777777" w:rsidR="00127448" w:rsidRPr="002E17E0" w:rsidRDefault="00127448" w:rsidP="002E17E0">
      <w:pPr>
        <w:spacing w:line="360" w:lineRule="auto"/>
        <w:rPr>
          <w:rFonts w:ascii="Times New Roman" w:hAnsi="Times New Roman" w:cs="Times New Roman"/>
          <w:bCs/>
          <w:lang w:val="es-ES"/>
        </w:rPr>
      </w:pPr>
    </w:p>
    <w:p w14:paraId="4CB10116" w14:textId="77777777" w:rsidR="00A235EA" w:rsidRDefault="002E17E0" w:rsidP="002E17E0">
      <w:pPr>
        <w:spacing w:line="360" w:lineRule="auto"/>
        <w:rPr>
          <w:rFonts w:ascii="Times New Roman" w:hAnsi="Times New Roman" w:cs="Times New Roman"/>
          <w:bCs/>
          <w:lang w:val="es-ES"/>
        </w:rPr>
      </w:pPr>
      <w:r w:rsidRPr="002E17E0">
        <w:rPr>
          <w:rFonts w:ascii="Times New Roman" w:hAnsi="Times New Roman" w:cs="Times New Roman"/>
          <w:bCs/>
          <w:lang w:val="es-ES"/>
        </w:rPr>
        <w:t xml:space="preserve">La idea de cómo formar una familia en Italia, ha sido influenciada por la Iglesia católica, que especifica los roles básicos de la madre como cuidadora y el padre como sustentador. Este pensamiento se </w:t>
      </w:r>
      <w:r w:rsidR="00A235EA">
        <w:rPr>
          <w:rFonts w:ascii="Times New Roman" w:hAnsi="Times New Roman" w:cs="Times New Roman"/>
          <w:bCs/>
          <w:lang w:val="es-ES"/>
        </w:rPr>
        <w:t>había</w:t>
      </w:r>
      <w:r w:rsidRPr="002E17E0">
        <w:rPr>
          <w:rFonts w:ascii="Times New Roman" w:hAnsi="Times New Roman" w:cs="Times New Roman"/>
          <w:bCs/>
          <w:lang w:val="es-ES"/>
        </w:rPr>
        <w:t xml:space="preserve"> mantenido por generaciones, sin embargo, con el paso del tiempo han surgido cambios dentro de las familias donde los jóvenes permanecen en el hogar con los padres durante mucho más tiempo del debido; posponen el matrimonio y tienen un hijo mucho después (Bertolini, 2014, p.3). De este fenómeno, es que a principios de los 90, Italia fue el primer país hasta la actualidad, de mantener los niveles de fertilidad más bajos en Europa.</w:t>
      </w:r>
    </w:p>
    <w:p w14:paraId="77B528C4" w14:textId="77777777" w:rsidR="00A235EA" w:rsidRDefault="00A235EA" w:rsidP="002E17E0">
      <w:pPr>
        <w:spacing w:line="360" w:lineRule="auto"/>
        <w:rPr>
          <w:rFonts w:ascii="Times New Roman" w:hAnsi="Times New Roman" w:cs="Times New Roman"/>
          <w:bCs/>
          <w:lang w:val="es-ES"/>
        </w:rPr>
      </w:pPr>
    </w:p>
    <w:p w14:paraId="64311BEF" w14:textId="7362901D" w:rsidR="00F0188A" w:rsidRDefault="002E17E0" w:rsidP="002E17E0">
      <w:pPr>
        <w:spacing w:line="360" w:lineRule="auto"/>
        <w:rPr>
          <w:rFonts w:ascii="Times New Roman" w:hAnsi="Times New Roman" w:cs="Times New Roman"/>
          <w:bCs/>
          <w:lang w:val="es-ES"/>
        </w:rPr>
      </w:pPr>
      <w:r w:rsidRPr="002E17E0">
        <w:rPr>
          <w:rFonts w:ascii="Times New Roman" w:hAnsi="Times New Roman" w:cs="Times New Roman"/>
          <w:bCs/>
          <w:lang w:val="es-ES"/>
        </w:rPr>
        <w:t xml:space="preserve">La reputación dentro de la familia </w:t>
      </w:r>
      <w:r w:rsidR="00A235EA">
        <w:rPr>
          <w:rFonts w:ascii="Times New Roman" w:hAnsi="Times New Roman" w:cs="Times New Roman"/>
          <w:bCs/>
          <w:lang w:val="es-ES"/>
        </w:rPr>
        <w:t>es otro</w:t>
      </w:r>
      <w:r w:rsidRPr="002E17E0">
        <w:rPr>
          <w:rFonts w:ascii="Times New Roman" w:hAnsi="Times New Roman" w:cs="Times New Roman"/>
          <w:bCs/>
          <w:lang w:val="es-ES"/>
        </w:rPr>
        <w:t xml:space="preserve"> aspecto importante en la vida del italiano; dependiendo del estrato social, es capaz de desempeñar diferentes roles sociales y de pertenencia dentro de una comunidad (</w:t>
      </w:r>
      <w:proofErr w:type="spellStart"/>
      <w:r w:rsidRPr="002E17E0">
        <w:rPr>
          <w:rFonts w:ascii="Times New Roman" w:hAnsi="Times New Roman" w:cs="Times New Roman"/>
          <w:bCs/>
          <w:lang w:val="es-ES"/>
        </w:rPr>
        <w:t>Italian</w:t>
      </w:r>
      <w:proofErr w:type="spellEnd"/>
      <w:r w:rsidRPr="002E17E0">
        <w:rPr>
          <w:rFonts w:ascii="Times New Roman" w:hAnsi="Times New Roman" w:cs="Times New Roman"/>
          <w:bCs/>
          <w:lang w:val="es-ES"/>
        </w:rPr>
        <w:t xml:space="preserve"> Culture, 2019). En el caso de Sicilia (región ubicada en la Italia insular), la jerarquía y el clientelismo, o sea, la tendencia de favorecer a determinadas personas, organizaciones o grupos sociales, son características que predominan en el comportamiento social de dicha región (</w:t>
      </w:r>
      <w:proofErr w:type="spellStart"/>
      <w:r w:rsidRPr="002E17E0">
        <w:rPr>
          <w:rFonts w:ascii="Times New Roman" w:hAnsi="Times New Roman" w:cs="Times New Roman"/>
          <w:bCs/>
          <w:lang w:val="es-ES"/>
        </w:rPr>
        <w:t>Nocella</w:t>
      </w:r>
      <w:proofErr w:type="spellEnd"/>
      <w:r w:rsidRPr="002E17E0">
        <w:rPr>
          <w:rFonts w:ascii="Times New Roman" w:hAnsi="Times New Roman" w:cs="Times New Roman"/>
          <w:bCs/>
          <w:lang w:val="es-ES"/>
        </w:rPr>
        <w:t>, 2006, p.8).</w:t>
      </w:r>
    </w:p>
    <w:p w14:paraId="273F91E3" w14:textId="77777777" w:rsidR="00A235EA" w:rsidRDefault="00A235EA" w:rsidP="002E17E0">
      <w:pPr>
        <w:spacing w:line="360" w:lineRule="auto"/>
        <w:rPr>
          <w:rFonts w:ascii="Times New Roman" w:hAnsi="Times New Roman" w:cs="Times New Roman"/>
          <w:bCs/>
          <w:lang w:val="es-ES"/>
        </w:rPr>
      </w:pPr>
    </w:p>
    <w:p w14:paraId="5CD8BAAE" w14:textId="0E7E24D3" w:rsidR="00130E76" w:rsidRDefault="002E17E0" w:rsidP="002E17E0">
      <w:pPr>
        <w:spacing w:line="360" w:lineRule="auto"/>
        <w:rPr>
          <w:rFonts w:ascii="Times New Roman" w:hAnsi="Times New Roman" w:cs="Times New Roman"/>
          <w:bCs/>
          <w:lang w:val="es-ES"/>
        </w:rPr>
      </w:pPr>
      <w:r w:rsidRPr="002E17E0">
        <w:rPr>
          <w:rFonts w:ascii="Times New Roman" w:hAnsi="Times New Roman" w:cs="Times New Roman"/>
          <w:bCs/>
          <w:lang w:val="es-ES"/>
        </w:rPr>
        <w:lastRenderedPageBreak/>
        <w:t>Dentro de la</w:t>
      </w:r>
      <w:r w:rsidR="00A235EA">
        <w:rPr>
          <w:rFonts w:ascii="Times New Roman" w:hAnsi="Times New Roman" w:cs="Times New Roman"/>
          <w:bCs/>
          <w:lang w:val="es-ES"/>
        </w:rPr>
        <w:t>s</w:t>
      </w:r>
      <w:r w:rsidRPr="002E17E0">
        <w:rPr>
          <w:rFonts w:ascii="Times New Roman" w:hAnsi="Times New Roman" w:cs="Times New Roman"/>
          <w:bCs/>
          <w:lang w:val="es-ES"/>
        </w:rPr>
        <w:t xml:space="preserve"> familia</w:t>
      </w:r>
      <w:r w:rsidR="00A235EA">
        <w:rPr>
          <w:rFonts w:ascii="Times New Roman" w:hAnsi="Times New Roman" w:cs="Times New Roman"/>
          <w:bCs/>
          <w:lang w:val="es-ES"/>
        </w:rPr>
        <w:t>s</w:t>
      </w:r>
      <w:r w:rsidRPr="002E17E0">
        <w:rPr>
          <w:rFonts w:ascii="Times New Roman" w:hAnsi="Times New Roman" w:cs="Times New Roman"/>
          <w:bCs/>
          <w:lang w:val="es-ES"/>
        </w:rPr>
        <w:t xml:space="preserve"> en Italia, la mujer ha obtenido un rol como alguien independiente y fuerte, sin embargo, los estereotipos populares que la </w:t>
      </w:r>
      <w:r w:rsidRPr="004D4B6B">
        <w:rPr>
          <w:rFonts w:ascii="Times New Roman" w:hAnsi="Times New Roman" w:cs="Times New Roman"/>
          <w:bCs/>
          <w:lang w:val="es-ES"/>
        </w:rPr>
        <w:t>representa</w:t>
      </w:r>
      <w:r w:rsidR="004C5210" w:rsidRPr="004D4B6B">
        <w:rPr>
          <w:rFonts w:ascii="Times New Roman" w:hAnsi="Times New Roman" w:cs="Times New Roman"/>
          <w:bCs/>
          <w:lang w:val="es-ES"/>
        </w:rPr>
        <w:t>n</w:t>
      </w:r>
      <w:r w:rsidR="004D4B6B" w:rsidRPr="004D4B6B">
        <w:rPr>
          <w:rFonts w:ascii="Times New Roman" w:hAnsi="Times New Roman" w:cs="Times New Roman"/>
          <w:bCs/>
          <w:lang w:val="es-ES"/>
        </w:rPr>
        <w:t>,</w:t>
      </w:r>
      <w:r w:rsidR="005D2BD2" w:rsidRPr="004D4B6B">
        <w:rPr>
          <w:rFonts w:ascii="Times New Roman" w:hAnsi="Times New Roman" w:cs="Times New Roman"/>
          <w:bCs/>
          <w:lang w:val="es-ES"/>
        </w:rPr>
        <w:t xml:space="preserve"> </w:t>
      </w:r>
      <w:r w:rsidRPr="004D4B6B">
        <w:rPr>
          <w:rFonts w:ascii="Times New Roman" w:hAnsi="Times New Roman" w:cs="Times New Roman"/>
          <w:bCs/>
          <w:lang w:val="es-ES"/>
        </w:rPr>
        <w:t>muestran</w:t>
      </w:r>
      <w:r w:rsidRPr="002E17E0">
        <w:rPr>
          <w:rFonts w:ascii="Times New Roman" w:hAnsi="Times New Roman" w:cs="Times New Roman"/>
          <w:bCs/>
          <w:lang w:val="es-ES"/>
        </w:rPr>
        <w:t xml:space="preserve"> a una mujer bella, pero poco inteligente (</w:t>
      </w:r>
      <w:proofErr w:type="spellStart"/>
      <w:r w:rsidRPr="002E17E0">
        <w:rPr>
          <w:rFonts w:ascii="Times New Roman" w:hAnsi="Times New Roman" w:cs="Times New Roman"/>
          <w:bCs/>
          <w:lang w:val="es-ES"/>
        </w:rPr>
        <w:t>Italian</w:t>
      </w:r>
      <w:proofErr w:type="spellEnd"/>
      <w:r w:rsidRPr="002E17E0">
        <w:rPr>
          <w:rFonts w:ascii="Times New Roman" w:hAnsi="Times New Roman" w:cs="Times New Roman"/>
          <w:bCs/>
          <w:lang w:val="es-ES"/>
        </w:rPr>
        <w:t xml:space="preserve"> Culture, 2019). El honor y la reputación </w:t>
      </w:r>
      <w:r w:rsidR="004C5210">
        <w:rPr>
          <w:rFonts w:ascii="Times New Roman" w:hAnsi="Times New Roman" w:cs="Times New Roman"/>
          <w:bCs/>
          <w:lang w:val="es-ES"/>
        </w:rPr>
        <w:t>influye</w:t>
      </w:r>
      <w:r w:rsidRPr="002E17E0">
        <w:rPr>
          <w:rFonts w:ascii="Times New Roman" w:hAnsi="Times New Roman" w:cs="Times New Roman"/>
          <w:bCs/>
          <w:lang w:val="es-ES"/>
        </w:rPr>
        <w:t xml:space="preserve"> en la imagen de la mujer italiana, ya que definen como es percibida ante la familia y la comunidad. Otro aspecto, es el dirigido a </w:t>
      </w:r>
      <w:r w:rsidRPr="004C5210">
        <w:rPr>
          <w:rFonts w:ascii="Times New Roman" w:hAnsi="Times New Roman" w:cs="Times New Roman"/>
          <w:bCs/>
          <w:i/>
          <w:iCs/>
          <w:lang w:val="es-ES"/>
        </w:rPr>
        <w:t>“la Bella Figura”</w:t>
      </w:r>
      <w:r w:rsidRPr="002E17E0">
        <w:rPr>
          <w:rFonts w:ascii="Times New Roman" w:hAnsi="Times New Roman" w:cs="Times New Roman"/>
          <w:bCs/>
          <w:lang w:val="es-ES"/>
        </w:rPr>
        <w:t xml:space="preserve"> o la buena imagen, que describe el arte de generar una buena impresión y el hablar y hacer las cosas debidamente. Pero, en vista de las diferentes interpretaciones de los medios de comunicación, la imagen de la mujer tiende a ir por lo material; su vestimenta, su apariencia física y su elegancia, son aspectos que definen el estrato social al que pertenece (</w:t>
      </w:r>
      <w:proofErr w:type="spellStart"/>
      <w:r w:rsidRPr="002E17E0">
        <w:rPr>
          <w:rFonts w:ascii="Times New Roman" w:hAnsi="Times New Roman" w:cs="Times New Roman"/>
          <w:bCs/>
          <w:lang w:val="es-ES"/>
        </w:rPr>
        <w:t>Italian</w:t>
      </w:r>
      <w:proofErr w:type="spellEnd"/>
      <w:r w:rsidRPr="002E17E0">
        <w:rPr>
          <w:rFonts w:ascii="Times New Roman" w:hAnsi="Times New Roman" w:cs="Times New Roman"/>
          <w:bCs/>
          <w:lang w:val="es-ES"/>
        </w:rPr>
        <w:t xml:space="preserve"> Culture, 2019).</w:t>
      </w:r>
    </w:p>
    <w:p w14:paraId="394C243C" w14:textId="77777777" w:rsidR="002E17E0" w:rsidRPr="001D39FF" w:rsidRDefault="002E17E0" w:rsidP="002E17E0">
      <w:pPr>
        <w:spacing w:line="360" w:lineRule="auto"/>
        <w:rPr>
          <w:rFonts w:ascii="Times New Roman" w:hAnsi="Times New Roman" w:cs="Times New Roman"/>
          <w:b/>
          <w:lang w:val="es-ES"/>
        </w:rPr>
      </w:pPr>
    </w:p>
    <w:p w14:paraId="0B5A0AE0" w14:textId="343F0970" w:rsidR="00130E76" w:rsidRPr="001D39FF" w:rsidRDefault="002E17E0" w:rsidP="00130E76">
      <w:pPr>
        <w:spacing w:line="360" w:lineRule="auto"/>
        <w:rPr>
          <w:rFonts w:ascii="Times New Roman" w:hAnsi="Times New Roman" w:cs="Times New Roman"/>
          <w:b/>
          <w:i/>
          <w:iCs/>
          <w:sz w:val="22"/>
          <w:szCs w:val="22"/>
          <w:lang w:val="es-ES"/>
        </w:rPr>
      </w:pPr>
      <w:r w:rsidRPr="002E17E0">
        <w:rPr>
          <w:rFonts w:ascii="Times New Roman" w:hAnsi="Times New Roman" w:cs="Times New Roman"/>
          <w:b/>
          <w:i/>
          <w:iCs/>
          <w:sz w:val="22"/>
          <w:szCs w:val="22"/>
          <w:lang w:val="es-ES"/>
        </w:rPr>
        <w:t>La mujer y la maternidad en Italia</w:t>
      </w:r>
      <w:r w:rsidR="00130E76" w:rsidRPr="001D39FF">
        <w:rPr>
          <w:rFonts w:ascii="Times New Roman" w:hAnsi="Times New Roman" w:cs="Times New Roman"/>
          <w:b/>
          <w:i/>
          <w:iCs/>
          <w:sz w:val="22"/>
          <w:szCs w:val="22"/>
          <w:lang w:val="es-ES"/>
        </w:rPr>
        <w:t>.</w:t>
      </w:r>
    </w:p>
    <w:p w14:paraId="630B1271" w14:textId="4B099CCE" w:rsidR="002E17E0" w:rsidRDefault="002E17E0" w:rsidP="002E17E0">
      <w:pPr>
        <w:spacing w:line="360" w:lineRule="auto"/>
        <w:rPr>
          <w:rFonts w:ascii="Times New Roman" w:hAnsi="Times New Roman" w:cs="Times New Roman"/>
          <w:bCs/>
          <w:lang w:val="es-ES"/>
        </w:rPr>
      </w:pPr>
      <w:r w:rsidRPr="002E17E0">
        <w:rPr>
          <w:rFonts w:ascii="Times New Roman" w:hAnsi="Times New Roman" w:cs="Times New Roman"/>
          <w:bCs/>
          <w:lang w:val="es-ES"/>
        </w:rPr>
        <w:t xml:space="preserve">El concepto de la maternidad, la idealización de la madre en Italia como “la buena madre” tuvo su origen, fuertemente marcado por la influencia de la Iglesia Católica, cuya idea de la maternidad estaba bajo el concepto de “vocación eterna de las mujeres” (Bertolini en </w:t>
      </w:r>
      <w:proofErr w:type="spellStart"/>
      <w:r w:rsidRPr="002E17E0">
        <w:rPr>
          <w:rFonts w:ascii="Times New Roman" w:hAnsi="Times New Roman" w:cs="Times New Roman"/>
          <w:bCs/>
          <w:lang w:val="es-ES"/>
        </w:rPr>
        <w:t>Belotti</w:t>
      </w:r>
      <w:proofErr w:type="spellEnd"/>
      <w:r w:rsidRPr="002E17E0">
        <w:rPr>
          <w:rFonts w:ascii="Times New Roman" w:hAnsi="Times New Roman" w:cs="Times New Roman"/>
          <w:bCs/>
          <w:lang w:val="es-ES"/>
        </w:rPr>
        <w:t>, 2014, p.9). Para los años posteriores, la maternidad cambió a un modelo de “maternidad intensiva” en la que el cuidado del niño y su posterior crianza se centraba en el cuidado de la madre.</w:t>
      </w:r>
    </w:p>
    <w:p w14:paraId="4AD163C7" w14:textId="77777777" w:rsidR="00F0188A" w:rsidRPr="002E17E0" w:rsidRDefault="00F0188A" w:rsidP="002E17E0">
      <w:pPr>
        <w:spacing w:line="360" w:lineRule="auto"/>
        <w:rPr>
          <w:rFonts w:ascii="Times New Roman" w:hAnsi="Times New Roman" w:cs="Times New Roman"/>
          <w:bCs/>
          <w:lang w:val="es-ES"/>
        </w:rPr>
      </w:pPr>
    </w:p>
    <w:p w14:paraId="3ACF5823" w14:textId="18577CE9" w:rsidR="002E17E0" w:rsidRDefault="002E17E0" w:rsidP="002E17E0">
      <w:pPr>
        <w:spacing w:line="360" w:lineRule="auto"/>
        <w:rPr>
          <w:rFonts w:ascii="Times New Roman" w:hAnsi="Times New Roman" w:cs="Times New Roman"/>
          <w:bCs/>
          <w:lang w:val="es-ES"/>
        </w:rPr>
      </w:pPr>
      <w:r w:rsidRPr="002E17E0">
        <w:rPr>
          <w:rFonts w:ascii="Times New Roman" w:hAnsi="Times New Roman" w:cs="Times New Roman"/>
          <w:bCs/>
          <w:lang w:val="es-ES"/>
        </w:rPr>
        <w:t>Dentro del rol maternal de la mujer en la familia, en Italia se considera tener presente a la madre en las primeras etapas de la vida del bebé como “Modelo de Cuidado Familiar” en el que, es común los abuelos formen parte de este modelo, puesto que los padres consideran es la segunda mejor opción para su cuidado</w:t>
      </w:r>
      <w:r w:rsidR="004C5210">
        <w:rPr>
          <w:rFonts w:ascii="Times New Roman" w:hAnsi="Times New Roman" w:cs="Times New Roman"/>
          <w:bCs/>
          <w:lang w:val="es-ES"/>
        </w:rPr>
        <w:t xml:space="preserve"> </w:t>
      </w:r>
      <w:r w:rsidRPr="002E17E0">
        <w:rPr>
          <w:rFonts w:ascii="Times New Roman" w:hAnsi="Times New Roman" w:cs="Times New Roman"/>
          <w:bCs/>
          <w:lang w:val="es-ES"/>
        </w:rPr>
        <w:t xml:space="preserve">(Bertolini et al., 2014, p.2). La mujer durante el </w:t>
      </w:r>
      <w:r w:rsidRPr="004D4B6B">
        <w:rPr>
          <w:rFonts w:ascii="Times New Roman" w:hAnsi="Times New Roman" w:cs="Times New Roman"/>
          <w:bCs/>
          <w:lang w:val="es-ES"/>
        </w:rPr>
        <w:t>embarazo</w:t>
      </w:r>
      <w:r w:rsidR="004D4B6B" w:rsidRPr="004D4B6B">
        <w:rPr>
          <w:rFonts w:ascii="Times New Roman" w:hAnsi="Times New Roman" w:cs="Times New Roman"/>
          <w:bCs/>
          <w:lang w:val="es-ES"/>
        </w:rPr>
        <w:t>,</w:t>
      </w:r>
      <w:r w:rsidR="00CB37F7" w:rsidRPr="004D4B6B">
        <w:rPr>
          <w:rFonts w:ascii="Times New Roman" w:hAnsi="Times New Roman" w:cs="Times New Roman"/>
          <w:bCs/>
          <w:lang w:val="es-ES"/>
        </w:rPr>
        <w:t xml:space="preserve"> </w:t>
      </w:r>
      <w:r w:rsidRPr="004D4B6B">
        <w:rPr>
          <w:rFonts w:ascii="Times New Roman" w:hAnsi="Times New Roman" w:cs="Times New Roman"/>
          <w:bCs/>
          <w:lang w:val="es-ES"/>
        </w:rPr>
        <w:t>se</w:t>
      </w:r>
      <w:r w:rsidRPr="002E17E0">
        <w:rPr>
          <w:rFonts w:ascii="Times New Roman" w:hAnsi="Times New Roman" w:cs="Times New Roman"/>
          <w:bCs/>
          <w:lang w:val="es-ES"/>
        </w:rPr>
        <w:t xml:space="preserve"> encuentra en una transición de rol social, que la posiciona e identifica dentro del género femenino, la fertilidad y en la creación de la vida, y en otro caso, se redescubre en la maternidad. Lo anterior se relaciona a un proceso conocido como proceso de naturalización de diferencias de género (Bertolini, et al., 2014, p.9).</w:t>
      </w:r>
    </w:p>
    <w:p w14:paraId="7E565B04" w14:textId="77777777" w:rsidR="00F0188A" w:rsidRPr="002E17E0" w:rsidRDefault="00F0188A" w:rsidP="002E17E0">
      <w:pPr>
        <w:spacing w:line="360" w:lineRule="auto"/>
        <w:rPr>
          <w:rFonts w:ascii="Times New Roman" w:hAnsi="Times New Roman" w:cs="Times New Roman"/>
          <w:bCs/>
          <w:lang w:val="es-ES"/>
        </w:rPr>
      </w:pPr>
    </w:p>
    <w:p w14:paraId="17196D89" w14:textId="1F8884CE" w:rsidR="002E17E0" w:rsidRPr="000E488F" w:rsidRDefault="002E17E0" w:rsidP="002E17E0">
      <w:pPr>
        <w:spacing w:line="360" w:lineRule="auto"/>
        <w:rPr>
          <w:rFonts w:ascii="Times New Roman" w:hAnsi="Times New Roman" w:cs="Times New Roman"/>
          <w:bCs/>
          <w:highlight w:val="yellow"/>
          <w:lang w:val="es-ES"/>
        </w:rPr>
      </w:pPr>
      <w:r w:rsidRPr="002E17E0">
        <w:rPr>
          <w:rFonts w:ascii="Times New Roman" w:hAnsi="Times New Roman" w:cs="Times New Roman"/>
          <w:bCs/>
          <w:lang w:val="es-ES"/>
        </w:rPr>
        <w:t xml:space="preserve">La baja tasa de empleo en Italia </w:t>
      </w:r>
      <w:r w:rsidR="004D4B6B">
        <w:rPr>
          <w:rFonts w:ascii="Times New Roman" w:hAnsi="Times New Roman" w:cs="Times New Roman"/>
          <w:bCs/>
          <w:lang w:val="es-ES"/>
        </w:rPr>
        <w:t>influyó en</w:t>
      </w:r>
      <w:r w:rsidRPr="002E17E0">
        <w:rPr>
          <w:rFonts w:ascii="Times New Roman" w:hAnsi="Times New Roman" w:cs="Times New Roman"/>
          <w:bCs/>
          <w:lang w:val="es-ES"/>
        </w:rPr>
        <w:t xml:space="preserve"> el rol de la madre; más de la mitad d</w:t>
      </w:r>
      <w:r w:rsidRPr="000E488F">
        <w:rPr>
          <w:rFonts w:ascii="Times New Roman" w:hAnsi="Times New Roman" w:cs="Times New Roman"/>
          <w:bCs/>
          <w:lang w:val="es-ES"/>
        </w:rPr>
        <w:t xml:space="preserve">e </w:t>
      </w:r>
      <w:r w:rsidR="00CB37F7" w:rsidRPr="000E488F">
        <w:rPr>
          <w:rFonts w:ascii="Times New Roman" w:hAnsi="Times New Roman" w:cs="Times New Roman"/>
          <w:bCs/>
          <w:lang w:val="es-ES"/>
        </w:rPr>
        <w:t>las</w:t>
      </w:r>
      <w:r w:rsidRPr="000E488F">
        <w:rPr>
          <w:rFonts w:ascii="Times New Roman" w:hAnsi="Times New Roman" w:cs="Times New Roman"/>
          <w:bCs/>
          <w:lang w:val="es-ES"/>
        </w:rPr>
        <w:t xml:space="preserve"> mujeres jóvenes</w:t>
      </w:r>
      <w:r w:rsidR="004D4B6B" w:rsidRPr="000E488F">
        <w:rPr>
          <w:rFonts w:ascii="Times New Roman" w:hAnsi="Times New Roman" w:cs="Times New Roman"/>
          <w:bCs/>
          <w:lang w:val="es-ES"/>
        </w:rPr>
        <w:t xml:space="preserve">, se </w:t>
      </w:r>
      <w:r w:rsidR="000E488F" w:rsidRPr="000E488F">
        <w:rPr>
          <w:rFonts w:ascii="Times New Roman" w:hAnsi="Times New Roman" w:cs="Times New Roman"/>
          <w:bCs/>
          <w:lang w:val="es-ES"/>
        </w:rPr>
        <w:t>enfrentan ante dificultades, como educar a sus hijos, administrar la familia y encontrar o mantener un empleo estable</w:t>
      </w:r>
      <w:r w:rsidR="000E488F">
        <w:rPr>
          <w:rFonts w:ascii="Times New Roman" w:hAnsi="Times New Roman" w:cs="Times New Roman"/>
          <w:bCs/>
          <w:lang w:val="es-ES"/>
        </w:rPr>
        <w:t xml:space="preserve"> </w:t>
      </w:r>
      <w:r w:rsidRPr="002E17E0">
        <w:rPr>
          <w:rFonts w:ascii="Times New Roman" w:hAnsi="Times New Roman" w:cs="Times New Roman"/>
          <w:bCs/>
          <w:lang w:val="es-ES"/>
        </w:rPr>
        <w:t xml:space="preserve">que les permita formar una familia, generando una división de género tradicional en las tareas domésticas (Bertolini, et al., 2014, pp.3-4), por lo que, los estereotipos de la mujer como ama de casa y </w:t>
      </w:r>
      <w:r w:rsidRPr="00CB37F7">
        <w:rPr>
          <w:rFonts w:ascii="Times New Roman" w:hAnsi="Times New Roman" w:cs="Times New Roman"/>
          <w:bCs/>
          <w:lang w:val="es-ES"/>
        </w:rPr>
        <w:t>madre</w:t>
      </w:r>
      <w:r w:rsidR="000E488F">
        <w:rPr>
          <w:rFonts w:ascii="Times New Roman" w:hAnsi="Times New Roman" w:cs="Times New Roman"/>
          <w:bCs/>
          <w:lang w:val="es-ES"/>
        </w:rPr>
        <w:t>, tiene que ver</w:t>
      </w:r>
      <w:r w:rsidRPr="002E17E0">
        <w:rPr>
          <w:rFonts w:ascii="Times New Roman" w:hAnsi="Times New Roman" w:cs="Times New Roman"/>
          <w:bCs/>
          <w:lang w:val="es-ES"/>
        </w:rPr>
        <w:t xml:space="preserve"> con la baja tasa de empleo. La educación como estratificación social, también influye en el rol de la mujer; dependiendo de la preparación académica, es la oportunidad de empleo, la cual influye directamente en su posición y rol con la familia</w:t>
      </w:r>
      <w:r w:rsidR="00130E76" w:rsidRPr="00130E76">
        <w:rPr>
          <w:rFonts w:ascii="Times New Roman" w:hAnsi="Times New Roman" w:cs="Times New Roman"/>
          <w:bCs/>
          <w:lang w:val="es-ES"/>
        </w:rPr>
        <w:t>.</w:t>
      </w:r>
    </w:p>
    <w:p w14:paraId="23CF9EBA" w14:textId="77777777" w:rsidR="002E17E0" w:rsidRDefault="002E17E0" w:rsidP="002E17E0">
      <w:pPr>
        <w:spacing w:line="360" w:lineRule="auto"/>
        <w:rPr>
          <w:rFonts w:ascii="Times New Roman" w:hAnsi="Times New Roman" w:cs="Times New Roman"/>
          <w:bCs/>
          <w:lang w:val="es-ES"/>
        </w:rPr>
      </w:pPr>
    </w:p>
    <w:p w14:paraId="72E49507" w14:textId="3A636688" w:rsidR="002B2471" w:rsidRPr="002E17E0" w:rsidRDefault="002E17E0" w:rsidP="002E17E0">
      <w:pPr>
        <w:spacing w:line="360" w:lineRule="auto"/>
        <w:rPr>
          <w:rFonts w:ascii="Times New Roman" w:hAnsi="Times New Roman" w:cs="Times New Roman"/>
          <w:bCs/>
          <w:sz w:val="22"/>
          <w:szCs w:val="22"/>
          <w:lang w:val="es-ES"/>
        </w:rPr>
      </w:pPr>
      <w:r w:rsidRPr="002E17E0">
        <w:rPr>
          <w:rFonts w:ascii="Times New Roman" w:hAnsi="Times New Roman" w:cs="Times New Roman"/>
          <w:b/>
          <w:i/>
          <w:iCs/>
          <w:sz w:val="22"/>
          <w:szCs w:val="22"/>
        </w:rPr>
        <w:t>Conceptos dentro de la familia italiana.</w:t>
      </w:r>
      <w:r w:rsidR="00130E76" w:rsidRPr="002E17E0">
        <w:rPr>
          <w:rFonts w:ascii="Times New Roman" w:hAnsi="Times New Roman" w:cs="Times New Roman"/>
          <w:bCs/>
          <w:sz w:val="22"/>
          <w:szCs w:val="22"/>
          <w:lang w:val="es-ES"/>
        </w:rPr>
        <w:t> </w:t>
      </w:r>
    </w:p>
    <w:p w14:paraId="6104F781" w14:textId="1723EC3C" w:rsidR="002E17E0" w:rsidRDefault="002E17E0" w:rsidP="002E17E0">
      <w:pPr>
        <w:spacing w:line="360" w:lineRule="auto"/>
        <w:rPr>
          <w:rFonts w:ascii="Times New Roman" w:hAnsi="Times New Roman" w:cs="Times New Roman"/>
          <w:bCs/>
          <w:lang w:val="es-ES"/>
        </w:rPr>
      </w:pPr>
      <w:r w:rsidRPr="002E17E0">
        <w:rPr>
          <w:rFonts w:ascii="Times New Roman" w:hAnsi="Times New Roman" w:cs="Times New Roman"/>
          <w:bCs/>
          <w:lang w:val="es-ES"/>
        </w:rPr>
        <w:t xml:space="preserve">Las tradiciones como </w:t>
      </w:r>
      <w:r w:rsidRPr="000E488F">
        <w:rPr>
          <w:rFonts w:ascii="Times New Roman" w:hAnsi="Times New Roman" w:cs="Times New Roman"/>
          <w:bCs/>
          <w:lang w:val="es-ES"/>
        </w:rPr>
        <w:t>práctica</w:t>
      </w:r>
      <w:r w:rsidR="000E488F" w:rsidRPr="000E488F">
        <w:rPr>
          <w:rFonts w:ascii="Times New Roman" w:hAnsi="Times New Roman" w:cs="Times New Roman"/>
          <w:bCs/>
          <w:lang w:val="es-ES"/>
        </w:rPr>
        <w:t>,</w:t>
      </w:r>
      <w:r w:rsidRPr="000E488F">
        <w:rPr>
          <w:rFonts w:ascii="Times New Roman" w:hAnsi="Times New Roman" w:cs="Times New Roman"/>
          <w:bCs/>
          <w:lang w:val="es-ES"/>
        </w:rPr>
        <w:t xml:space="preserve"> tienen</w:t>
      </w:r>
      <w:r w:rsidRPr="002E17E0">
        <w:rPr>
          <w:rFonts w:ascii="Times New Roman" w:hAnsi="Times New Roman" w:cs="Times New Roman"/>
          <w:bCs/>
          <w:lang w:val="es-ES"/>
        </w:rPr>
        <w:t xml:space="preserve"> la finalidad de atraer la atención, que, a su vez reflejan las transformaciones sociales dentro de un periodo. Por otro lado, el uso de tradiciones inventadas, tienen como finalidad la manipulación; son muy comunes aquellas tradiciones generadas exprofeso para estas invenciones, que explotan prácticas que satisfacen una necesidad. Lo anterior se puede encontrar en la </w:t>
      </w:r>
      <w:r w:rsidRPr="002E17E0">
        <w:rPr>
          <w:rFonts w:ascii="Times New Roman" w:hAnsi="Times New Roman" w:cs="Times New Roman"/>
          <w:bCs/>
          <w:lang w:val="es-ES"/>
        </w:rPr>
        <w:lastRenderedPageBreak/>
        <w:t xml:space="preserve">publicidad, donde el </w:t>
      </w:r>
      <w:r w:rsidRPr="000E488F">
        <w:rPr>
          <w:rFonts w:ascii="Times New Roman" w:hAnsi="Times New Roman" w:cs="Times New Roman"/>
          <w:bCs/>
          <w:lang w:val="es-ES"/>
        </w:rPr>
        <w:t>mensaje a comunicar</w:t>
      </w:r>
      <w:r w:rsidR="000E488F">
        <w:rPr>
          <w:rFonts w:ascii="Times New Roman" w:hAnsi="Times New Roman" w:cs="Times New Roman"/>
          <w:bCs/>
          <w:lang w:val="es-ES"/>
        </w:rPr>
        <w:t>,</w:t>
      </w:r>
      <w:r w:rsidR="00CB37F7">
        <w:rPr>
          <w:rFonts w:ascii="Times New Roman" w:hAnsi="Times New Roman" w:cs="Times New Roman"/>
          <w:bCs/>
          <w:lang w:val="es-ES"/>
        </w:rPr>
        <w:t xml:space="preserve"> </w:t>
      </w:r>
      <w:r w:rsidRPr="002E17E0">
        <w:rPr>
          <w:rFonts w:ascii="Times New Roman" w:hAnsi="Times New Roman" w:cs="Times New Roman"/>
          <w:bCs/>
          <w:lang w:val="es-ES"/>
        </w:rPr>
        <w:t>no está directamente explícito o completo, sin embargo, somos capaces de comprender su intención la cual la publicidad explota con un fin manipulador, transformándolo y otorgándole otro propósito (</w:t>
      </w:r>
      <w:proofErr w:type="spellStart"/>
      <w:r w:rsidRPr="002E17E0">
        <w:rPr>
          <w:rFonts w:ascii="Times New Roman" w:hAnsi="Times New Roman" w:cs="Times New Roman"/>
          <w:bCs/>
          <w:lang w:val="es-ES"/>
        </w:rPr>
        <w:t>Hobsbawn</w:t>
      </w:r>
      <w:proofErr w:type="spellEnd"/>
      <w:r w:rsidRPr="002E17E0">
        <w:rPr>
          <w:rFonts w:ascii="Times New Roman" w:hAnsi="Times New Roman" w:cs="Times New Roman"/>
          <w:bCs/>
          <w:lang w:val="es-ES"/>
        </w:rPr>
        <w:t>, 2011, p.318).</w:t>
      </w:r>
    </w:p>
    <w:p w14:paraId="495F0282" w14:textId="77777777" w:rsidR="00F0188A" w:rsidRPr="002E17E0" w:rsidRDefault="00F0188A" w:rsidP="002E17E0">
      <w:pPr>
        <w:spacing w:line="360" w:lineRule="auto"/>
        <w:rPr>
          <w:rFonts w:ascii="Times New Roman" w:hAnsi="Times New Roman" w:cs="Times New Roman"/>
          <w:bCs/>
          <w:lang w:val="es-ES"/>
        </w:rPr>
      </w:pPr>
    </w:p>
    <w:p w14:paraId="16980461" w14:textId="5CF01249" w:rsidR="002E17E0" w:rsidRDefault="002E17E0" w:rsidP="002E17E0">
      <w:pPr>
        <w:spacing w:line="360" w:lineRule="auto"/>
        <w:rPr>
          <w:rFonts w:ascii="Times New Roman" w:hAnsi="Times New Roman" w:cs="Times New Roman"/>
          <w:bCs/>
          <w:lang w:val="es-ES"/>
        </w:rPr>
      </w:pPr>
      <w:r w:rsidRPr="002E17E0">
        <w:rPr>
          <w:rFonts w:ascii="Times New Roman" w:hAnsi="Times New Roman" w:cs="Times New Roman"/>
          <w:bCs/>
          <w:lang w:val="es-ES"/>
        </w:rPr>
        <w:t>Las tradiciones también preservan memorias; experiencias que se recuerdan de una cultura popular que han logrado trascender. La cultura es capaz de transmitir signos a través de reelaboraciones sobre memorias del pasado que se transmiten a las futuras generaciones y estas memorias de forma colectiva, logran preservarse. En ese sentido, ha sido importante en las diferentes culturas continuar con las tradiciones, poniéndolas en práctica para “archivarlas” en una memoria de valor cultural (</w:t>
      </w:r>
      <w:proofErr w:type="spellStart"/>
      <w:r w:rsidRPr="002E17E0">
        <w:rPr>
          <w:rFonts w:ascii="Times New Roman" w:hAnsi="Times New Roman" w:cs="Times New Roman"/>
          <w:bCs/>
          <w:lang w:val="es-ES"/>
        </w:rPr>
        <w:t>Crolla</w:t>
      </w:r>
      <w:proofErr w:type="spellEnd"/>
      <w:r w:rsidRPr="002E17E0">
        <w:rPr>
          <w:rFonts w:ascii="Times New Roman" w:hAnsi="Times New Roman" w:cs="Times New Roman"/>
          <w:bCs/>
          <w:lang w:val="es-ES"/>
        </w:rPr>
        <w:t>, 2010, p.185). En el caso de Italia, una de las tradiciones más reconocibles en su cultura ha sido la gastronomía, que se encuentra ligada a la identidad y memoria.</w:t>
      </w:r>
    </w:p>
    <w:p w14:paraId="00FA6B4A" w14:textId="77777777" w:rsidR="00F0188A" w:rsidRPr="002E17E0" w:rsidRDefault="00F0188A" w:rsidP="002E17E0">
      <w:pPr>
        <w:spacing w:line="360" w:lineRule="auto"/>
        <w:rPr>
          <w:rFonts w:ascii="Times New Roman" w:hAnsi="Times New Roman" w:cs="Times New Roman"/>
          <w:bCs/>
          <w:lang w:val="es-ES"/>
        </w:rPr>
      </w:pPr>
    </w:p>
    <w:p w14:paraId="4DF88A16" w14:textId="51EA51CF" w:rsidR="002B2471" w:rsidRDefault="002E17E0" w:rsidP="002E17E0">
      <w:pPr>
        <w:spacing w:line="360" w:lineRule="auto"/>
        <w:rPr>
          <w:rFonts w:ascii="Times New Roman" w:hAnsi="Times New Roman" w:cs="Times New Roman"/>
          <w:bCs/>
          <w:lang w:val="es-ES"/>
        </w:rPr>
      </w:pPr>
      <w:r w:rsidRPr="002E17E0">
        <w:rPr>
          <w:rFonts w:ascii="Times New Roman" w:hAnsi="Times New Roman" w:cs="Times New Roman"/>
          <w:bCs/>
          <w:lang w:val="es-ES"/>
        </w:rPr>
        <w:t>La influencia y reconocimiento de ciertos productos en la comida italiana, se deriva del origen de la inmigración masiva de ciudadanos italianos que aprendieron de la gastronomía de países de américa latina como Uruguay, Chile y Argentina, a finales del siglo XIX y principios del XX. Las mujeres de aquellas comunidades inmigrantes eran las principales responsables de la preparación de los alimentos, con productos básicos como el pan y la pasta, que próximamente aplicarían en Italia. La frecuencia de su consumo en los hogares de inmigrantes logró que se identificara la comida italiana de otras culturas, siendo la pasta muy importante por la diversidad de platillos que se podían hacer (</w:t>
      </w:r>
      <w:proofErr w:type="spellStart"/>
      <w:r w:rsidRPr="002E17E0">
        <w:rPr>
          <w:rFonts w:ascii="Times New Roman" w:hAnsi="Times New Roman" w:cs="Times New Roman"/>
          <w:bCs/>
          <w:lang w:val="es-ES"/>
        </w:rPr>
        <w:t>Crolla</w:t>
      </w:r>
      <w:proofErr w:type="spellEnd"/>
      <w:r w:rsidRPr="002E17E0">
        <w:rPr>
          <w:rFonts w:ascii="Times New Roman" w:hAnsi="Times New Roman" w:cs="Times New Roman"/>
          <w:bCs/>
          <w:lang w:val="es-ES"/>
        </w:rPr>
        <w:t>, 2010, pp.191-194).</w:t>
      </w:r>
    </w:p>
    <w:p w14:paraId="25515DCC" w14:textId="3D882EA8" w:rsidR="002E17E0" w:rsidRDefault="002E17E0" w:rsidP="002E17E0">
      <w:pPr>
        <w:spacing w:line="360" w:lineRule="auto"/>
        <w:rPr>
          <w:rFonts w:ascii="Times New Roman" w:hAnsi="Times New Roman" w:cs="Times New Roman"/>
          <w:bCs/>
          <w:lang w:val="es-ES"/>
        </w:rPr>
      </w:pPr>
    </w:p>
    <w:p w14:paraId="5F3B5C8C" w14:textId="7CCE18C2" w:rsidR="002E17E0" w:rsidRPr="00BB7B77" w:rsidRDefault="002E17E0" w:rsidP="002E17E0">
      <w:pPr>
        <w:spacing w:line="360" w:lineRule="auto"/>
        <w:rPr>
          <w:rFonts w:ascii="Times New Roman" w:hAnsi="Times New Roman" w:cs="Times New Roman"/>
          <w:b/>
        </w:rPr>
      </w:pPr>
      <w:bookmarkStart w:id="3" w:name="_Hlk51721135"/>
      <w:r w:rsidRPr="00BB7B77">
        <w:rPr>
          <w:rFonts w:ascii="Times New Roman" w:hAnsi="Times New Roman" w:cs="Times New Roman"/>
          <w:b/>
        </w:rPr>
        <w:t>Caso de estudio: Dolce &amp; Gabbana</w:t>
      </w:r>
      <w:r>
        <w:rPr>
          <w:rFonts w:ascii="Times New Roman" w:hAnsi="Times New Roman" w:cs="Times New Roman"/>
          <w:b/>
        </w:rPr>
        <w:t>.</w:t>
      </w:r>
    </w:p>
    <w:p w14:paraId="0A7D3CD9" w14:textId="0D1E05F1" w:rsidR="002E17E0" w:rsidRDefault="002E17E0" w:rsidP="002E17E0">
      <w:pPr>
        <w:spacing w:line="360" w:lineRule="auto"/>
        <w:rPr>
          <w:rFonts w:ascii="Times New Roman" w:hAnsi="Times New Roman" w:cs="Times New Roman"/>
          <w:bCs/>
          <w:lang w:val="es-ES"/>
        </w:rPr>
      </w:pPr>
      <w:r w:rsidRPr="002E17E0">
        <w:rPr>
          <w:rFonts w:ascii="Times New Roman" w:hAnsi="Times New Roman" w:cs="Times New Roman"/>
          <w:bCs/>
          <w:lang w:val="es-ES"/>
        </w:rPr>
        <w:t>Dolce &amp; Gabbana es una marca en la in</w:t>
      </w:r>
      <w:bookmarkEnd w:id="3"/>
      <w:r w:rsidRPr="002E17E0">
        <w:rPr>
          <w:rFonts w:ascii="Times New Roman" w:hAnsi="Times New Roman" w:cs="Times New Roman"/>
          <w:bCs/>
          <w:lang w:val="es-ES"/>
        </w:rPr>
        <w:t xml:space="preserve">dustria de la moda, con influencia a nivel global sobre las últimas tendencias de prendas de vestir y productos relacionados con la belleza del cuidado personal. Uno de los principales mercados meta de esta marca son los jóvenes </w:t>
      </w:r>
      <w:proofErr w:type="spellStart"/>
      <w:r w:rsidRPr="002E17E0">
        <w:rPr>
          <w:rFonts w:ascii="Times New Roman" w:hAnsi="Times New Roman" w:cs="Times New Roman"/>
          <w:bCs/>
          <w:lang w:val="es-ES"/>
        </w:rPr>
        <w:t>millenials</w:t>
      </w:r>
      <w:proofErr w:type="spellEnd"/>
      <w:r w:rsidRPr="002E17E0">
        <w:rPr>
          <w:rFonts w:ascii="Times New Roman" w:hAnsi="Times New Roman" w:cs="Times New Roman"/>
          <w:bCs/>
          <w:lang w:val="es-ES"/>
        </w:rPr>
        <w:t xml:space="preserve"> (aquellos nacidos entre 1981 y 1994 aproximadamente) centrándose en conceptos de la cultura italiana y la tradición (Benavent, 2017). La imagen de la </w:t>
      </w:r>
      <w:r w:rsidRPr="00B95430">
        <w:rPr>
          <w:rFonts w:ascii="Times New Roman" w:hAnsi="Times New Roman" w:cs="Times New Roman"/>
          <w:bCs/>
          <w:lang w:val="es-ES"/>
        </w:rPr>
        <w:t>mujer</w:t>
      </w:r>
      <w:r w:rsidR="00B95430" w:rsidRPr="00B95430">
        <w:rPr>
          <w:rFonts w:ascii="Times New Roman" w:hAnsi="Times New Roman" w:cs="Times New Roman"/>
          <w:bCs/>
          <w:lang w:val="es-ES"/>
        </w:rPr>
        <w:t>,</w:t>
      </w:r>
      <w:r w:rsidR="00481E82" w:rsidRPr="00B95430">
        <w:rPr>
          <w:rFonts w:ascii="Times New Roman" w:hAnsi="Times New Roman" w:cs="Times New Roman"/>
          <w:bCs/>
          <w:lang w:val="es-ES"/>
        </w:rPr>
        <w:t xml:space="preserve"> </w:t>
      </w:r>
      <w:r w:rsidRPr="00B95430">
        <w:rPr>
          <w:rFonts w:ascii="Times New Roman" w:hAnsi="Times New Roman" w:cs="Times New Roman"/>
          <w:bCs/>
          <w:lang w:val="es-ES"/>
        </w:rPr>
        <w:t>ha sido</w:t>
      </w:r>
      <w:r w:rsidRPr="002E17E0">
        <w:rPr>
          <w:rFonts w:ascii="Times New Roman" w:hAnsi="Times New Roman" w:cs="Times New Roman"/>
          <w:bCs/>
          <w:lang w:val="es-ES"/>
        </w:rPr>
        <w:t xml:space="preserve"> uno de los principales protagonistas para la publicidad de colecciones de ropa, como en la publicidad empleada en diversos medios de comunicación.</w:t>
      </w:r>
    </w:p>
    <w:p w14:paraId="777747A6" w14:textId="77777777" w:rsidR="00F0188A" w:rsidRPr="002E17E0" w:rsidRDefault="00F0188A" w:rsidP="002E17E0">
      <w:pPr>
        <w:spacing w:line="360" w:lineRule="auto"/>
        <w:rPr>
          <w:rFonts w:ascii="Times New Roman" w:hAnsi="Times New Roman" w:cs="Times New Roman"/>
          <w:bCs/>
          <w:lang w:val="es-ES"/>
        </w:rPr>
      </w:pPr>
    </w:p>
    <w:p w14:paraId="01940091" w14:textId="77777777" w:rsidR="002E17E0" w:rsidRPr="002E17E0" w:rsidRDefault="002E17E0" w:rsidP="002E17E0">
      <w:pPr>
        <w:spacing w:line="360" w:lineRule="auto"/>
        <w:rPr>
          <w:rFonts w:ascii="Times New Roman" w:hAnsi="Times New Roman" w:cs="Times New Roman"/>
          <w:bCs/>
          <w:lang w:val="es-ES"/>
        </w:rPr>
      </w:pPr>
      <w:r w:rsidRPr="002E17E0">
        <w:rPr>
          <w:rFonts w:ascii="Times New Roman" w:hAnsi="Times New Roman" w:cs="Times New Roman"/>
          <w:bCs/>
          <w:lang w:val="es-ES"/>
        </w:rPr>
        <w:t xml:space="preserve">Dicha marca funge como una casa de lujo de moda italiana, fundada en 1985 en </w:t>
      </w:r>
      <w:proofErr w:type="spellStart"/>
      <w:r w:rsidRPr="002E17E0">
        <w:rPr>
          <w:rFonts w:ascii="Times New Roman" w:hAnsi="Times New Roman" w:cs="Times New Roman"/>
          <w:bCs/>
          <w:lang w:val="es-ES"/>
        </w:rPr>
        <w:t>Legano</w:t>
      </w:r>
      <w:proofErr w:type="spellEnd"/>
      <w:r w:rsidRPr="002E17E0">
        <w:rPr>
          <w:rFonts w:ascii="Times New Roman" w:hAnsi="Times New Roman" w:cs="Times New Roman"/>
          <w:bCs/>
          <w:lang w:val="es-ES"/>
        </w:rPr>
        <w:t xml:space="preserve">, por los diseñadores italianos de moda </w:t>
      </w:r>
      <w:proofErr w:type="spellStart"/>
      <w:r w:rsidRPr="002E17E0">
        <w:rPr>
          <w:rFonts w:ascii="Times New Roman" w:hAnsi="Times New Roman" w:cs="Times New Roman"/>
          <w:bCs/>
          <w:lang w:val="es-ES"/>
        </w:rPr>
        <w:t>Domenico</w:t>
      </w:r>
      <w:proofErr w:type="spellEnd"/>
      <w:r w:rsidRPr="002E17E0">
        <w:rPr>
          <w:rFonts w:ascii="Times New Roman" w:hAnsi="Times New Roman" w:cs="Times New Roman"/>
          <w:bCs/>
          <w:lang w:val="es-ES"/>
        </w:rPr>
        <w:t xml:space="preserve"> </w:t>
      </w:r>
      <w:proofErr w:type="spellStart"/>
      <w:r w:rsidRPr="002E17E0">
        <w:rPr>
          <w:rFonts w:ascii="Times New Roman" w:hAnsi="Times New Roman" w:cs="Times New Roman"/>
          <w:bCs/>
          <w:lang w:val="es-ES"/>
        </w:rPr>
        <w:t>Dolce</w:t>
      </w:r>
      <w:proofErr w:type="spellEnd"/>
      <w:r w:rsidRPr="002E17E0">
        <w:rPr>
          <w:rFonts w:ascii="Times New Roman" w:hAnsi="Times New Roman" w:cs="Times New Roman"/>
          <w:bCs/>
          <w:lang w:val="es-ES"/>
        </w:rPr>
        <w:t xml:space="preserve"> y Stefano Gabbana. Desde las primeras campañas, ocuparon conceptos relacionado a lo femenino y la cultura italiana, y gran parte de sus imágenes publicitarias mostraban a la mujer tradicional de las regiones del sur y mayormente de Sicilia, pertenecientes de la república de Italia. </w:t>
      </w:r>
    </w:p>
    <w:p w14:paraId="6C8520D2" w14:textId="0C236512" w:rsidR="00D14482" w:rsidRPr="008256AA" w:rsidRDefault="002E17E0" w:rsidP="008256AA">
      <w:pPr>
        <w:spacing w:line="360" w:lineRule="auto"/>
        <w:rPr>
          <w:rFonts w:ascii="Times New Roman" w:hAnsi="Times New Roman" w:cs="Times New Roman"/>
          <w:bCs/>
          <w:lang w:val="es-ES"/>
        </w:rPr>
      </w:pPr>
      <w:r w:rsidRPr="002E17E0">
        <w:rPr>
          <w:rFonts w:ascii="Times New Roman" w:hAnsi="Times New Roman" w:cs="Times New Roman"/>
          <w:bCs/>
          <w:lang w:val="es-ES"/>
        </w:rPr>
        <w:t>En las últimas campañas de colecciones de ropa, Dolce &amp; Gabbana ha retomado el tema de las tradiciones dentro de la familia italiana del mediterráneo, creando una idea de belleza basada en una percepción cultural. En su publicidad, mujeres y hombres personifican escenarios de familias integradas por abuelos, madre, padre e hijos en situaciones de la vida cotidiana de regiones o pueblos, mediante los cuales la marca Dolce &amp; Gabbana, pretende capturar la esencia de la vida en Italia.</w:t>
      </w:r>
      <w:r w:rsidRPr="002E17E0">
        <w:rPr>
          <w:rFonts w:ascii="Times New Roman" w:hAnsi="Times New Roman" w:cs="Times New Roman"/>
          <w:noProof/>
        </w:rPr>
        <w:t xml:space="preserve"> </w:t>
      </w:r>
    </w:p>
    <w:p w14:paraId="2D396C33" w14:textId="77777777" w:rsidR="00F0188A" w:rsidRPr="00D14482" w:rsidRDefault="00F0188A" w:rsidP="00D14482">
      <w:pPr>
        <w:spacing w:line="360" w:lineRule="auto"/>
        <w:jc w:val="center"/>
        <w:rPr>
          <w:rFonts w:ascii="Times New Roman" w:hAnsi="Times New Roman" w:cs="Times New Roman"/>
          <w:bCs/>
          <w:sz w:val="22"/>
          <w:szCs w:val="22"/>
          <w:lang w:val="es-ES"/>
        </w:rPr>
      </w:pPr>
    </w:p>
    <w:p w14:paraId="6C94811D" w14:textId="52AF09BB" w:rsidR="00D14482" w:rsidRDefault="00D14482" w:rsidP="002E17E0">
      <w:pPr>
        <w:spacing w:line="360" w:lineRule="auto"/>
        <w:rPr>
          <w:rFonts w:ascii="Times New Roman" w:hAnsi="Times New Roman" w:cs="Times New Roman"/>
          <w:bCs/>
          <w:lang w:val="es-ES"/>
        </w:rPr>
      </w:pPr>
      <w:r w:rsidRPr="00D14482">
        <w:rPr>
          <w:rFonts w:ascii="Times New Roman" w:hAnsi="Times New Roman" w:cs="Times New Roman"/>
          <w:bCs/>
          <w:lang w:val="es-ES"/>
        </w:rPr>
        <w:t xml:space="preserve">Para conmemorar el día de la madre, Dolce &amp; Gabbana lanzó en 2015 la campaña otoño/invierno “Viva la </w:t>
      </w:r>
      <w:proofErr w:type="spellStart"/>
      <w:r w:rsidRPr="00D14482">
        <w:rPr>
          <w:rFonts w:ascii="Times New Roman" w:hAnsi="Times New Roman" w:cs="Times New Roman"/>
          <w:bCs/>
          <w:lang w:val="es-ES"/>
        </w:rPr>
        <w:t>Mamma</w:t>
      </w:r>
      <w:proofErr w:type="spellEnd"/>
      <w:r w:rsidRPr="00D14482">
        <w:rPr>
          <w:rFonts w:ascii="Times New Roman" w:hAnsi="Times New Roman" w:cs="Times New Roman"/>
          <w:bCs/>
          <w:lang w:val="es-ES"/>
        </w:rPr>
        <w:t xml:space="preserve">”, el cual emplea el estereotipo de la maternidad en la cultura italiana. La campaña inició con un </w:t>
      </w:r>
      <w:proofErr w:type="spellStart"/>
      <w:r w:rsidRPr="00D14482">
        <w:rPr>
          <w:rFonts w:ascii="Times New Roman" w:hAnsi="Times New Roman" w:cs="Times New Roman"/>
          <w:bCs/>
          <w:lang w:val="es-ES"/>
        </w:rPr>
        <w:t>runway</w:t>
      </w:r>
      <w:proofErr w:type="spellEnd"/>
      <w:r w:rsidRPr="00D14482">
        <w:rPr>
          <w:rFonts w:ascii="Times New Roman" w:hAnsi="Times New Roman" w:cs="Times New Roman"/>
          <w:bCs/>
          <w:lang w:val="es-ES"/>
        </w:rPr>
        <w:t xml:space="preserve"> en la “</w:t>
      </w:r>
      <w:proofErr w:type="spellStart"/>
      <w:r w:rsidRPr="00D14482">
        <w:rPr>
          <w:rFonts w:ascii="Times New Roman" w:hAnsi="Times New Roman" w:cs="Times New Roman"/>
          <w:bCs/>
          <w:lang w:val="es-ES"/>
        </w:rPr>
        <w:t>Fashion</w:t>
      </w:r>
      <w:proofErr w:type="spellEnd"/>
      <w:r w:rsidRPr="00D14482">
        <w:rPr>
          <w:rFonts w:ascii="Times New Roman" w:hAnsi="Times New Roman" w:cs="Times New Roman"/>
          <w:bCs/>
          <w:lang w:val="es-ES"/>
        </w:rPr>
        <w:t xml:space="preserve"> </w:t>
      </w:r>
      <w:proofErr w:type="spellStart"/>
      <w:r w:rsidRPr="00D14482">
        <w:rPr>
          <w:rFonts w:ascii="Times New Roman" w:hAnsi="Times New Roman" w:cs="Times New Roman"/>
          <w:bCs/>
          <w:lang w:val="es-ES"/>
        </w:rPr>
        <w:t>Week</w:t>
      </w:r>
      <w:proofErr w:type="spellEnd"/>
      <w:r w:rsidRPr="00D14482">
        <w:rPr>
          <w:rFonts w:ascii="Times New Roman" w:hAnsi="Times New Roman" w:cs="Times New Roman"/>
          <w:bCs/>
          <w:lang w:val="es-ES"/>
        </w:rPr>
        <w:t>” de Milán; en donde se presentaron madres, hijas y mujeres embarazadas (varias de ellas celebridades reconocidas) con diversas prendas de vestir y patrones ilustrativos relacionados con la maternidad (Oliver, 2015). Al salir su publicidad, mostró composiciones visuales que pretendían representar historias entre grupos de familias o personas allegadas.</w:t>
      </w:r>
    </w:p>
    <w:p w14:paraId="024C8406" w14:textId="4C71881C" w:rsidR="00D14482" w:rsidRDefault="00D14482" w:rsidP="002E17E0">
      <w:pPr>
        <w:spacing w:line="360" w:lineRule="auto"/>
        <w:rPr>
          <w:rFonts w:ascii="Times New Roman" w:hAnsi="Times New Roman" w:cs="Times New Roman"/>
          <w:bCs/>
          <w:lang w:val="es-ES"/>
        </w:rPr>
      </w:pPr>
    </w:p>
    <w:p w14:paraId="55FA47FB" w14:textId="296AF283" w:rsidR="00D14482" w:rsidRPr="00BB7B77" w:rsidRDefault="00D14482" w:rsidP="00D14482">
      <w:pPr>
        <w:spacing w:line="360" w:lineRule="auto"/>
        <w:rPr>
          <w:rFonts w:ascii="Times New Roman" w:hAnsi="Times New Roman" w:cs="Times New Roman"/>
          <w:b/>
        </w:rPr>
      </w:pPr>
      <w:r>
        <w:rPr>
          <w:rFonts w:ascii="Times New Roman" w:hAnsi="Times New Roman" w:cs="Times New Roman"/>
          <w:b/>
        </w:rPr>
        <w:t>Método.</w:t>
      </w:r>
    </w:p>
    <w:p w14:paraId="5E5AA4FF" w14:textId="3A30F009" w:rsidR="00D14482" w:rsidRDefault="00D14482" w:rsidP="00D14482">
      <w:pPr>
        <w:spacing w:line="360" w:lineRule="auto"/>
        <w:rPr>
          <w:rFonts w:ascii="Times New Roman" w:hAnsi="Times New Roman" w:cs="Times New Roman"/>
          <w:bCs/>
          <w:lang w:val="es-ES"/>
        </w:rPr>
      </w:pPr>
      <w:r w:rsidRPr="00D14482">
        <w:rPr>
          <w:rFonts w:ascii="Times New Roman" w:hAnsi="Times New Roman" w:cs="Times New Roman"/>
          <w:bCs/>
          <w:lang w:val="es-ES"/>
        </w:rPr>
        <w:t xml:space="preserve">El análisis pretende mostrar la revalorización del estereotipo de la maternidad en la mujer en la campaña publicitaria de Dolce &amp; Gabbana 2015 “Viva la </w:t>
      </w:r>
      <w:proofErr w:type="spellStart"/>
      <w:r w:rsidRPr="00D14482">
        <w:rPr>
          <w:rFonts w:ascii="Times New Roman" w:hAnsi="Times New Roman" w:cs="Times New Roman"/>
          <w:bCs/>
          <w:lang w:val="es-ES"/>
        </w:rPr>
        <w:t>Mamma</w:t>
      </w:r>
      <w:proofErr w:type="spellEnd"/>
      <w:r w:rsidRPr="00D14482">
        <w:rPr>
          <w:rFonts w:ascii="Times New Roman" w:hAnsi="Times New Roman" w:cs="Times New Roman"/>
          <w:bCs/>
          <w:lang w:val="es-ES"/>
        </w:rPr>
        <w:t>”. Para ello, se realizó un análisis de su publicidad, la cual se relaciona directamente con el concepto de la maternidad, mediante el uso del estereotipo de la mujer como madre, tema que con poca frecuencia se toca dentro de la publicidad. Además, se debe comprender el contexto en que se desarrolla la campaña, ya que esta marca es de origen italiano y se remonta al uso de conceptos y tradiciones propias de ese país.</w:t>
      </w:r>
    </w:p>
    <w:p w14:paraId="027562F6" w14:textId="77777777" w:rsidR="00F0188A" w:rsidRPr="00D14482" w:rsidRDefault="00F0188A" w:rsidP="00D14482">
      <w:pPr>
        <w:spacing w:line="360" w:lineRule="auto"/>
        <w:rPr>
          <w:rFonts w:ascii="Times New Roman" w:hAnsi="Times New Roman" w:cs="Times New Roman"/>
          <w:bCs/>
          <w:lang w:val="es-ES"/>
        </w:rPr>
      </w:pPr>
    </w:p>
    <w:p w14:paraId="23E12211" w14:textId="68C3F6FB" w:rsidR="00D14482" w:rsidRDefault="00D14482" w:rsidP="00D14482">
      <w:pPr>
        <w:spacing w:line="360" w:lineRule="auto"/>
        <w:rPr>
          <w:rFonts w:ascii="Times New Roman" w:hAnsi="Times New Roman" w:cs="Times New Roman"/>
          <w:bCs/>
          <w:lang w:val="es-ES"/>
        </w:rPr>
      </w:pPr>
      <w:r w:rsidRPr="00D14482">
        <w:rPr>
          <w:rFonts w:ascii="Times New Roman" w:hAnsi="Times New Roman" w:cs="Times New Roman"/>
          <w:bCs/>
          <w:lang w:val="es-ES"/>
        </w:rPr>
        <w:t>Se realizó un análisis semiótico abordando las dimensiones: sintáctica, semántica y pragmátic</w:t>
      </w:r>
      <w:r w:rsidR="006761DF">
        <w:rPr>
          <w:rFonts w:ascii="Times New Roman" w:hAnsi="Times New Roman" w:cs="Times New Roman"/>
          <w:bCs/>
          <w:lang w:val="es-ES"/>
        </w:rPr>
        <w:t>a</w:t>
      </w:r>
      <w:r w:rsidRPr="00D14482">
        <w:rPr>
          <w:rFonts w:ascii="Times New Roman" w:hAnsi="Times New Roman" w:cs="Times New Roman"/>
          <w:bCs/>
          <w:lang w:val="es-ES"/>
        </w:rPr>
        <w:t xml:space="preserve"> de acuerdo al autor Daniel Chandler (2007), cuya teoría se fundamenta en la triada del signo de Charles S. Peirce (1839–1914). Se detectaron los siguientes códigos: interpretativo del tipo perceptual, interpretativo respecto al color de las prenda y código social de comodidad. Con lo anterior, se hicieron una serie de observaciones para la descomposición de los sintagmas que conforman la imagen, con el motivo de definir la función y papel que desempeñan los modelos femeninos en la publicidad de Dolce &amp; Gabbana. Se abordó el uso de la imagen de la mujer como madre, mediante un estereotipo tradicional, en específico dentro de la publicidad de moda.</w:t>
      </w:r>
    </w:p>
    <w:p w14:paraId="4F04C7AF" w14:textId="056D71E6" w:rsidR="00D14482" w:rsidRDefault="00D14482" w:rsidP="00D14482">
      <w:pPr>
        <w:spacing w:line="360" w:lineRule="auto"/>
        <w:rPr>
          <w:rFonts w:ascii="Times New Roman" w:hAnsi="Times New Roman" w:cs="Times New Roman"/>
          <w:bCs/>
          <w:lang w:val="es-ES"/>
        </w:rPr>
      </w:pPr>
    </w:p>
    <w:p w14:paraId="3D35C52D" w14:textId="2AF086CE" w:rsidR="00D14482" w:rsidRPr="00BB7B77" w:rsidRDefault="00D14482" w:rsidP="00D14482">
      <w:pPr>
        <w:spacing w:line="360" w:lineRule="auto"/>
        <w:rPr>
          <w:rFonts w:ascii="Times New Roman" w:hAnsi="Times New Roman" w:cs="Times New Roman"/>
          <w:b/>
        </w:rPr>
      </w:pPr>
      <w:bookmarkStart w:id="4" w:name="_Hlk51721348"/>
      <w:r>
        <w:rPr>
          <w:rFonts w:ascii="Times New Roman" w:hAnsi="Times New Roman" w:cs="Times New Roman"/>
          <w:b/>
        </w:rPr>
        <w:t>Unidad de análisis.</w:t>
      </w:r>
    </w:p>
    <w:p w14:paraId="2DEDAB46" w14:textId="4BBCBDC6" w:rsidR="00D14482" w:rsidRPr="00BB7B77" w:rsidRDefault="00D14482" w:rsidP="00D14482">
      <w:pPr>
        <w:spacing w:line="360" w:lineRule="auto"/>
        <w:rPr>
          <w:rFonts w:ascii="Times New Roman" w:hAnsi="Times New Roman" w:cs="Times New Roman"/>
        </w:rPr>
      </w:pPr>
      <w:r w:rsidRPr="00BB7B77">
        <w:rPr>
          <w:rFonts w:ascii="Times New Roman" w:hAnsi="Times New Roman" w:cs="Times New Roman"/>
        </w:rPr>
        <w:t xml:space="preserve">La imagen que se seleccionó </w:t>
      </w:r>
      <w:bookmarkEnd w:id="4"/>
      <w:r w:rsidRPr="00BB7B77">
        <w:rPr>
          <w:rFonts w:ascii="Times New Roman" w:hAnsi="Times New Roman" w:cs="Times New Roman"/>
        </w:rPr>
        <w:t xml:space="preserve">para el análisis semiótico, pertenece a la marca de moda Dolce &amp; Gabbana, en específico de la campaña “Viva la Mamma”. En la campaña, las imágenes emplean a diversas actrices y modelos que desempeñan un rol o papel dentro de la composición, con la finalidad de personificar un valor y transmitir una idea relacionada con la maternidad y la familia. </w:t>
      </w:r>
    </w:p>
    <w:p w14:paraId="11D05F0B" w14:textId="4E66E560" w:rsidR="00D14482" w:rsidRDefault="00D14482" w:rsidP="00D14482">
      <w:pPr>
        <w:spacing w:line="360" w:lineRule="auto"/>
        <w:rPr>
          <w:rFonts w:ascii="Times New Roman" w:hAnsi="Times New Roman" w:cs="Times New Roman"/>
        </w:rPr>
      </w:pPr>
      <w:r w:rsidRPr="00BB7B77">
        <w:rPr>
          <w:rFonts w:ascii="Times New Roman" w:hAnsi="Times New Roman" w:cs="Times New Roman"/>
        </w:rPr>
        <w:t>Para realizar la parte del análisis semiótico, se seleccionó la imagen que contiene la mayor cantidad de símbolos y códigos con un trasfondo cultural que subyace en la imagen (</w:t>
      </w:r>
      <w:r>
        <w:rPr>
          <w:rFonts w:ascii="Times New Roman" w:hAnsi="Times New Roman" w:cs="Times New Roman"/>
        </w:rPr>
        <w:t>imagen</w:t>
      </w:r>
      <w:r w:rsidRPr="00BB7B77">
        <w:rPr>
          <w:rFonts w:ascii="Times New Roman" w:hAnsi="Times New Roman" w:cs="Times New Roman"/>
        </w:rPr>
        <w:t xml:space="preserve"> 2). </w:t>
      </w:r>
    </w:p>
    <w:p w14:paraId="6391F427" w14:textId="59F7ED02" w:rsidR="00D14482" w:rsidRDefault="008256AA" w:rsidP="00D14482">
      <w:pPr>
        <w:spacing w:line="360" w:lineRule="auto"/>
        <w:rPr>
          <w:rFonts w:ascii="Times New Roman" w:hAnsi="Times New Roman" w:cs="Times New Roman"/>
          <w:noProof/>
        </w:rPr>
      </w:pPr>
      <w:r w:rsidRPr="00BB7B77">
        <w:rPr>
          <w:rFonts w:ascii="Times New Roman" w:hAnsi="Times New Roman" w:cs="Times New Roman"/>
          <w:noProof/>
        </w:rPr>
        <w:drawing>
          <wp:anchor distT="0" distB="8255" distL="114300" distR="114300" simplePos="0" relativeHeight="251661312" behindDoc="0" locked="0" layoutInCell="1" allowOverlap="1" wp14:anchorId="42485AC6" wp14:editId="3530B832">
            <wp:simplePos x="0" y="0"/>
            <wp:positionH relativeFrom="margin">
              <wp:align>center</wp:align>
            </wp:positionH>
            <wp:positionV relativeFrom="margin">
              <wp:align>top</wp:align>
            </wp:positionV>
            <wp:extent cx="3537585" cy="1990090"/>
            <wp:effectExtent l="0" t="0" r="5715" b="0"/>
            <wp:wrapSquare wrapText="bothSides"/>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pic:cNvPicPr>
                      <a:picLocks noChangeAspect="1" noChangeArrowheads="1"/>
                    </pic:cNvPicPr>
                  </pic:nvPicPr>
                  <pic:blipFill>
                    <a:blip r:embed="rId10"/>
                    <a:stretch>
                      <a:fillRect/>
                    </a:stretch>
                  </pic:blipFill>
                  <pic:spPr bwMode="auto">
                    <a:xfrm>
                      <a:off x="0" y="0"/>
                      <a:ext cx="3537585" cy="1990090"/>
                    </a:xfrm>
                    <a:prstGeom prst="rect">
                      <a:avLst/>
                    </a:prstGeom>
                  </pic:spPr>
                </pic:pic>
              </a:graphicData>
            </a:graphic>
            <wp14:sizeRelH relativeFrom="margin">
              <wp14:pctWidth>0</wp14:pctWidth>
            </wp14:sizeRelH>
            <wp14:sizeRelV relativeFrom="margin">
              <wp14:pctHeight>0</wp14:pctHeight>
            </wp14:sizeRelV>
          </wp:anchor>
        </w:drawing>
      </w:r>
    </w:p>
    <w:p w14:paraId="0B6D90B6" w14:textId="0292EF6D" w:rsidR="00D14482" w:rsidRDefault="00D14482" w:rsidP="00D14482">
      <w:pPr>
        <w:spacing w:line="360" w:lineRule="auto"/>
        <w:rPr>
          <w:rFonts w:ascii="Times New Roman" w:hAnsi="Times New Roman" w:cs="Times New Roman"/>
          <w:noProof/>
        </w:rPr>
      </w:pPr>
    </w:p>
    <w:p w14:paraId="0B732299" w14:textId="5B0307DF" w:rsidR="00D14482" w:rsidRDefault="00D14482" w:rsidP="00D14482">
      <w:pPr>
        <w:spacing w:line="360" w:lineRule="auto"/>
        <w:rPr>
          <w:rFonts w:ascii="Times New Roman" w:hAnsi="Times New Roman" w:cs="Times New Roman"/>
          <w:noProof/>
        </w:rPr>
      </w:pPr>
    </w:p>
    <w:p w14:paraId="1E51CA02" w14:textId="1D3F5933" w:rsidR="00D14482" w:rsidRDefault="00D14482" w:rsidP="00D14482">
      <w:pPr>
        <w:spacing w:line="360" w:lineRule="auto"/>
        <w:rPr>
          <w:rFonts w:ascii="Times New Roman" w:hAnsi="Times New Roman" w:cs="Times New Roman"/>
          <w:noProof/>
        </w:rPr>
      </w:pPr>
    </w:p>
    <w:p w14:paraId="46B66D91" w14:textId="5F962B0A" w:rsidR="00D14482" w:rsidRDefault="00D14482" w:rsidP="00D14482">
      <w:pPr>
        <w:spacing w:line="360" w:lineRule="auto"/>
        <w:rPr>
          <w:rFonts w:ascii="Times New Roman" w:hAnsi="Times New Roman" w:cs="Times New Roman"/>
          <w:noProof/>
        </w:rPr>
      </w:pPr>
    </w:p>
    <w:p w14:paraId="1EFE16E5" w14:textId="2FA63552" w:rsidR="00D14482" w:rsidRDefault="00D14482" w:rsidP="00D14482">
      <w:pPr>
        <w:spacing w:line="360" w:lineRule="auto"/>
        <w:rPr>
          <w:rFonts w:ascii="Times New Roman" w:hAnsi="Times New Roman" w:cs="Times New Roman"/>
          <w:noProof/>
        </w:rPr>
      </w:pPr>
    </w:p>
    <w:p w14:paraId="4EA0E87D" w14:textId="0E03D04A" w:rsidR="00D14482" w:rsidRDefault="00D14482" w:rsidP="00D14482">
      <w:pPr>
        <w:spacing w:line="360" w:lineRule="auto"/>
        <w:rPr>
          <w:rFonts w:ascii="Times New Roman" w:hAnsi="Times New Roman" w:cs="Times New Roman"/>
          <w:noProof/>
        </w:rPr>
      </w:pPr>
    </w:p>
    <w:p w14:paraId="4A6ABA6A" w14:textId="7B7E57EF" w:rsidR="00D14482" w:rsidRDefault="00D14482" w:rsidP="00D14482">
      <w:pPr>
        <w:spacing w:line="360" w:lineRule="auto"/>
        <w:jc w:val="center"/>
        <w:rPr>
          <w:rFonts w:ascii="Times New Roman" w:hAnsi="Times New Roman" w:cs="Times New Roman"/>
        </w:rPr>
      </w:pPr>
    </w:p>
    <w:p w14:paraId="601B7CD1" w14:textId="75A13ACC" w:rsidR="008008C0" w:rsidRPr="00BB05FB" w:rsidRDefault="00D16FDB" w:rsidP="00BB05FB">
      <w:pPr>
        <w:spacing w:line="360" w:lineRule="auto"/>
        <w:jc w:val="center"/>
        <w:rPr>
          <w:rStyle w:val="EnlacedeInternet"/>
          <w:rFonts w:ascii="Times New Roman" w:hAnsi="Times New Roman" w:cs="Times New Roman"/>
          <w:i/>
          <w:color w:val="auto"/>
          <w:sz w:val="18"/>
          <w:szCs w:val="18"/>
          <w:highlight w:val="yellow"/>
          <w:u w:val="none"/>
        </w:rPr>
      </w:pPr>
      <w:r w:rsidRPr="000036AD">
        <w:rPr>
          <w:rFonts w:ascii="Times New Roman" w:hAnsi="Times New Roman" w:cs="Times New Roman"/>
          <w:i/>
          <w:sz w:val="18"/>
          <w:szCs w:val="18"/>
          <w:lang w:val="en-US"/>
        </w:rPr>
        <w:t xml:space="preserve">Imagen 2. </w:t>
      </w:r>
      <w:r w:rsidR="00BB05FB" w:rsidRPr="000036AD">
        <w:rPr>
          <w:rFonts w:ascii="Times New Roman" w:hAnsi="Times New Roman" w:cs="Times New Roman"/>
          <w:i/>
          <w:sz w:val="18"/>
          <w:szCs w:val="18"/>
          <w:lang w:val="en-US"/>
        </w:rPr>
        <w:t>Lux Exposé (2015). Dolce &amp; Gabbana Fall/</w:t>
      </w:r>
      <w:commentRangeStart w:id="5"/>
      <w:r w:rsidR="00BB05FB" w:rsidRPr="000036AD">
        <w:rPr>
          <w:rFonts w:ascii="Times New Roman" w:hAnsi="Times New Roman" w:cs="Times New Roman"/>
          <w:i/>
          <w:sz w:val="18"/>
          <w:szCs w:val="18"/>
          <w:lang w:val="en-US"/>
        </w:rPr>
        <w:t>Winter Ad Campaign</w:t>
      </w:r>
      <w:commentRangeEnd w:id="5"/>
      <w:r w:rsidR="004C157D">
        <w:rPr>
          <w:rStyle w:val="Refdecomentario"/>
        </w:rPr>
        <w:commentReference w:id="5"/>
      </w:r>
      <w:r w:rsidR="00D14482" w:rsidRPr="000036AD">
        <w:rPr>
          <w:rFonts w:ascii="Times New Roman" w:hAnsi="Times New Roman" w:cs="Times New Roman"/>
          <w:i/>
          <w:sz w:val="18"/>
          <w:szCs w:val="18"/>
          <w:lang w:val="en-US"/>
        </w:rPr>
        <w:t xml:space="preserve">. </w:t>
      </w:r>
      <w:r w:rsidR="00D14482" w:rsidRPr="00BB05FB">
        <w:rPr>
          <w:rFonts w:ascii="Times New Roman" w:hAnsi="Times New Roman" w:cs="Times New Roman"/>
          <w:i/>
          <w:sz w:val="18"/>
          <w:szCs w:val="18"/>
        </w:rPr>
        <w:t>Recuperado de</w:t>
      </w:r>
      <w:r w:rsidR="00BB05FB" w:rsidRPr="00BB05FB">
        <w:rPr>
          <w:rFonts w:ascii="Times New Roman" w:hAnsi="Times New Roman" w:cs="Times New Roman"/>
          <w:i/>
          <w:sz w:val="18"/>
          <w:szCs w:val="18"/>
        </w:rPr>
        <w:t>: https://luxexpose.com/dolce-gabbana-fallwinter-2016-ad-campaign/</w:t>
      </w:r>
    </w:p>
    <w:p w14:paraId="7BBCF8FD" w14:textId="73E73433" w:rsidR="00D14482" w:rsidRDefault="00D14482" w:rsidP="00D14482">
      <w:pPr>
        <w:spacing w:line="360" w:lineRule="auto"/>
        <w:jc w:val="center"/>
        <w:rPr>
          <w:rStyle w:val="EnlacedeInternet"/>
          <w:rFonts w:ascii="Times New Roman" w:hAnsi="Times New Roman" w:cs="Times New Roman"/>
          <w:i/>
          <w:sz w:val="18"/>
          <w:szCs w:val="18"/>
        </w:rPr>
      </w:pPr>
    </w:p>
    <w:p w14:paraId="570F9CA1" w14:textId="7DED3B73" w:rsidR="00D14482" w:rsidRPr="00BB7B77" w:rsidRDefault="00D14482" w:rsidP="00D14482">
      <w:pPr>
        <w:spacing w:line="360" w:lineRule="auto"/>
        <w:rPr>
          <w:rFonts w:ascii="Times New Roman" w:hAnsi="Times New Roman" w:cs="Times New Roman"/>
          <w:b/>
          <w:bCs/>
        </w:rPr>
      </w:pPr>
      <w:r w:rsidRPr="00BB7B77">
        <w:rPr>
          <w:rFonts w:ascii="Times New Roman" w:hAnsi="Times New Roman" w:cs="Times New Roman"/>
          <w:b/>
          <w:bCs/>
        </w:rPr>
        <w:t>Análisis semiótico</w:t>
      </w:r>
      <w:r>
        <w:rPr>
          <w:rFonts w:ascii="Times New Roman" w:hAnsi="Times New Roman" w:cs="Times New Roman"/>
          <w:b/>
          <w:bCs/>
        </w:rPr>
        <w:t>.</w:t>
      </w:r>
    </w:p>
    <w:p w14:paraId="4B54E92C" w14:textId="322C703D" w:rsidR="00D14482" w:rsidRDefault="00D14482" w:rsidP="00D14482">
      <w:pPr>
        <w:spacing w:line="360" w:lineRule="auto"/>
        <w:rPr>
          <w:rFonts w:ascii="Times New Roman" w:hAnsi="Times New Roman" w:cs="Times New Roman"/>
        </w:rPr>
      </w:pPr>
      <w:r w:rsidRPr="00D14482">
        <w:rPr>
          <w:rFonts w:ascii="Times New Roman" w:hAnsi="Times New Roman" w:cs="Times New Roman"/>
        </w:rPr>
        <w:t xml:space="preserve">La unidad de análisis seleccionada, muestra una escena familiar aunada a la tradición italiana, donde la maternidad es el principal estereotipo propuesto. La imagen como objeto, puede estar compuesto por sintagmas; </w:t>
      </w:r>
      <w:commentRangeStart w:id="6"/>
      <w:r w:rsidRPr="00D14482">
        <w:rPr>
          <w:rFonts w:ascii="Times New Roman" w:hAnsi="Times New Roman" w:cs="Times New Roman"/>
        </w:rPr>
        <w:t xml:space="preserve">un sintagma </w:t>
      </w:r>
      <w:commentRangeEnd w:id="6"/>
      <w:r w:rsidR="004C157D">
        <w:rPr>
          <w:rStyle w:val="Refdecomentario"/>
        </w:rPr>
        <w:commentReference w:id="6"/>
      </w:r>
      <w:r w:rsidRPr="00D14482">
        <w:rPr>
          <w:rFonts w:ascii="Times New Roman" w:hAnsi="Times New Roman" w:cs="Times New Roman"/>
        </w:rPr>
        <w:t xml:space="preserve">es la unidad de función entre una palabra o conjunto de palabras, en este caso las palabras son los signos lingüísticos que pueden ser representados por personas, prendas, accesorios, etc. y el conjunto de estos signos generan sintagmas. </w:t>
      </w:r>
    </w:p>
    <w:p w14:paraId="6DDA97D1" w14:textId="77777777" w:rsidR="00F0188A" w:rsidRPr="00D14482" w:rsidRDefault="00F0188A" w:rsidP="00D14482">
      <w:pPr>
        <w:spacing w:line="360" w:lineRule="auto"/>
        <w:rPr>
          <w:rFonts w:ascii="Times New Roman" w:hAnsi="Times New Roman" w:cs="Times New Roman"/>
        </w:rPr>
      </w:pPr>
    </w:p>
    <w:p w14:paraId="138217BA" w14:textId="75FF2DF3" w:rsidR="00D14482" w:rsidRDefault="00D14482" w:rsidP="00D14482">
      <w:pPr>
        <w:spacing w:line="360" w:lineRule="auto"/>
        <w:rPr>
          <w:rFonts w:ascii="Times New Roman" w:hAnsi="Times New Roman" w:cs="Times New Roman"/>
        </w:rPr>
      </w:pPr>
      <w:r w:rsidRPr="00D14482">
        <w:rPr>
          <w:rFonts w:ascii="Times New Roman" w:hAnsi="Times New Roman" w:cs="Times New Roman"/>
        </w:rPr>
        <w:t xml:space="preserve">Se llevaron a cabo una serie de observaciones generales, que ayudaron a comprender mejor el significado de la imagen. La primera de estas observaciones es respecto a un código interpretativo del tipo perceptual, en el que Chandler (2007, p.150) dice que este tipo de código no asume una comunicación intencional o, en otras palabras, no da un significado claro hasta que no se interprete en relación a todos los signos que lo acompañan. Este código específicamente abarca a la mayoría de las mujeres a través del signo icónico floral presente en sus prendas, que puede connotar feminidad, juventud y fertilidad. </w:t>
      </w:r>
    </w:p>
    <w:p w14:paraId="5992BB63" w14:textId="77777777" w:rsidR="00F0188A" w:rsidRPr="00D14482" w:rsidRDefault="00F0188A" w:rsidP="00D14482">
      <w:pPr>
        <w:spacing w:line="360" w:lineRule="auto"/>
        <w:rPr>
          <w:rFonts w:ascii="Times New Roman" w:hAnsi="Times New Roman" w:cs="Times New Roman"/>
        </w:rPr>
      </w:pPr>
    </w:p>
    <w:p w14:paraId="00D4ECC7" w14:textId="6D2BA565" w:rsidR="00D14482" w:rsidRDefault="00D14482" w:rsidP="00D14482">
      <w:pPr>
        <w:spacing w:line="360" w:lineRule="auto"/>
        <w:rPr>
          <w:rFonts w:ascii="Times New Roman" w:hAnsi="Times New Roman" w:cs="Times New Roman"/>
        </w:rPr>
      </w:pPr>
      <w:r w:rsidRPr="00D14482">
        <w:rPr>
          <w:rFonts w:ascii="Times New Roman" w:hAnsi="Times New Roman" w:cs="Times New Roman"/>
        </w:rPr>
        <w:t xml:space="preserve">La segunda observación es sobre un código interpretativo respecto al color de las prendas, donde se connota una relación entre el color, edad y jerarquía entre los sintagmas. En este código se aprecian tres categorías; la primera, conformada por las vestimentas donde predomina el color negro, que representa a personas cuya jerarquía familiar está por encima de los demás. La segunda categoría corresponde al color rosa, que predomina en las prendas y los accesorios; aquí entran mujeres jóvenes y el concepto de maternidad. La tercera categoría corresponde a las prendas cuyo color predominante es el color blanco, en la cual entran principalmente niñas y otras mujeres jóvenes (relación madre-hija). </w:t>
      </w:r>
    </w:p>
    <w:p w14:paraId="3E750B21" w14:textId="77777777" w:rsidR="00F0188A" w:rsidRPr="00D14482" w:rsidRDefault="00F0188A" w:rsidP="00D14482">
      <w:pPr>
        <w:spacing w:line="360" w:lineRule="auto"/>
        <w:rPr>
          <w:rFonts w:ascii="Times New Roman" w:hAnsi="Times New Roman" w:cs="Times New Roman"/>
        </w:rPr>
      </w:pPr>
    </w:p>
    <w:p w14:paraId="038C363C" w14:textId="2B38B925" w:rsidR="00D14482" w:rsidRDefault="00D14482" w:rsidP="00D14482">
      <w:pPr>
        <w:spacing w:line="360" w:lineRule="auto"/>
        <w:rPr>
          <w:rFonts w:ascii="Times New Roman" w:hAnsi="Times New Roman" w:cs="Times New Roman"/>
        </w:rPr>
      </w:pPr>
      <w:r w:rsidRPr="00D14482">
        <w:rPr>
          <w:rFonts w:ascii="Times New Roman" w:hAnsi="Times New Roman" w:cs="Times New Roman"/>
        </w:rPr>
        <w:t>La tercera observación es aquella que corresponde al código social de comodidad (Chandler, 2007, p.149), la cual abarca toda prenda y accesorio presentes en la imagen, que denotan cierta posición en el estrato social. Todos los sintagmas están vestidos para una ocasión que sugiere formal, y la buena imagen es de importancia para la obtención y reconocimiento social en Italia.</w:t>
      </w:r>
    </w:p>
    <w:p w14:paraId="3A239736" w14:textId="77777777" w:rsidR="00F0188A" w:rsidRPr="00D14482" w:rsidRDefault="00F0188A" w:rsidP="00D14482">
      <w:pPr>
        <w:spacing w:line="360" w:lineRule="auto"/>
        <w:rPr>
          <w:rFonts w:ascii="Times New Roman" w:hAnsi="Times New Roman" w:cs="Times New Roman"/>
        </w:rPr>
      </w:pPr>
    </w:p>
    <w:p w14:paraId="35094828" w14:textId="1A2650F9" w:rsidR="00D14482" w:rsidRDefault="00D14482" w:rsidP="00D14482">
      <w:pPr>
        <w:spacing w:line="360" w:lineRule="auto"/>
        <w:rPr>
          <w:rFonts w:ascii="Times New Roman" w:hAnsi="Times New Roman" w:cs="Times New Roman"/>
        </w:rPr>
      </w:pPr>
      <w:r w:rsidRPr="00D14482">
        <w:rPr>
          <w:rFonts w:ascii="Times New Roman" w:hAnsi="Times New Roman" w:cs="Times New Roman"/>
        </w:rPr>
        <w:lastRenderedPageBreak/>
        <w:t xml:space="preserve">La imagen se dividió por sintagmas principales (imagen 3), representado por cada persona o su relación con otras. De izquierda a derecha, el primer sintagma corresponde a una mujer ubicada en la parte superior, que sostiene como signo un bolso que denota un accesorio y contiene el código floral que se mencionó. Otro signo presente en este sintagma, es la blusa o vestido de color negro, el cual connota un nivel jerárquico de acuerdo al código de color antes mencionado. </w:t>
      </w:r>
    </w:p>
    <w:p w14:paraId="4AFD2BC2" w14:textId="77777777" w:rsidR="00F0188A" w:rsidRPr="00D14482" w:rsidRDefault="00F0188A" w:rsidP="00D14482">
      <w:pPr>
        <w:spacing w:line="360" w:lineRule="auto"/>
        <w:rPr>
          <w:rFonts w:ascii="Times New Roman" w:hAnsi="Times New Roman" w:cs="Times New Roman"/>
        </w:rPr>
      </w:pPr>
    </w:p>
    <w:p w14:paraId="36255AEB" w14:textId="2A2F332C" w:rsidR="00D14482" w:rsidRDefault="00D14482" w:rsidP="00D14482">
      <w:pPr>
        <w:spacing w:line="360" w:lineRule="auto"/>
        <w:rPr>
          <w:rFonts w:ascii="Times New Roman" w:hAnsi="Times New Roman" w:cs="Times New Roman"/>
        </w:rPr>
      </w:pPr>
      <w:r w:rsidRPr="00D14482">
        <w:rPr>
          <w:rFonts w:ascii="Times New Roman" w:hAnsi="Times New Roman" w:cs="Times New Roman"/>
        </w:rPr>
        <w:t>El segundo sintagma está ubicado justo debajo del primer sintagma, representado por una niña vestida de color blanco con el signo icónico de una rosa roja. Esta niña no muestra relación con otros sintagmas, debido a la ausencia de un código corporal de proximidad, mirada o contacto físico, que pueda denotar una relación madre-hija. De acuerdo con Chandler (2007, p.147), los signos no son significativos de forma aislada, sino cuando se interpretan entre sí, entonces, la niña no juega un papel significativo para la imagen.</w:t>
      </w:r>
    </w:p>
    <w:p w14:paraId="7D19D4E9" w14:textId="6F2B236B" w:rsidR="00D14482" w:rsidRDefault="00BB05FB" w:rsidP="00D14482">
      <w:pPr>
        <w:spacing w:line="360" w:lineRule="auto"/>
        <w:rPr>
          <w:rFonts w:ascii="Times New Roman" w:hAnsi="Times New Roman" w:cs="Times New Roman"/>
        </w:rPr>
      </w:pPr>
      <w:r w:rsidRPr="00BB7B77">
        <w:rPr>
          <w:noProof/>
        </w:rPr>
        <w:drawing>
          <wp:anchor distT="0" distB="0" distL="114300" distR="114300" simplePos="0" relativeHeight="251663360" behindDoc="0" locked="0" layoutInCell="1" allowOverlap="1" wp14:anchorId="60BD0FB4" wp14:editId="0376EE14">
            <wp:simplePos x="0" y="0"/>
            <wp:positionH relativeFrom="margin">
              <wp:align>center</wp:align>
            </wp:positionH>
            <wp:positionV relativeFrom="margin">
              <wp:posOffset>2898140</wp:posOffset>
            </wp:positionV>
            <wp:extent cx="3493770" cy="1966595"/>
            <wp:effectExtent l="0" t="0" r="0" b="0"/>
            <wp:wrapSquare wrapText="bothSides"/>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3493770" cy="1966595"/>
                    </a:xfrm>
                    <a:prstGeom prst="rect">
                      <a:avLst/>
                    </a:prstGeom>
                  </pic:spPr>
                </pic:pic>
              </a:graphicData>
            </a:graphic>
            <wp14:sizeRelH relativeFrom="margin">
              <wp14:pctWidth>0</wp14:pctWidth>
            </wp14:sizeRelH>
            <wp14:sizeRelV relativeFrom="margin">
              <wp14:pctHeight>0</wp14:pctHeight>
            </wp14:sizeRelV>
          </wp:anchor>
        </w:drawing>
      </w:r>
    </w:p>
    <w:p w14:paraId="0DA15DA7" w14:textId="45FBFD24" w:rsidR="00D14482" w:rsidRDefault="00D14482" w:rsidP="00D14482">
      <w:pPr>
        <w:spacing w:line="360" w:lineRule="auto"/>
        <w:rPr>
          <w:rFonts w:ascii="Times New Roman" w:hAnsi="Times New Roman" w:cs="Times New Roman"/>
        </w:rPr>
      </w:pPr>
    </w:p>
    <w:p w14:paraId="4BC07CF7" w14:textId="6EF0F06E" w:rsidR="00D14482" w:rsidRDefault="00D14482" w:rsidP="00D14482">
      <w:pPr>
        <w:spacing w:line="360" w:lineRule="auto"/>
        <w:rPr>
          <w:rFonts w:ascii="Times New Roman" w:hAnsi="Times New Roman" w:cs="Times New Roman"/>
        </w:rPr>
      </w:pPr>
    </w:p>
    <w:p w14:paraId="7B59DE9E" w14:textId="34586221" w:rsidR="00D14482" w:rsidRDefault="00D14482" w:rsidP="00D14482">
      <w:pPr>
        <w:spacing w:line="360" w:lineRule="auto"/>
        <w:rPr>
          <w:rFonts w:ascii="Times New Roman" w:hAnsi="Times New Roman" w:cs="Times New Roman"/>
        </w:rPr>
      </w:pPr>
    </w:p>
    <w:p w14:paraId="3D664F05" w14:textId="18F250A1" w:rsidR="00D14482" w:rsidRDefault="00D14482" w:rsidP="00D14482">
      <w:pPr>
        <w:spacing w:line="360" w:lineRule="auto"/>
        <w:rPr>
          <w:rFonts w:ascii="Times New Roman" w:hAnsi="Times New Roman" w:cs="Times New Roman"/>
        </w:rPr>
      </w:pPr>
    </w:p>
    <w:p w14:paraId="230BF3DA" w14:textId="1C96B0FD" w:rsidR="00D14482" w:rsidRDefault="00D14482" w:rsidP="00D14482">
      <w:pPr>
        <w:spacing w:line="360" w:lineRule="auto"/>
        <w:rPr>
          <w:rFonts w:ascii="Times New Roman" w:hAnsi="Times New Roman" w:cs="Times New Roman"/>
        </w:rPr>
      </w:pPr>
    </w:p>
    <w:p w14:paraId="5C1095A0" w14:textId="0349126A" w:rsidR="00D14482" w:rsidRDefault="00D14482" w:rsidP="00D14482">
      <w:pPr>
        <w:spacing w:line="360" w:lineRule="auto"/>
        <w:rPr>
          <w:rFonts w:ascii="Times New Roman" w:hAnsi="Times New Roman" w:cs="Times New Roman"/>
        </w:rPr>
      </w:pPr>
    </w:p>
    <w:p w14:paraId="57296FED" w14:textId="77777777" w:rsidR="00CA752A" w:rsidRDefault="00CA752A" w:rsidP="00D14482">
      <w:pPr>
        <w:spacing w:line="360" w:lineRule="auto"/>
        <w:rPr>
          <w:rFonts w:ascii="Times New Roman" w:hAnsi="Times New Roman" w:cs="Times New Roman"/>
        </w:rPr>
      </w:pPr>
    </w:p>
    <w:p w14:paraId="161BD46A" w14:textId="130D8309" w:rsidR="00D14482" w:rsidRDefault="00D14482" w:rsidP="00D14482">
      <w:pPr>
        <w:spacing w:line="360" w:lineRule="auto"/>
        <w:jc w:val="center"/>
        <w:rPr>
          <w:rFonts w:ascii="Times New Roman" w:hAnsi="Times New Roman" w:cs="Times New Roman"/>
          <w:i/>
          <w:sz w:val="18"/>
          <w:szCs w:val="18"/>
        </w:rPr>
      </w:pPr>
      <w:r>
        <w:rPr>
          <w:rFonts w:ascii="Times New Roman" w:hAnsi="Times New Roman" w:cs="Times New Roman"/>
          <w:i/>
          <w:sz w:val="18"/>
          <w:szCs w:val="18"/>
        </w:rPr>
        <w:t xml:space="preserve">Imagen </w:t>
      </w:r>
      <w:r w:rsidRPr="00287C79">
        <w:rPr>
          <w:rFonts w:ascii="Times New Roman" w:hAnsi="Times New Roman" w:cs="Times New Roman"/>
          <w:i/>
          <w:sz w:val="18"/>
          <w:szCs w:val="18"/>
        </w:rPr>
        <w:t>3</w:t>
      </w:r>
      <w:r>
        <w:rPr>
          <w:rFonts w:ascii="Times New Roman" w:hAnsi="Times New Roman" w:cs="Times New Roman"/>
          <w:i/>
          <w:sz w:val="18"/>
          <w:szCs w:val="18"/>
        </w:rPr>
        <w:t>.</w:t>
      </w:r>
      <w:r w:rsidRPr="00287C79">
        <w:rPr>
          <w:rFonts w:ascii="Times New Roman" w:hAnsi="Times New Roman" w:cs="Times New Roman"/>
          <w:i/>
          <w:sz w:val="18"/>
          <w:szCs w:val="18"/>
        </w:rPr>
        <w:t xml:space="preserve"> Esquema de distribución de los sintagmas separados por código de color, referente a las observaciones generales de la imagen. Elaboración propia.</w:t>
      </w:r>
    </w:p>
    <w:p w14:paraId="0868B67B" w14:textId="77777777" w:rsidR="003E7BC0" w:rsidRDefault="003E7BC0" w:rsidP="00D14482">
      <w:pPr>
        <w:spacing w:line="360" w:lineRule="auto"/>
        <w:jc w:val="center"/>
        <w:rPr>
          <w:rFonts w:ascii="Times New Roman" w:hAnsi="Times New Roman" w:cs="Times New Roman"/>
        </w:rPr>
      </w:pPr>
    </w:p>
    <w:p w14:paraId="09721575" w14:textId="7F6A03DC" w:rsidR="00D14482" w:rsidRDefault="00D14482" w:rsidP="00EA0D97">
      <w:pPr>
        <w:spacing w:line="360" w:lineRule="auto"/>
        <w:rPr>
          <w:rFonts w:ascii="Times New Roman" w:hAnsi="Times New Roman" w:cs="Times New Roman"/>
        </w:rPr>
      </w:pPr>
      <w:r w:rsidRPr="00D14482">
        <w:rPr>
          <w:rFonts w:ascii="Times New Roman" w:hAnsi="Times New Roman" w:cs="Times New Roman"/>
        </w:rPr>
        <w:t>El tercer sintagma es la actriz y modelo italiana Mónica Bellucci, que se encuentra sentada en una silla sosteniendo un plato servido de pasta; ella denota la acción de comer por la posición de dichos objetos con su mano. Como signo icónico, su prenda tiene un patrón de flores rosas, predominando este color sobre el vestido. Existe un código social que connota una posición de autoridad, tanto por su posición social en la vida real, como por la relación denotativa con el adulto mayor sentado frente a ella.</w:t>
      </w:r>
    </w:p>
    <w:p w14:paraId="21230250" w14:textId="77777777" w:rsidR="00CF578D" w:rsidRPr="00D14482" w:rsidRDefault="00CF578D" w:rsidP="00EA0D97">
      <w:pPr>
        <w:spacing w:line="360" w:lineRule="auto"/>
        <w:rPr>
          <w:rFonts w:ascii="Times New Roman" w:hAnsi="Times New Roman" w:cs="Times New Roman"/>
        </w:rPr>
      </w:pPr>
    </w:p>
    <w:p w14:paraId="78ADE5AB" w14:textId="571C8669" w:rsidR="00D14482" w:rsidRDefault="00D14482" w:rsidP="00EA0D97">
      <w:pPr>
        <w:spacing w:line="360" w:lineRule="auto"/>
        <w:rPr>
          <w:rFonts w:ascii="Times New Roman" w:hAnsi="Times New Roman" w:cs="Times New Roman"/>
        </w:rPr>
      </w:pPr>
      <w:r w:rsidRPr="00D14482">
        <w:rPr>
          <w:rFonts w:ascii="Times New Roman" w:hAnsi="Times New Roman" w:cs="Times New Roman"/>
        </w:rPr>
        <w:t xml:space="preserve">El cuarto sintagma es la mujer que está recargada sobre la silla junto el tercer sintagma. Esta mujer, por el color negro de su vestido, connota una posición superior al de la actriz y el adulto mayor en la silla. En la prenda recurre nuevamente el signo icónico de la rosa roja y su postura representa un código corporal que connota autoridad, lo cual se ve reforzado por el accesorio de corona sobre la cabeza como signo simbólico de poder. </w:t>
      </w:r>
    </w:p>
    <w:p w14:paraId="7C5D51B1" w14:textId="77777777" w:rsidR="00CF578D" w:rsidRPr="00D14482" w:rsidRDefault="00CF578D" w:rsidP="00EA0D97">
      <w:pPr>
        <w:spacing w:line="360" w:lineRule="auto"/>
        <w:rPr>
          <w:rFonts w:ascii="Times New Roman" w:hAnsi="Times New Roman" w:cs="Times New Roman"/>
        </w:rPr>
      </w:pPr>
    </w:p>
    <w:p w14:paraId="22FE424B" w14:textId="713DD921" w:rsidR="00D14482" w:rsidRDefault="00D14482" w:rsidP="00EA0D97">
      <w:pPr>
        <w:spacing w:line="360" w:lineRule="auto"/>
        <w:rPr>
          <w:rFonts w:ascii="Times New Roman" w:hAnsi="Times New Roman" w:cs="Times New Roman"/>
        </w:rPr>
      </w:pPr>
      <w:r w:rsidRPr="00D14482">
        <w:rPr>
          <w:rFonts w:ascii="Times New Roman" w:hAnsi="Times New Roman" w:cs="Times New Roman"/>
        </w:rPr>
        <w:t>El quinto sintagma es el adulto mayor que se encuentra de pie a la derecha del cuarto sintagma. Esta persona también sostiene un plato y denota que está a punto de llevar un bocado de pasta a la boca. Sus prendas de color negro connotan jerarquía, y de acuerdo a la tradición entre las familias de Italia donde el hombre funge el rol autoritario, él pertenece al modelo del padre sustentador (Bertolini 2014, p.3).</w:t>
      </w:r>
    </w:p>
    <w:p w14:paraId="4F99ABCD" w14:textId="061C55D0" w:rsidR="00CF578D" w:rsidRDefault="00CF578D" w:rsidP="00EA0D97">
      <w:pPr>
        <w:spacing w:line="360" w:lineRule="auto"/>
        <w:rPr>
          <w:rFonts w:ascii="Times New Roman" w:hAnsi="Times New Roman" w:cs="Times New Roman"/>
        </w:rPr>
      </w:pPr>
    </w:p>
    <w:p w14:paraId="70187E64" w14:textId="465626B0" w:rsidR="00D14482" w:rsidRDefault="003E7BC0" w:rsidP="00EA0D97">
      <w:pPr>
        <w:spacing w:line="360" w:lineRule="auto"/>
        <w:rPr>
          <w:rFonts w:ascii="Times New Roman" w:hAnsi="Times New Roman" w:cs="Times New Roman"/>
        </w:rPr>
      </w:pPr>
      <w:r w:rsidRPr="003E7BC0">
        <w:rPr>
          <w:rFonts w:ascii="Times New Roman" w:hAnsi="Times New Roman" w:cs="Times New Roman"/>
        </w:rPr>
        <w:t>El sexto sintagma connota un significado casi idéntico al anterior, debido a que muestra nuevamente a un adulto mayor sosteniendo un plato de pasta, la única diferencia es que parece mantener una relación significativa con el tercer sintagma o actriz Mónica Bellucci. Existe un código social y corporal de un aparente dialogo, o intercambio de miradas, sugerido por la posición de sus cuerpos y las sillas sobre las que están sentados. Un punto importante, es la aparente relación de poder entre los sintagmas 4, 5 y 6; juntos connotan una jerarquía económica o una red de influencia sobre los demás miembros de la familia, donde los dos hombres sustentadores y la mujer como representación del honor y la reputación ante la comunidad, son una representación del mito entre las familias italianas (Italian Culture, 2019).</w:t>
      </w:r>
    </w:p>
    <w:p w14:paraId="18009B51" w14:textId="72171749" w:rsidR="003E7BC0" w:rsidRDefault="00D82A9F" w:rsidP="00D14482">
      <w:pPr>
        <w:spacing w:line="360" w:lineRule="auto"/>
        <w:jc w:val="both"/>
        <w:rPr>
          <w:rFonts w:ascii="Times New Roman" w:hAnsi="Times New Roman" w:cs="Times New Roman"/>
        </w:rPr>
      </w:pPr>
      <w:r w:rsidRPr="00BB7B77">
        <w:rPr>
          <w:noProof/>
        </w:rPr>
        <w:drawing>
          <wp:anchor distT="0" distB="0" distL="114300" distR="114300" simplePos="0" relativeHeight="251664384" behindDoc="0" locked="0" layoutInCell="1" allowOverlap="1" wp14:anchorId="2DCB6D71" wp14:editId="4A2179CE">
            <wp:simplePos x="0" y="0"/>
            <wp:positionH relativeFrom="margin">
              <wp:align>center</wp:align>
            </wp:positionH>
            <wp:positionV relativeFrom="margin">
              <wp:posOffset>2370455</wp:posOffset>
            </wp:positionV>
            <wp:extent cx="2187575" cy="3088640"/>
            <wp:effectExtent l="0" t="0" r="3175" b="0"/>
            <wp:wrapSquare wrapText="bothSides"/>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2187575" cy="3088640"/>
                    </a:xfrm>
                    <a:prstGeom prst="rect">
                      <a:avLst/>
                    </a:prstGeom>
                  </pic:spPr>
                </pic:pic>
              </a:graphicData>
            </a:graphic>
            <wp14:sizeRelH relativeFrom="margin">
              <wp14:pctWidth>0</wp14:pctWidth>
            </wp14:sizeRelH>
            <wp14:sizeRelV relativeFrom="margin">
              <wp14:pctHeight>0</wp14:pctHeight>
            </wp14:sizeRelV>
          </wp:anchor>
        </w:drawing>
      </w:r>
    </w:p>
    <w:p w14:paraId="168536B1" w14:textId="63E83ED5" w:rsidR="003E7BC0" w:rsidRDefault="003E7BC0" w:rsidP="00D14482">
      <w:pPr>
        <w:spacing w:line="360" w:lineRule="auto"/>
        <w:jc w:val="both"/>
        <w:rPr>
          <w:rFonts w:ascii="Times New Roman" w:hAnsi="Times New Roman" w:cs="Times New Roman"/>
        </w:rPr>
      </w:pPr>
    </w:p>
    <w:p w14:paraId="672E309E" w14:textId="0128C2F5" w:rsidR="003E7BC0" w:rsidRDefault="003E7BC0" w:rsidP="00D14482">
      <w:pPr>
        <w:spacing w:line="360" w:lineRule="auto"/>
        <w:jc w:val="both"/>
        <w:rPr>
          <w:rFonts w:ascii="Times New Roman" w:hAnsi="Times New Roman" w:cs="Times New Roman"/>
        </w:rPr>
      </w:pPr>
    </w:p>
    <w:p w14:paraId="45883281" w14:textId="7C9F2CF8" w:rsidR="003E7BC0" w:rsidRDefault="003E7BC0" w:rsidP="00D14482">
      <w:pPr>
        <w:spacing w:line="360" w:lineRule="auto"/>
        <w:jc w:val="both"/>
        <w:rPr>
          <w:rFonts w:ascii="Times New Roman" w:hAnsi="Times New Roman" w:cs="Times New Roman"/>
        </w:rPr>
      </w:pPr>
    </w:p>
    <w:p w14:paraId="302F5B6F" w14:textId="23D37DC1" w:rsidR="003E7BC0" w:rsidRDefault="003E7BC0" w:rsidP="00D14482">
      <w:pPr>
        <w:spacing w:line="360" w:lineRule="auto"/>
        <w:jc w:val="both"/>
        <w:rPr>
          <w:rFonts w:ascii="Times New Roman" w:hAnsi="Times New Roman" w:cs="Times New Roman"/>
        </w:rPr>
      </w:pPr>
    </w:p>
    <w:p w14:paraId="038C1315" w14:textId="23954079" w:rsidR="003E7BC0" w:rsidRDefault="003E7BC0" w:rsidP="00D14482">
      <w:pPr>
        <w:spacing w:line="360" w:lineRule="auto"/>
        <w:jc w:val="both"/>
        <w:rPr>
          <w:rFonts w:ascii="Times New Roman" w:hAnsi="Times New Roman" w:cs="Times New Roman"/>
        </w:rPr>
      </w:pPr>
    </w:p>
    <w:p w14:paraId="2B49AF20" w14:textId="44D03AF0" w:rsidR="003E7BC0" w:rsidRDefault="003E7BC0" w:rsidP="00D14482">
      <w:pPr>
        <w:spacing w:line="360" w:lineRule="auto"/>
        <w:jc w:val="both"/>
        <w:rPr>
          <w:rFonts w:ascii="Times New Roman" w:hAnsi="Times New Roman" w:cs="Times New Roman"/>
        </w:rPr>
      </w:pPr>
    </w:p>
    <w:p w14:paraId="0371DAA3" w14:textId="41DD63B3" w:rsidR="003E7BC0" w:rsidRDefault="003E7BC0" w:rsidP="00D14482">
      <w:pPr>
        <w:spacing w:line="360" w:lineRule="auto"/>
        <w:jc w:val="both"/>
        <w:rPr>
          <w:rFonts w:ascii="Times New Roman" w:hAnsi="Times New Roman" w:cs="Times New Roman"/>
        </w:rPr>
      </w:pPr>
    </w:p>
    <w:p w14:paraId="6546A49D" w14:textId="51592829" w:rsidR="003E7BC0" w:rsidRDefault="003E7BC0" w:rsidP="00D14482">
      <w:pPr>
        <w:spacing w:line="360" w:lineRule="auto"/>
        <w:jc w:val="both"/>
        <w:rPr>
          <w:rFonts w:ascii="Times New Roman" w:hAnsi="Times New Roman" w:cs="Times New Roman"/>
        </w:rPr>
      </w:pPr>
    </w:p>
    <w:p w14:paraId="68A83F15" w14:textId="198900F7" w:rsidR="003E7BC0" w:rsidRDefault="003E7BC0" w:rsidP="00D14482">
      <w:pPr>
        <w:spacing w:line="360" w:lineRule="auto"/>
        <w:jc w:val="both"/>
        <w:rPr>
          <w:rFonts w:ascii="Times New Roman" w:hAnsi="Times New Roman" w:cs="Times New Roman"/>
        </w:rPr>
      </w:pPr>
    </w:p>
    <w:p w14:paraId="37F6D2A1" w14:textId="5BCEF9D1" w:rsidR="003E7BC0" w:rsidRDefault="003E7BC0" w:rsidP="00D14482">
      <w:pPr>
        <w:spacing w:line="360" w:lineRule="auto"/>
        <w:jc w:val="both"/>
        <w:rPr>
          <w:rFonts w:ascii="Times New Roman" w:hAnsi="Times New Roman" w:cs="Times New Roman"/>
        </w:rPr>
      </w:pPr>
    </w:p>
    <w:p w14:paraId="0128EBC0" w14:textId="77777777" w:rsidR="00CA752A" w:rsidRDefault="00CA752A" w:rsidP="00D14482">
      <w:pPr>
        <w:spacing w:line="360" w:lineRule="auto"/>
        <w:jc w:val="both"/>
        <w:rPr>
          <w:rFonts w:ascii="Times New Roman" w:hAnsi="Times New Roman" w:cs="Times New Roman"/>
        </w:rPr>
      </w:pPr>
    </w:p>
    <w:p w14:paraId="4E02EA78" w14:textId="206804F6" w:rsidR="003E7BC0" w:rsidRDefault="003E7BC0" w:rsidP="003E7BC0">
      <w:pPr>
        <w:spacing w:line="360" w:lineRule="auto"/>
        <w:jc w:val="center"/>
        <w:rPr>
          <w:rFonts w:ascii="Times New Roman" w:hAnsi="Times New Roman" w:cs="Times New Roman"/>
          <w:i/>
          <w:sz w:val="18"/>
          <w:szCs w:val="18"/>
        </w:rPr>
      </w:pPr>
      <w:r>
        <w:rPr>
          <w:rFonts w:ascii="Times New Roman" w:hAnsi="Times New Roman" w:cs="Times New Roman"/>
          <w:i/>
          <w:sz w:val="18"/>
          <w:szCs w:val="18"/>
        </w:rPr>
        <w:t>Imagen</w:t>
      </w:r>
      <w:r w:rsidRPr="00C206E6">
        <w:rPr>
          <w:rFonts w:ascii="Times New Roman" w:hAnsi="Times New Roman" w:cs="Times New Roman"/>
          <w:i/>
          <w:sz w:val="18"/>
          <w:szCs w:val="18"/>
        </w:rPr>
        <w:t>.4</w:t>
      </w:r>
      <w:r>
        <w:rPr>
          <w:rFonts w:ascii="Times New Roman" w:hAnsi="Times New Roman" w:cs="Times New Roman"/>
          <w:i/>
          <w:sz w:val="18"/>
          <w:szCs w:val="18"/>
        </w:rPr>
        <w:t>.</w:t>
      </w:r>
      <w:r w:rsidRPr="00C206E6">
        <w:rPr>
          <w:rFonts w:ascii="Times New Roman" w:hAnsi="Times New Roman" w:cs="Times New Roman"/>
          <w:i/>
          <w:sz w:val="18"/>
          <w:szCs w:val="18"/>
        </w:rPr>
        <w:t xml:space="preserve"> Relación de poder entre sintagmas que juntos, forman una triada de influencias sobre los demás sintagmas de la imagen de la campaña. Elaboración propia.</w:t>
      </w:r>
    </w:p>
    <w:p w14:paraId="51931806" w14:textId="77777777" w:rsidR="003E7BC0" w:rsidRDefault="003E7BC0" w:rsidP="003E7BC0">
      <w:pPr>
        <w:spacing w:line="360" w:lineRule="auto"/>
        <w:jc w:val="center"/>
        <w:rPr>
          <w:rFonts w:ascii="Times New Roman" w:hAnsi="Times New Roman" w:cs="Times New Roman"/>
        </w:rPr>
      </w:pPr>
    </w:p>
    <w:p w14:paraId="2544A8DE" w14:textId="553AB366" w:rsidR="003E7BC0" w:rsidRDefault="003E7BC0" w:rsidP="00EA0D97">
      <w:pPr>
        <w:spacing w:line="360" w:lineRule="auto"/>
        <w:rPr>
          <w:rFonts w:ascii="Times New Roman" w:hAnsi="Times New Roman" w:cs="Times New Roman"/>
        </w:rPr>
      </w:pPr>
      <w:r w:rsidRPr="003E7BC0">
        <w:rPr>
          <w:rFonts w:ascii="Times New Roman" w:hAnsi="Times New Roman" w:cs="Times New Roman"/>
        </w:rPr>
        <w:t>Puede sugerirse también que a esta triada (Imagen 4), sumando la figura de Monica Bellucci (izquierda), genera un cuadro entre sintagmas que connota un poder mediático bajo los mitos del hombre como sustentante de familia (sintagmas 5 y 6) y la “Bella Figura” que significa el buen comportamiento y la buena imagen física e intelectual (sintagma 4) (Italian Culture, 2019). Otro punto importante, es la acción que connota que comen juntos ya que puede representar la herencia tradicional y culinaria de la pasta, como sentido de identidad de la familia italiana (Crolla, 2010, p.186).</w:t>
      </w:r>
    </w:p>
    <w:p w14:paraId="48013C53" w14:textId="77777777" w:rsidR="001D185F" w:rsidRPr="003E7BC0" w:rsidRDefault="001D185F" w:rsidP="00EA0D97">
      <w:pPr>
        <w:spacing w:line="360" w:lineRule="auto"/>
        <w:rPr>
          <w:rFonts w:ascii="Times New Roman" w:hAnsi="Times New Roman" w:cs="Times New Roman"/>
        </w:rPr>
      </w:pPr>
    </w:p>
    <w:p w14:paraId="560F200B" w14:textId="77777777" w:rsidR="003E7BC0" w:rsidRPr="003E7BC0" w:rsidRDefault="003E7BC0" w:rsidP="00EA0D97">
      <w:pPr>
        <w:spacing w:line="360" w:lineRule="auto"/>
        <w:rPr>
          <w:rFonts w:ascii="Times New Roman" w:hAnsi="Times New Roman" w:cs="Times New Roman"/>
        </w:rPr>
      </w:pPr>
      <w:r w:rsidRPr="003E7BC0">
        <w:rPr>
          <w:rFonts w:ascii="Times New Roman" w:hAnsi="Times New Roman" w:cs="Times New Roman"/>
        </w:rPr>
        <w:t xml:space="preserve">El sintagma número siete está conformado por la relación entre una mujer adulta y la bebé que lleva en brazos. El significado de este sintagma puede denotarse como una relación de madre e hija, además de un sentido de maternidad, debido a códigos corporales de proximidad y contacto físicos, es decir, se genera el sentido de maternidad dependiendo del rol social y familiar (Bertolini, S. et al., 2014, p.9). </w:t>
      </w:r>
    </w:p>
    <w:p w14:paraId="1D4D2635" w14:textId="77777777" w:rsidR="003E7BC0" w:rsidRPr="003E7BC0" w:rsidRDefault="003E7BC0" w:rsidP="00EA0D97">
      <w:pPr>
        <w:spacing w:line="360" w:lineRule="auto"/>
        <w:rPr>
          <w:rFonts w:ascii="Times New Roman" w:hAnsi="Times New Roman" w:cs="Times New Roman"/>
        </w:rPr>
      </w:pPr>
    </w:p>
    <w:p w14:paraId="33BF7B6C" w14:textId="732A9835" w:rsidR="003E7BC0" w:rsidRPr="003E7BC0" w:rsidRDefault="003E7BC0" w:rsidP="00EA0D97">
      <w:pPr>
        <w:spacing w:line="360" w:lineRule="auto"/>
        <w:rPr>
          <w:rFonts w:ascii="Times New Roman" w:hAnsi="Times New Roman" w:cs="Times New Roman"/>
        </w:rPr>
      </w:pPr>
      <w:r w:rsidRPr="003E7BC0">
        <w:rPr>
          <w:rFonts w:ascii="Times New Roman" w:hAnsi="Times New Roman" w:cs="Times New Roman"/>
        </w:rPr>
        <w:t xml:space="preserve">El octavo sintagma es representado por una niña que guarda una relación con el séptimo sintagma a través de un código perceptual y de comodidad debido a que visten muy similar. La unión de esto sintagmas a </w:t>
      </w:r>
      <w:r w:rsidRPr="003E7BC0">
        <w:rPr>
          <w:rFonts w:ascii="Times New Roman" w:hAnsi="Times New Roman" w:cs="Times New Roman"/>
        </w:rPr>
        <w:lastRenderedPageBreak/>
        <w:t>través de este código, denota una relación familiar de madre e hija o también una de familiaridad, puesto que puede connotarse también, una relación de hermandad.</w:t>
      </w:r>
    </w:p>
    <w:p w14:paraId="53EEB29A" w14:textId="01D89C7C" w:rsidR="003E7BC0" w:rsidRPr="003E7BC0" w:rsidRDefault="003E7BC0" w:rsidP="00EA0D97">
      <w:pPr>
        <w:spacing w:line="360" w:lineRule="auto"/>
        <w:rPr>
          <w:rFonts w:ascii="Times New Roman" w:hAnsi="Times New Roman" w:cs="Times New Roman"/>
        </w:rPr>
      </w:pPr>
    </w:p>
    <w:p w14:paraId="0746AC05" w14:textId="1EDCAC25" w:rsidR="003E7BC0" w:rsidRDefault="003E7BC0" w:rsidP="00EA0D97">
      <w:pPr>
        <w:spacing w:line="360" w:lineRule="auto"/>
        <w:rPr>
          <w:rFonts w:ascii="Times New Roman" w:hAnsi="Times New Roman" w:cs="Times New Roman"/>
        </w:rPr>
      </w:pPr>
      <w:r w:rsidRPr="003E7BC0">
        <w:rPr>
          <w:rFonts w:ascii="Times New Roman" w:hAnsi="Times New Roman" w:cs="Times New Roman"/>
        </w:rPr>
        <w:t xml:space="preserve">El noveno sintagma es representado por la figura de una mujer con un vestido que predomina el color rosa. Esta mujer comparte diferentes códigos con otros sintagmas en la imagen; el primero, con la mujer del séptimo sintagma donde existe un código corporal a través del intercambio de miradas, que denota una comunicación directa e íntima entre estas. Otra relación presente es con la niña del décimo sintagma, la cual tiene una vestimenta similar a la del sintagma número nueve, compartiendo juntas códigos de comodidad y proximidad, denotando una relación madre e hija. </w:t>
      </w:r>
    </w:p>
    <w:p w14:paraId="3523FDB1" w14:textId="4A3E65D4" w:rsidR="00CF578D" w:rsidRPr="003E7BC0" w:rsidRDefault="00CF578D" w:rsidP="00EA0D97">
      <w:pPr>
        <w:spacing w:line="360" w:lineRule="auto"/>
        <w:rPr>
          <w:rFonts w:ascii="Times New Roman" w:hAnsi="Times New Roman" w:cs="Times New Roman"/>
        </w:rPr>
      </w:pPr>
    </w:p>
    <w:p w14:paraId="248BCD2C" w14:textId="7B7BB83D" w:rsidR="003E7BC0" w:rsidRDefault="003E7BC0" w:rsidP="00EA0D97">
      <w:pPr>
        <w:spacing w:line="360" w:lineRule="auto"/>
        <w:rPr>
          <w:rFonts w:ascii="Times New Roman" w:hAnsi="Times New Roman" w:cs="Times New Roman"/>
        </w:rPr>
      </w:pPr>
      <w:r w:rsidRPr="003E7BC0">
        <w:rPr>
          <w:rFonts w:ascii="Times New Roman" w:hAnsi="Times New Roman" w:cs="Times New Roman"/>
        </w:rPr>
        <w:t xml:space="preserve">Cabe hacer notar que la niña del sintagma 10, mantiene un código corporal con la niña del sintagma 8 (Imagen 5), que connota una relación entre familias a modo social, y a su vez, cierra un cuadro de relaciones entre sintagmas que pueden ser connotativas de: </w:t>
      </w:r>
    </w:p>
    <w:p w14:paraId="3CA86071" w14:textId="0ABEB756" w:rsidR="00CF578D" w:rsidRPr="003E7BC0" w:rsidRDefault="00CF578D" w:rsidP="00EA0D97">
      <w:pPr>
        <w:spacing w:line="360" w:lineRule="auto"/>
        <w:rPr>
          <w:rFonts w:ascii="Times New Roman" w:hAnsi="Times New Roman" w:cs="Times New Roman"/>
        </w:rPr>
      </w:pPr>
    </w:p>
    <w:p w14:paraId="224AD146" w14:textId="6DB24625" w:rsidR="003E7BC0" w:rsidRPr="003E7BC0" w:rsidRDefault="003E7BC0" w:rsidP="00EA0D97">
      <w:pPr>
        <w:spacing w:line="360" w:lineRule="auto"/>
        <w:rPr>
          <w:rFonts w:ascii="Times New Roman" w:hAnsi="Times New Roman" w:cs="Times New Roman"/>
        </w:rPr>
      </w:pPr>
      <w:r w:rsidRPr="003E7BC0">
        <w:rPr>
          <w:rFonts w:ascii="Times New Roman" w:hAnsi="Times New Roman" w:cs="Times New Roman"/>
        </w:rPr>
        <w:t>1.- Transición de la mujer hacía la maternidad (sintagma 7).</w:t>
      </w:r>
    </w:p>
    <w:p w14:paraId="2B4B3E6D" w14:textId="56440453" w:rsidR="003E7BC0" w:rsidRPr="003E7BC0" w:rsidRDefault="003E7BC0" w:rsidP="00EA0D97">
      <w:pPr>
        <w:spacing w:line="360" w:lineRule="auto"/>
        <w:rPr>
          <w:rFonts w:ascii="Times New Roman" w:hAnsi="Times New Roman" w:cs="Times New Roman"/>
        </w:rPr>
      </w:pPr>
      <w:r w:rsidRPr="003E7BC0">
        <w:rPr>
          <w:rFonts w:ascii="Times New Roman" w:hAnsi="Times New Roman" w:cs="Times New Roman"/>
        </w:rPr>
        <w:t>2.- El rol de la mujer en la familia (sintagmas 7 y 8)</w:t>
      </w:r>
    </w:p>
    <w:p w14:paraId="00A6A6D4" w14:textId="06AAEE04" w:rsidR="003E7BC0" w:rsidRPr="003E7BC0" w:rsidRDefault="003E7BC0" w:rsidP="00EA0D97">
      <w:pPr>
        <w:spacing w:line="360" w:lineRule="auto"/>
        <w:rPr>
          <w:rFonts w:ascii="Times New Roman" w:hAnsi="Times New Roman" w:cs="Times New Roman"/>
        </w:rPr>
      </w:pPr>
      <w:r w:rsidRPr="003E7BC0">
        <w:rPr>
          <w:rFonts w:ascii="Times New Roman" w:hAnsi="Times New Roman" w:cs="Times New Roman"/>
        </w:rPr>
        <w:t>3.- El apoyo familiar y/o social con los más allegado (sintagmas 7 y 9)</w:t>
      </w:r>
    </w:p>
    <w:p w14:paraId="145AD495" w14:textId="34D7F5BC" w:rsidR="003E7BC0" w:rsidRPr="003E7BC0" w:rsidRDefault="003E7BC0" w:rsidP="00EA0D97">
      <w:pPr>
        <w:spacing w:line="360" w:lineRule="auto"/>
        <w:rPr>
          <w:rFonts w:ascii="Times New Roman" w:hAnsi="Times New Roman" w:cs="Times New Roman"/>
        </w:rPr>
      </w:pPr>
      <w:r w:rsidRPr="003E7BC0">
        <w:rPr>
          <w:rFonts w:ascii="Times New Roman" w:hAnsi="Times New Roman" w:cs="Times New Roman"/>
        </w:rPr>
        <w:t>4.- Relación madre e hija (sintagmas 9 y 10)</w:t>
      </w:r>
    </w:p>
    <w:p w14:paraId="7B9A0921" w14:textId="027EDE14" w:rsidR="003E7BC0" w:rsidRDefault="003E7BC0" w:rsidP="00EA0D97">
      <w:pPr>
        <w:spacing w:line="360" w:lineRule="auto"/>
        <w:rPr>
          <w:rFonts w:ascii="Times New Roman" w:hAnsi="Times New Roman" w:cs="Times New Roman"/>
        </w:rPr>
      </w:pPr>
      <w:r w:rsidRPr="003E7BC0">
        <w:rPr>
          <w:rFonts w:ascii="Times New Roman" w:hAnsi="Times New Roman" w:cs="Times New Roman"/>
        </w:rPr>
        <w:t>5.- Relación interfamiliar y/o social (sintagmas 8 y 10)</w:t>
      </w:r>
    </w:p>
    <w:p w14:paraId="028D5AC4" w14:textId="77777777" w:rsidR="00CF578D" w:rsidRPr="003E7BC0" w:rsidRDefault="00CF578D" w:rsidP="00EA0D97">
      <w:pPr>
        <w:spacing w:line="360" w:lineRule="auto"/>
        <w:rPr>
          <w:rFonts w:ascii="Times New Roman" w:hAnsi="Times New Roman" w:cs="Times New Roman"/>
        </w:rPr>
      </w:pPr>
    </w:p>
    <w:p w14:paraId="79F9B4F3" w14:textId="193A9AA7" w:rsidR="003E7BC0" w:rsidRDefault="003E7BC0" w:rsidP="00EA0D97">
      <w:pPr>
        <w:spacing w:line="360" w:lineRule="auto"/>
        <w:rPr>
          <w:rFonts w:ascii="Times New Roman" w:hAnsi="Times New Roman" w:cs="Times New Roman"/>
        </w:rPr>
      </w:pPr>
      <w:r w:rsidRPr="003E7BC0">
        <w:rPr>
          <w:rFonts w:ascii="Times New Roman" w:hAnsi="Times New Roman" w:cs="Times New Roman"/>
        </w:rPr>
        <w:t>Los puntos anteriores, se refuerzan con la existencia de un código del color, donde predomina el rosa en las vestimentas y accesorios, denotando un sentido de maternidad en las mujeres, agregando el color blanco, que representa la niñez y la juventud. Entonces, se puede entender que el significado de este cuadro de relaciones es la transición de la mujer en el proceso de la maternidad y su inserción en la sociedad y la tradición familiar. Además, entre este cuadro de relaciones es posible observar el signo icónico de flores, reforzando un significado de feminidad, la juventud y la fertilidad entre los sintagmas.</w:t>
      </w:r>
    </w:p>
    <w:p w14:paraId="48258981" w14:textId="784BA94B" w:rsidR="003E7BC0" w:rsidRDefault="009B1517" w:rsidP="003E7BC0">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65408" behindDoc="0" locked="0" layoutInCell="1" allowOverlap="1" wp14:anchorId="42E8D097" wp14:editId="49184C81">
            <wp:simplePos x="0" y="0"/>
            <wp:positionH relativeFrom="margin">
              <wp:posOffset>2360930</wp:posOffset>
            </wp:positionH>
            <wp:positionV relativeFrom="margin">
              <wp:posOffset>6911340</wp:posOffset>
            </wp:positionV>
            <wp:extent cx="1914525" cy="2578735"/>
            <wp:effectExtent l="0" t="0" r="9525"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14525" cy="2578735"/>
                    </a:xfrm>
                    <a:prstGeom prst="rect">
                      <a:avLst/>
                    </a:prstGeom>
                    <a:noFill/>
                  </pic:spPr>
                </pic:pic>
              </a:graphicData>
            </a:graphic>
          </wp:anchor>
        </w:drawing>
      </w:r>
    </w:p>
    <w:p w14:paraId="501628E1" w14:textId="19930B0B" w:rsidR="003E7BC0" w:rsidRDefault="003E7BC0" w:rsidP="003E7BC0">
      <w:pPr>
        <w:spacing w:line="360" w:lineRule="auto"/>
        <w:jc w:val="both"/>
        <w:rPr>
          <w:rFonts w:ascii="Times New Roman" w:hAnsi="Times New Roman" w:cs="Times New Roman"/>
        </w:rPr>
      </w:pPr>
    </w:p>
    <w:p w14:paraId="3C063EE9" w14:textId="1310B4E4" w:rsidR="003E7BC0" w:rsidRDefault="003E7BC0" w:rsidP="00D14482">
      <w:pPr>
        <w:spacing w:line="360" w:lineRule="auto"/>
        <w:jc w:val="both"/>
        <w:rPr>
          <w:rFonts w:ascii="Times New Roman" w:hAnsi="Times New Roman" w:cs="Times New Roman"/>
        </w:rPr>
      </w:pPr>
    </w:p>
    <w:p w14:paraId="6332CE8A" w14:textId="61040E80" w:rsidR="00CA752A" w:rsidRDefault="00CA752A" w:rsidP="00D14482">
      <w:pPr>
        <w:spacing w:line="360" w:lineRule="auto"/>
        <w:jc w:val="both"/>
        <w:rPr>
          <w:rFonts w:ascii="Times New Roman" w:hAnsi="Times New Roman" w:cs="Times New Roman"/>
        </w:rPr>
      </w:pPr>
    </w:p>
    <w:p w14:paraId="391A2607" w14:textId="05FA86B9" w:rsidR="00CA752A" w:rsidRDefault="00CA752A" w:rsidP="00D14482">
      <w:pPr>
        <w:spacing w:line="360" w:lineRule="auto"/>
        <w:jc w:val="both"/>
        <w:rPr>
          <w:rFonts w:ascii="Times New Roman" w:hAnsi="Times New Roman" w:cs="Times New Roman"/>
        </w:rPr>
      </w:pPr>
    </w:p>
    <w:p w14:paraId="7BD9712B" w14:textId="5FD779E0" w:rsidR="00CA752A" w:rsidRDefault="00CA752A" w:rsidP="00D14482">
      <w:pPr>
        <w:spacing w:line="360" w:lineRule="auto"/>
        <w:jc w:val="both"/>
        <w:rPr>
          <w:rFonts w:ascii="Times New Roman" w:hAnsi="Times New Roman" w:cs="Times New Roman"/>
        </w:rPr>
      </w:pPr>
    </w:p>
    <w:p w14:paraId="686B7EEF" w14:textId="65D3984F" w:rsidR="00CA752A" w:rsidRDefault="00CA752A" w:rsidP="00D14482">
      <w:pPr>
        <w:spacing w:line="360" w:lineRule="auto"/>
        <w:jc w:val="both"/>
        <w:rPr>
          <w:rFonts w:ascii="Times New Roman" w:hAnsi="Times New Roman" w:cs="Times New Roman"/>
        </w:rPr>
      </w:pPr>
    </w:p>
    <w:p w14:paraId="10FA4A3C" w14:textId="05C7E9BB" w:rsidR="00CA752A" w:rsidRDefault="00CA752A" w:rsidP="00D14482">
      <w:pPr>
        <w:spacing w:line="360" w:lineRule="auto"/>
        <w:jc w:val="both"/>
        <w:rPr>
          <w:rFonts w:ascii="Times New Roman" w:hAnsi="Times New Roman" w:cs="Times New Roman"/>
        </w:rPr>
      </w:pPr>
    </w:p>
    <w:p w14:paraId="737651F6" w14:textId="3C5AF70F" w:rsidR="00CA752A" w:rsidRDefault="00CA752A" w:rsidP="00D14482">
      <w:pPr>
        <w:spacing w:line="360" w:lineRule="auto"/>
        <w:jc w:val="both"/>
        <w:rPr>
          <w:rFonts w:ascii="Times New Roman" w:hAnsi="Times New Roman" w:cs="Times New Roman"/>
        </w:rPr>
      </w:pPr>
    </w:p>
    <w:p w14:paraId="24A46B5C" w14:textId="77777777" w:rsidR="008256AA" w:rsidRDefault="008256AA" w:rsidP="00D14482">
      <w:pPr>
        <w:spacing w:line="360" w:lineRule="auto"/>
        <w:jc w:val="both"/>
        <w:rPr>
          <w:rFonts w:ascii="Times New Roman" w:hAnsi="Times New Roman" w:cs="Times New Roman"/>
          <w:i/>
          <w:sz w:val="18"/>
          <w:szCs w:val="18"/>
        </w:rPr>
      </w:pPr>
    </w:p>
    <w:p w14:paraId="796678EA" w14:textId="77777777" w:rsidR="009B1517" w:rsidRDefault="009B1517" w:rsidP="00CA752A">
      <w:pPr>
        <w:spacing w:line="360" w:lineRule="auto"/>
        <w:jc w:val="center"/>
        <w:rPr>
          <w:rFonts w:ascii="Times New Roman" w:hAnsi="Times New Roman" w:cs="Times New Roman"/>
          <w:i/>
          <w:sz w:val="18"/>
          <w:szCs w:val="18"/>
        </w:rPr>
      </w:pPr>
    </w:p>
    <w:p w14:paraId="10ED0554" w14:textId="1569080C" w:rsidR="00CA752A" w:rsidRDefault="00CA752A" w:rsidP="00CA752A">
      <w:pPr>
        <w:spacing w:line="360" w:lineRule="auto"/>
        <w:jc w:val="center"/>
        <w:rPr>
          <w:rFonts w:ascii="Times New Roman" w:hAnsi="Times New Roman" w:cs="Times New Roman"/>
          <w:i/>
          <w:sz w:val="18"/>
          <w:szCs w:val="18"/>
        </w:rPr>
      </w:pPr>
      <w:r w:rsidRPr="001865CC">
        <w:rPr>
          <w:rFonts w:ascii="Times New Roman" w:hAnsi="Times New Roman" w:cs="Times New Roman"/>
          <w:i/>
          <w:sz w:val="18"/>
          <w:szCs w:val="18"/>
        </w:rPr>
        <w:t>Imagen 5. Mapa de relaciones. Elaboración propia</w:t>
      </w:r>
      <w:r>
        <w:rPr>
          <w:rFonts w:ascii="Times New Roman" w:hAnsi="Times New Roman" w:cs="Times New Roman"/>
          <w:i/>
          <w:sz w:val="18"/>
          <w:szCs w:val="18"/>
        </w:rPr>
        <w:t>.</w:t>
      </w:r>
    </w:p>
    <w:p w14:paraId="6CA18A19" w14:textId="77777777" w:rsidR="00CA752A" w:rsidRDefault="00CA752A" w:rsidP="00CA752A">
      <w:pPr>
        <w:spacing w:line="360" w:lineRule="auto"/>
        <w:jc w:val="center"/>
        <w:rPr>
          <w:rFonts w:ascii="Times New Roman" w:hAnsi="Times New Roman" w:cs="Times New Roman"/>
          <w:i/>
          <w:sz w:val="18"/>
          <w:szCs w:val="18"/>
        </w:rPr>
      </w:pPr>
    </w:p>
    <w:p w14:paraId="3B4643A0" w14:textId="393BF634" w:rsidR="00EA0D97" w:rsidRDefault="00CA752A" w:rsidP="00EA0D97">
      <w:pPr>
        <w:spacing w:line="360" w:lineRule="auto"/>
        <w:rPr>
          <w:rFonts w:ascii="Times New Roman" w:hAnsi="Times New Roman" w:cs="Times New Roman"/>
        </w:rPr>
      </w:pPr>
      <w:r w:rsidRPr="00CA752A">
        <w:rPr>
          <w:rFonts w:ascii="Times New Roman" w:hAnsi="Times New Roman" w:cs="Times New Roman"/>
        </w:rPr>
        <w:t>El sintagma 11 está representado por la imagen de una mujer de la tercera edad que sostiene un plato de pasta denotando la acción de comer, por lo que, muestra una relación indirecta con los sintagmas de los adultos mayores que connotan una jerarquía de poder en la familia. Respecto a su ubicación en la imagen, se puede connotar que, pese a la alta jerarquía de la mujer respecto a la tradición culinaria como proveedora de los alimentos, la figura masculina está primero, es decir, se da prioridad al rol del hombre. Lo anterior refuerza lo que se habló acerca de la tendencia a favorecer grupos o personas sin justificación en Sicilia (Nocella, 2006, p.8).</w:t>
      </w:r>
      <w:r w:rsidR="00EA0D97">
        <w:rPr>
          <w:rFonts w:ascii="Times New Roman" w:hAnsi="Times New Roman" w:cs="Times New Roman"/>
        </w:rPr>
        <w:t xml:space="preserve"> </w:t>
      </w:r>
      <w:r w:rsidRPr="00CA752A">
        <w:rPr>
          <w:rFonts w:ascii="Times New Roman" w:hAnsi="Times New Roman" w:cs="Times New Roman"/>
        </w:rPr>
        <w:t xml:space="preserve">Es importante notar la ausencia del signo de la flor en el eje paradigmático del sintagma 11, lo cual denotaría carencia de juventud y fertilidad, posicionando a esta mujer como parte de las cabezas de la familia. </w:t>
      </w:r>
    </w:p>
    <w:p w14:paraId="570FE5AF" w14:textId="77777777" w:rsidR="00EA0D97" w:rsidRDefault="00EA0D97" w:rsidP="00EA0D97">
      <w:pPr>
        <w:spacing w:line="360" w:lineRule="auto"/>
        <w:rPr>
          <w:rFonts w:ascii="Times New Roman" w:hAnsi="Times New Roman" w:cs="Times New Roman"/>
        </w:rPr>
      </w:pPr>
    </w:p>
    <w:p w14:paraId="75F55B00" w14:textId="119D353B" w:rsidR="00CA752A" w:rsidRDefault="00CA752A" w:rsidP="00EA0D97">
      <w:pPr>
        <w:spacing w:line="360" w:lineRule="auto"/>
        <w:rPr>
          <w:rFonts w:ascii="Times New Roman" w:hAnsi="Times New Roman" w:cs="Times New Roman"/>
        </w:rPr>
      </w:pPr>
      <w:r w:rsidRPr="00CA752A">
        <w:rPr>
          <w:rFonts w:ascii="Times New Roman" w:hAnsi="Times New Roman" w:cs="Times New Roman"/>
        </w:rPr>
        <w:t>El sintagma 12 de la imagen, ubicado en la parte inferior derecha, es representado por la figura de una mujer joven de color vestida de con ropa y accesorios rosas. A nivel paradigmático, esta mujer sobresale en cuanto a su etnia, y sus vestimentas y accesorios no tienen visibles el signo de la flor o alguno que connote jerarquía o nivel de algún tipo, únicamente forma parte del código de feminidad, fertilidad y juventud dado que no hay signos perceptibles en el diseño del vestido. Esta mujer joven únicamente mantiene una relación en el eje paradigmático, donde pertenece a un grupo o comunidad que representa a la familia. Al no presentar código de comodidad, connota dirigirse directamente al espectador y no tener relación con el resto de los sintagmas, sin embargo, se encuentra un código de proximidad hacia el sintagma 11, connotando un acercamiento hacia la figura femenina autoritaria, por lo que puede significar una apertura a la aceptación o inclusión de personas de diferentes etnias, probablemente no natales de Italia.</w:t>
      </w:r>
    </w:p>
    <w:p w14:paraId="6EA091E3" w14:textId="7A64595B" w:rsidR="00CA752A" w:rsidRDefault="00CA752A" w:rsidP="00CA752A">
      <w:pPr>
        <w:spacing w:line="360" w:lineRule="auto"/>
        <w:jc w:val="both"/>
        <w:rPr>
          <w:rFonts w:ascii="Times New Roman" w:hAnsi="Times New Roman" w:cs="Times New Roman"/>
        </w:rPr>
      </w:pPr>
    </w:p>
    <w:p w14:paraId="15005905" w14:textId="5DAEE9A8" w:rsidR="00CA752A" w:rsidRPr="00BB7B77" w:rsidRDefault="00CA752A" w:rsidP="00CA752A">
      <w:pPr>
        <w:spacing w:line="360" w:lineRule="auto"/>
        <w:rPr>
          <w:rFonts w:ascii="Times New Roman" w:hAnsi="Times New Roman" w:cs="Times New Roman"/>
          <w:b/>
          <w:bCs/>
        </w:rPr>
      </w:pPr>
      <w:r w:rsidRPr="00BB7B77">
        <w:rPr>
          <w:rFonts w:ascii="Times New Roman" w:hAnsi="Times New Roman" w:cs="Times New Roman"/>
          <w:b/>
          <w:bCs/>
        </w:rPr>
        <w:t>Resultados</w:t>
      </w:r>
      <w:r>
        <w:rPr>
          <w:rFonts w:ascii="Times New Roman" w:hAnsi="Times New Roman" w:cs="Times New Roman"/>
          <w:b/>
          <w:bCs/>
        </w:rPr>
        <w:t>.</w:t>
      </w:r>
    </w:p>
    <w:p w14:paraId="6DF161B4" w14:textId="1698DBC7" w:rsidR="00CA752A" w:rsidRDefault="00CA752A" w:rsidP="00CA752A">
      <w:pPr>
        <w:spacing w:line="360" w:lineRule="auto"/>
        <w:rPr>
          <w:rFonts w:ascii="Times New Roman" w:hAnsi="Times New Roman" w:cs="Times New Roman"/>
        </w:rPr>
      </w:pPr>
      <w:r w:rsidRPr="00CA752A">
        <w:rPr>
          <w:rFonts w:ascii="Times New Roman" w:hAnsi="Times New Roman" w:cs="Times New Roman"/>
        </w:rPr>
        <w:t xml:space="preserve">A través del análisis estructurado por sintagmas, se observa que en la imagen existe una estrecha relación familiar representado principalmente por las jerarquías, las tradiciones y la maternidad; mitos culturales de Italia. Las jerarquías están representadas en niveles por códigos de color, corporales y relaciones sintagmáticas, por otro lado, las tradiciones se perciben desde el concepto de familia que maneja y los lazos que se detectan en forma connotativa y denotativa; los abuelos que preservan las tradiciones tanto culinarias como de formación para la familia como sustentadores, las madres que cargan a sus hijos, las niñas que sostienen una relación fraternal consanguínea o allegada, la mujer de la tercera edad como una parte jerárquica alta entre los miembros de la familia que con la pasta en mano mantiene la tradición culinaria y que con su presencia, prevalece la idea de “la buena madre”, como pilar importante para el crecimiento y formación de los hijos (Italian Culture, 2019). </w:t>
      </w:r>
    </w:p>
    <w:p w14:paraId="4105EDDB" w14:textId="77777777" w:rsidR="00EA0D97" w:rsidRPr="00CA752A" w:rsidRDefault="00EA0D97" w:rsidP="00CA752A">
      <w:pPr>
        <w:spacing w:line="360" w:lineRule="auto"/>
        <w:rPr>
          <w:rFonts w:ascii="Times New Roman" w:hAnsi="Times New Roman" w:cs="Times New Roman"/>
        </w:rPr>
      </w:pPr>
    </w:p>
    <w:p w14:paraId="603E3B63" w14:textId="1B82BF88" w:rsidR="00CA752A" w:rsidRDefault="00CA752A" w:rsidP="00CA752A">
      <w:pPr>
        <w:spacing w:line="360" w:lineRule="auto"/>
        <w:rPr>
          <w:rFonts w:ascii="Times New Roman" w:hAnsi="Times New Roman" w:cs="Times New Roman"/>
        </w:rPr>
      </w:pPr>
      <w:r w:rsidRPr="00CA752A">
        <w:rPr>
          <w:rFonts w:ascii="Times New Roman" w:hAnsi="Times New Roman" w:cs="Times New Roman"/>
        </w:rPr>
        <w:t>Respecto al físico femenino, todas las modelos jóvenes reflejan un ideal estético que representa un tipo de belleza convencional (altas y delgadas), por lo que parecen seguir el mito cultural de la Bella figura (Italian Culture, 2019), y mantener el honor, reputación y acceso a los diversos grupos sociales.</w:t>
      </w:r>
    </w:p>
    <w:p w14:paraId="01FA7723" w14:textId="77777777" w:rsidR="00EA0D97" w:rsidRPr="00CA752A" w:rsidRDefault="00EA0D97" w:rsidP="00CA752A">
      <w:pPr>
        <w:spacing w:line="360" w:lineRule="auto"/>
        <w:rPr>
          <w:rFonts w:ascii="Times New Roman" w:hAnsi="Times New Roman" w:cs="Times New Roman"/>
        </w:rPr>
      </w:pPr>
    </w:p>
    <w:p w14:paraId="4E792EB0" w14:textId="056FD368" w:rsidR="00CA752A" w:rsidRDefault="00CA752A" w:rsidP="00CA752A">
      <w:pPr>
        <w:spacing w:line="360" w:lineRule="auto"/>
        <w:rPr>
          <w:rFonts w:ascii="Times New Roman" w:hAnsi="Times New Roman" w:cs="Times New Roman"/>
        </w:rPr>
      </w:pPr>
      <w:r w:rsidRPr="00CA752A">
        <w:rPr>
          <w:rFonts w:ascii="Times New Roman" w:hAnsi="Times New Roman" w:cs="Times New Roman"/>
        </w:rPr>
        <w:t xml:space="preserve">El concepto de maternidad, se encuentra implícito bajo un sistema de códigos de comodidad, interpretativos y de proximidad, encontrados en las vestimentas y posturas físicas. </w:t>
      </w:r>
      <w:r w:rsidRPr="00ED6C45">
        <w:rPr>
          <w:rFonts w:ascii="Times New Roman" w:hAnsi="Times New Roman" w:cs="Times New Roman"/>
        </w:rPr>
        <w:t>Otro punto que deja el concepto de maternidad implícito, es la figura de Mónica Bellucci como madre ya que, quienes conocen sobre esta modelo, pueden identificar su antecedente como símbolo de empoderamiento materno en Italia, debido a diversas campañas de las que ha sido protagonista (Monica Bellucci</w:t>
      </w:r>
      <w:r w:rsidR="00ED6C45" w:rsidRPr="00ED6C45">
        <w:rPr>
          <w:rFonts w:ascii="Times New Roman" w:hAnsi="Times New Roman" w:cs="Times New Roman"/>
        </w:rPr>
        <w:t>. Actriz italiana,</w:t>
      </w:r>
      <w:r w:rsidRPr="00ED6C45">
        <w:rPr>
          <w:rFonts w:ascii="Times New Roman" w:hAnsi="Times New Roman" w:cs="Times New Roman"/>
        </w:rPr>
        <w:t xml:space="preserve"> 2019)</w:t>
      </w:r>
      <w:r w:rsidR="00ED6C45" w:rsidRPr="00ED6C45">
        <w:rPr>
          <w:rFonts w:ascii="Times New Roman" w:hAnsi="Times New Roman" w:cs="Times New Roman"/>
        </w:rPr>
        <w:t>.</w:t>
      </w:r>
      <w:r w:rsidR="00ED6C45">
        <w:rPr>
          <w:rFonts w:ascii="Times New Roman" w:hAnsi="Times New Roman" w:cs="Times New Roman"/>
        </w:rPr>
        <w:t xml:space="preserve"> </w:t>
      </w:r>
      <w:r w:rsidRPr="00CA752A">
        <w:rPr>
          <w:rFonts w:ascii="Times New Roman" w:hAnsi="Times New Roman" w:cs="Times New Roman"/>
        </w:rPr>
        <w:t>En este sentido, el código de color rosa que viste, sirve como un concepto de intertextualidad al relacionarlo con el conocimiento de su maternidad (Kristeva, 1980, p. 69).</w:t>
      </w:r>
    </w:p>
    <w:p w14:paraId="5ADC646A" w14:textId="77777777" w:rsidR="00EA0D97" w:rsidRPr="00CA752A" w:rsidRDefault="00EA0D97" w:rsidP="00CA752A">
      <w:pPr>
        <w:spacing w:line="360" w:lineRule="auto"/>
        <w:rPr>
          <w:rFonts w:ascii="Times New Roman" w:hAnsi="Times New Roman" w:cs="Times New Roman"/>
        </w:rPr>
      </w:pPr>
    </w:p>
    <w:p w14:paraId="1A00FB18" w14:textId="540517FC" w:rsidR="00CA752A" w:rsidRDefault="00CA752A" w:rsidP="00CA752A">
      <w:pPr>
        <w:spacing w:line="360" w:lineRule="auto"/>
        <w:rPr>
          <w:rFonts w:ascii="Times New Roman" w:hAnsi="Times New Roman" w:cs="Times New Roman"/>
        </w:rPr>
      </w:pPr>
      <w:r w:rsidRPr="00CA752A">
        <w:rPr>
          <w:rFonts w:ascii="Times New Roman" w:hAnsi="Times New Roman" w:cs="Times New Roman"/>
        </w:rPr>
        <w:t xml:space="preserve">Hasta este punto, se puede observar que la imagen analizada es una construcción mitológica respecto al concepto de familia y la maternidad en Italia, que conjunta características de comportamiento específicos de Sicilia, que han persistido hasta ahora. “Al igual que las metáforas, los mitos culturales nos ayudan a dar sentido a nuestras experiencias dentro de una cultura: expresan y sirven para organizar formas compartidas de conceptualizar algo dentro de una cultura” (Chandler en Lakoff y Johnson, 2007, p.143). </w:t>
      </w:r>
    </w:p>
    <w:p w14:paraId="6275F157" w14:textId="77777777" w:rsidR="00EA0D97" w:rsidRPr="00CA752A" w:rsidRDefault="00EA0D97" w:rsidP="00CA752A">
      <w:pPr>
        <w:spacing w:line="360" w:lineRule="auto"/>
        <w:rPr>
          <w:rFonts w:ascii="Times New Roman" w:hAnsi="Times New Roman" w:cs="Times New Roman"/>
        </w:rPr>
      </w:pPr>
    </w:p>
    <w:p w14:paraId="32AD8370" w14:textId="61B88BCB" w:rsidR="00CA752A" w:rsidRDefault="00CA752A" w:rsidP="00CA752A">
      <w:pPr>
        <w:spacing w:line="360" w:lineRule="auto"/>
        <w:rPr>
          <w:rFonts w:ascii="Times New Roman" w:hAnsi="Times New Roman" w:cs="Times New Roman"/>
        </w:rPr>
      </w:pPr>
      <w:r w:rsidRPr="00CA752A">
        <w:rPr>
          <w:rFonts w:ascii="Times New Roman" w:hAnsi="Times New Roman" w:cs="Times New Roman"/>
        </w:rPr>
        <w:t xml:space="preserve">La jerarquía entre los sintagmas como familia, se dieron en función al rol que desempeñó cada uno, que connotaron las tradiciones de la figura masculina como sustentadora de ingresos y la estrecha influencia de la Iglesia Católica en las familias sobre el rol de la mujer y la manera de formar una familia. Es entonces que, se encuentra un mito de estratificación de roles, otorgando tareas para el hombre como trabajador y la mujer en el hogar manteniendo hijos. Algo relevante entre estos sintagmas, es la importancia de la presencia de los adultos mayores como abuelos; la fuerte conexión entre los miembros de la familia considera que, junto con la madre, los abuelos deben estar durante la gestación del bebé como en su futuro nacimiento para un “modelo de cuidado familiar” (Bertolini, et al., 2014, p.2). </w:t>
      </w:r>
    </w:p>
    <w:p w14:paraId="7FD7C7E1" w14:textId="77777777" w:rsidR="00EA0D97" w:rsidRPr="00CA752A" w:rsidRDefault="00EA0D97" w:rsidP="00CA752A">
      <w:pPr>
        <w:spacing w:line="360" w:lineRule="auto"/>
        <w:rPr>
          <w:rFonts w:ascii="Times New Roman" w:hAnsi="Times New Roman" w:cs="Times New Roman"/>
        </w:rPr>
      </w:pPr>
    </w:p>
    <w:p w14:paraId="386239BF" w14:textId="77777777" w:rsidR="00CA752A" w:rsidRDefault="00CA752A" w:rsidP="00CA752A">
      <w:pPr>
        <w:spacing w:line="360" w:lineRule="auto"/>
        <w:rPr>
          <w:rFonts w:ascii="Times New Roman" w:hAnsi="Times New Roman" w:cs="Times New Roman"/>
        </w:rPr>
      </w:pPr>
      <w:r w:rsidRPr="00CA752A">
        <w:rPr>
          <w:rFonts w:ascii="Times New Roman" w:hAnsi="Times New Roman" w:cs="Times New Roman"/>
        </w:rPr>
        <w:t>Es por medio de la maternidad, que la campaña “Viva la Mamma” maneja un discurso de género, construido sobre dos mitos culturales de Italia en particular: uno por las tradiciones que la Iglesia Católica impuso sobre la idea de la mujer como “vocación eterna de las mujeres” (Bertolini en Belotti, 2014, p.9) y la segunda por la economía actual de Italia. Esta última es un factor que ha impactado directamente en el rol de la mujer con respecto a la familia; dado las dificultades para mantener un empleo estable, es que se genera una división de género en las tareas domésticas, y es de este modo, que el estereotipo de la mujer como ama de casa, la madre protectora, la madre que sustenta las necesidades físicas y emocionales de los hijos que dejan sus casas hasta gran edad, se consolida con estos acontecimientos. He de aquí el mito de que, en la cultura italiana, la madre es la matriarca de la familia y los hijos tienen un nivel de fijación por la madre.</w:t>
      </w:r>
    </w:p>
    <w:p w14:paraId="7327DE2F" w14:textId="1301B121" w:rsidR="002B2471" w:rsidRPr="001D39FF" w:rsidRDefault="002B2471" w:rsidP="00CA752A">
      <w:pPr>
        <w:autoSpaceDE w:val="0"/>
        <w:autoSpaceDN w:val="0"/>
        <w:adjustRightInd w:val="0"/>
        <w:spacing w:line="360" w:lineRule="auto"/>
        <w:ind w:right="57"/>
        <w:textAlignment w:val="center"/>
        <w:rPr>
          <w:rFonts w:ascii="Times New Roman" w:hAnsi="Times New Roman" w:cs="Times New Roman"/>
          <w:i/>
          <w:iCs/>
          <w:color w:val="000000"/>
          <w:sz w:val="18"/>
          <w:szCs w:val="18"/>
          <w:lang w:val="es-ES"/>
        </w:rPr>
      </w:pPr>
    </w:p>
    <w:p w14:paraId="69DBF8E4" w14:textId="1FE2451E" w:rsidR="00307D6A" w:rsidRDefault="00307D6A" w:rsidP="00307D6A">
      <w:pPr>
        <w:spacing w:line="360" w:lineRule="auto"/>
        <w:rPr>
          <w:rFonts w:ascii="Times New Roman" w:hAnsi="Times New Roman" w:cs="Times New Roman"/>
          <w:bCs/>
          <w:lang w:val="es-ES"/>
        </w:rPr>
      </w:pPr>
      <w:r w:rsidRPr="00307D6A">
        <w:rPr>
          <w:rFonts w:ascii="Times New Roman" w:hAnsi="Times New Roman" w:cs="Times New Roman"/>
          <w:bCs/>
          <w:lang w:val="es-ES"/>
        </w:rPr>
        <w:t xml:space="preserve">La campaña “Viva la </w:t>
      </w:r>
      <w:proofErr w:type="spellStart"/>
      <w:r w:rsidRPr="00307D6A">
        <w:rPr>
          <w:rFonts w:ascii="Times New Roman" w:hAnsi="Times New Roman" w:cs="Times New Roman"/>
          <w:bCs/>
          <w:lang w:val="es-ES"/>
        </w:rPr>
        <w:t>Mamma</w:t>
      </w:r>
      <w:proofErr w:type="spellEnd"/>
      <w:r w:rsidRPr="00307D6A">
        <w:rPr>
          <w:rFonts w:ascii="Times New Roman" w:hAnsi="Times New Roman" w:cs="Times New Roman"/>
          <w:bCs/>
          <w:lang w:val="es-ES"/>
        </w:rPr>
        <w:t xml:space="preserve">”, a través de su imagen publicitaria ha buscado personificar escenarios que connoten tradiciones basadas en mitos culturales de Italia, particularmente de Sicilia, apoyándose en el estereotipo de la maternidad. Esta campaña maneja el concepto de tradición desde dos puntos: para preservar </w:t>
      </w:r>
      <w:r w:rsidRPr="00307D6A">
        <w:rPr>
          <w:rFonts w:ascii="Times New Roman" w:hAnsi="Times New Roman" w:cs="Times New Roman"/>
          <w:bCs/>
          <w:lang w:val="es-ES"/>
        </w:rPr>
        <w:lastRenderedPageBreak/>
        <w:t>memorias y experiencias para luego trascender por generaciones (</w:t>
      </w:r>
      <w:proofErr w:type="spellStart"/>
      <w:r w:rsidRPr="00307D6A">
        <w:rPr>
          <w:rFonts w:ascii="Times New Roman" w:hAnsi="Times New Roman" w:cs="Times New Roman"/>
          <w:bCs/>
          <w:lang w:val="es-ES"/>
        </w:rPr>
        <w:t>Crolla</w:t>
      </w:r>
      <w:proofErr w:type="spellEnd"/>
      <w:r w:rsidRPr="00307D6A">
        <w:rPr>
          <w:rFonts w:ascii="Times New Roman" w:hAnsi="Times New Roman" w:cs="Times New Roman"/>
          <w:bCs/>
          <w:lang w:val="es-ES"/>
        </w:rPr>
        <w:t>, 2010, p.185) y, por otro lado, transformarlas a su favor para manipularlas en el comercio para satisfacer una necesidad (</w:t>
      </w:r>
      <w:proofErr w:type="spellStart"/>
      <w:r w:rsidRPr="00307D6A">
        <w:rPr>
          <w:rFonts w:ascii="Times New Roman" w:hAnsi="Times New Roman" w:cs="Times New Roman"/>
          <w:bCs/>
          <w:lang w:val="es-ES"/>
        </w:rPr>
        <w:t>Hobsbawn</w:t>
      </w:r>
      <w:proofErr w:type="spellEnd"/>
      <w:r w:rsidRPr="00307D6A">
        <w:rPr>
          <w:rFonts w:ascii="Times New Roman" w:hAnsi="Times New Roman" w:cs="Times New Roman"/>
          <w:bCs/>
          <w:lang w:val="es-ES"/>
        </w:rPr>
        <w:t xml:space="preserve">, 2011, p.318). </w:t>
      </w:r>
    </w:p>
    <w:p w14:paraId="46825535" w14:textId="77777777" w:rsidR="00307D6A" w:rsidRPr="00307D6A" w:rsidRDefault="00307D6A" w:rsidP="00307D6A">
      <w:pPr>
        <w:spacing w:line="360" w:lineRule="auto"/>
        <w:rPr>
          <w:rFonts w:ascii="Times New Roman" w:hAnsi="Times New Roman" w:cs="Times New Roman"/>
          <w:bCs/>
          <w:lang w:val="es-ES"/>
        </w:rPr>
      </w:pPr>
    </w:p>
    <w:p w14:paraId="36E83339" w14:textId="110BACC5" w:rsidR="00307D6A" w:rsidRDefault="00307D6A" w:rsidP="00307D6A">
      <w:pPr>
        <w:spacing w:line="360" w:lineRule="auto"/>
        <w:rPr>
          <w:rFonts w:ascii="Times New Roman" w:hAnsi="Times New Roman" w:cs="Times New Roman"/>
          <w:bCs/>
          <w:lang w:val="es-ES"/>
        </w:rPr>
      </w:pPr>
      <w:r w:rsidRPr="00307D6A">
        <w:rPr>
          <w:rFonts w:ascii="Times New Roman" w:hAnsi="Times New Roman" w:cs="Times New Roman"/>
          <w:bCs/>
          <w:lang w:val="es-ES"/>
        </w:rPr>
        <w:t>Las tradiciones más representativas que se detectaron en la imagen analizada dado a los códigos interpretativos y corporales identificados, son: la unión familiar, conformada por una gran cantidad de integrantes directos y no directamente consanguíneos y la tradición culinaria de la pasta, que está estrechamente ligado con la identidad cultural y memoria de Italia. Así mismo, la pasta se encuentra como un alimento típico, y como la mujer (madre principalmente) era la que preparaba los alimentos (</w:t>
      </w:r>
      <w:proofErr w:type="spellStart"/>
      <w:r w:rsidRPr="00307D6A">
        <w:rPr>
          <w:rFonts w:ascii="Times New Roman" w:hAnsi="Times New Roman" w:cs="Times New Roman"/>
          <w:bCs/>
          <w:lang w:val="es-ES"/>
        </w:rPr>
        <w:t>Crolla</w:t>
      </w:r>
      <w:proofErr w:type="spellEnd"/>
      <w:r w:rsidRPr="00307D6A">
        <w:rPr>
          <w:rFonts w:ascii="Times New Roman" w:hAnsi="Times New Roman" w:cs="Times New Roman"/>
          <w:bCs/>
          <w:lang w:val="es-ES"/>
        </w:rPr>
        <w:t>, 2010, p.186), se reforzó la idea de la madre en la cocina.</w:t>
      </w:r>
    </w:p>
    <w:p w14:paraId="07EFC53B" w14:textId="77777777" w:rsidR="00307D6A" w:rsidRPr="00307D6A" w:rsidRDefault="00307D6A" w:rsidP="00307D6A">
      <w:pPr>
        <w:spacing w:line="360" w:lineRule="auto"/>
        <w:rPr>
          <w:rFonts w:ascii="Times New Roman" w:hAnsi="Times New Roman" w:cs="Times New Roman"/>
          <w:bCs/>
          <w:lang w:val="es-ES"/>
        </w:rPr>
      </w:pPr>
    </w:p>
    <w:p w14:paraId="0501D6DF" w14:textId="146E1CBD" w:rsidR="00307D6A" w:rsidRDefault="00307D6A" w:rsidP="00307D6A">
      <w:pPr>
        <w:spacing w:line="360" w:lineRule="auto"/>
        <w:rPr>
          <w:rFonts w:ascii="Times New Roman" w:hAnsi="Times New Roman" w:cs="Times New Roman"/>
          <w:bCs/>
          <w:lang w:val="es-ES"/>
        </w:rPr>
      </w:pPr>
      <w:r w:rsidRPr="00307D6A">
        <w:rPr>
          <w:rFonts w:ascii="Times New Roman" w:hAnsi="Times New Roman" w:cs="Times New Roman"/>
          <w:bCs/>
          <w:lang w:val="es-ES"/>
        </w:rPr>
        <w:t>Chandler (2007, p.145) menciona que los mitos sirven a la función ideológica de la naturalización y que su función principal es naturalizar lo cultural “…en otras palabras, hacer que los valores culturales e históricos dominantes, las actitudes y las creencias parezcan completamente naturales, normales, evidentes, intemporales, obvios de sentido común, y por lo tanto objetivas y verdaderas reflexiones de 'la forma en que las cosas son”.</w:t>
      </w:r>
    </w:p>
    <w:p w14:paraId="5F5129E4" w14:textId="77777777" w:rsidR="00307D6A" w:rsidRPr="00307D6A" w:rsidRDefault="00307D6A" w:rsidP="00307D6A">
      <w:pPr>
        <w:spacing w:line="360" w:lineRule="auto"/>
        <w:rPr>
          <w:rFonts w:ascii="Times New Roman" w:hAnsi="Times New Roman" w:cs="Times New Roman"/>
          <w:bCs/>
          <w:lang w:val="es-ES"/>
        </w:rPr>
      </w:pPr>
    </w:p>
    <w:p w14:paraId="329CCF3A" w14:textId="77777777" w:rsidR="00307D6A" w:rsidRPr="00307D6A" w:rsidRDefault="00307D6A" w:rsidP="00307D6A">
      <w:pPr>
        <w:spacing w:line="360" w:lineRule="auto"/>
        <w:rPr>
          <w:rFonts w:ascii="Times New Roman" w:hAnsi="Times New Roman" w:cs="Times New Roman"/>
          <w:b/>
          <w:lang w:val="es-ES"/>
        </w:rPr>
      </w:pPr>
      <w:r w:rsidRPr="00307D6A">
        <w:rPr>
          <w:rFonts w:ascii="Times New Roman" w:hAnsi="Times New Roman" w:cs="Times New Roman"/>
          <w:b/>
          <w:lang w:val="es-ES"/>
        </w:rPr>
        <w:t>Conclusiones</w:t>
      </w:r>
    </w:p>
    <w:p w14:paraId="44C6AFF9" w14:textId="52077676" w:rsidR="00307D6A" w:rsidRDefault="00307D6A" w:rsidP="00307D6A">
      <w:pPr>
        <w:spacing w:line="360" w:lineRule="auto"/>
        <w:rPr>
          <w:rFonts w:ascii="Times New Roman" w:hAnsi="Times New Roman" w:cs="Times New Roman"/>
          <w:bCs/>
          <w:lang w:val="es-ES"/>
        </w:rPr>
      </w:pPr>
      <w:r>
        <w:rPr>
          <w:rFonts w:ascii="Times New Roman" w:hAnsi="Times New Roman" w:cs="Times New Roman"/>
          <w:bCs/>
          <w:lang w:val="es-ES"/>
        </w:rPr>
        <w:t>D</w:t>
      </w:r>
      <w:r w:rsidRPr="00307D6A">
        <w:rPr>
          <w:rFonts w:ascii="Times New Roman" w:hAnsi="Times New Roman" w:cs="Times New Roman"/>
          <w:bCs/>
          <w:lang w:val="es-ES"/>
        </w:rPr>
        <w:t xml:space="preserve">entro de las diversas marcas de la industria de la moda, Dolce &amp; Gabbana está retomando estereotipos tradicionales sobre la mujer, en específico la maternidad como revalorización de la cultura familiar. </w:t>
      </w:r>
      <w:r w:rsidR="009B1517">
        <w:rPr>
          <w:rFonts w:ascii="Times New Roman" w:hAnsi="Times New Roman" w:cs="Times New Roman"/>
          <w:bCs/>
          <w:lang w:val="es-ES"/>
        </w:rPr>
        <w:t>Con el</w:t>
      </w:r>
      <w:r w:rsidRPr="009B1517">
        <w:rPr>
          <w:rFonts w:ascii="Times New Roman" w:hAnsi="Times New Roman" w:cs="Times New Roman"/>
          <w:bCs/>
          <w:lang w:val="es-ES"/>
        </w:rPr>
        <w:t xml:space="preserve"> análisis semiótic</w:t>
      </w:r>
      <w:r w:rsidR="009B1517">
        <w:rPr>
          <w:rFonts w:ascii="Times New Roman" w:hAnsi="Times New Roman" w:cs="Times New Roman"/>
          <w:bCs/>
          <w:lang w:val="es-ES"/>
        </w:rPr>
        <w:t>o</w:t>
      </w:r>
      <w:r w:rsidRPr="009B1517">
        <w:rPr>
          <w:rFonts w:ascii="Times New Roman" w:hAnsi="Times New Roman" w:cs="Times New Roman"/>
          <w:bCs/>
          <w:lang w:val="es-ES"/>
        </w:rPr>
        <w:t xml:space="preserve"> </w:t>
      </w:r>
      <w:r w:rsidR="009B1517">
        <w:rPr>
          <w:rFonts w:ascii="Times New Roman" w:hAnsi="Times New Roman" w:cs="Times New Roman"/>
          <w:bCs/>
          <w:lang w:val="es-ES"/>
        </w:rPr>
        <w:t>de esta investigación</w:t>
      </w:r>
      <w:r w:rsidRPr="00307D6A">
        <w:rPr>
          <w:rFonts w:ascii="Times New Roman" w:hAnsi="Times New Roman" w:cs="Times New Roman"/>
          <w:bCs/>
          <w:lang w:val="es-ES"/>
        </w:rPr>
        <w:t xml:space="preserve">, que se detectó una incidencia de patrones de códigos de comodidad, interpretativos y de proximidad, a través de los sintagmas, que representaron conceptos como: jerarquización, tradición y familia. </w:t>
      </w:r>
    </w:p>
    <w:p w14:paraId="53744161" w14:textId="77777777" w:rsidR="00307D6A" w:rsidRPr="00307D6A" w:rsidRDefault="00307D6A" w:rsidP="00307D6A">
      <w:pPr>
        <w:spacing w:line="360" w:lineRule="auto"/>
        <w:rPr>
          <w:rFonts w:ascii="Times New Roman" w:hAnsi="Times New Roman" w:cs="Times New Roman"/>
          <w:bCs/>
          <w:lang w:val="es-ES"/>
        </w:rPr>
      </w:pPr>
    </w:p>
    <w:p w14:paraId="1559BD60" w14:textId="0A70B658" w:rsidR="00307D6A" w:rsidRPr="00373AC9" w:rsidRDefault="00373AC9" w:rsidP="00307D6A">
      <w:pPr>
        <w:spacing w:line="360" w:lineRule="auto"/>
        <w:rPr>
          <w:rFonts w:ascii="Times New Roman" w:hAnsi="Times New Roman" w:cs="Times New Roman"/>
        </w:rPr>
      </w:pPr>
      <w:r w:rsidRPr="00BB7B77">
        <w:rPr>
          <w:rFonts w:ascii="Times New Roman" w:hAnsi="Times New Roman" w:cs="Times New Roman"/>
        </w:rPr>
        <w:t xml:space="preserve">Estos códigos hicieron ver las distintas representaciones y roles encontrados en la imagen publicitaria de “Viva la Mamma”. </w:t>
      </w:r>
      <w:r>
        <w:rPr>
          <w:rFonts w:ascii="Times New Roman" w:hAnsi="Times New Roman" w:cs="Times New Roman"/>
        </w:rPr>
        <w:t xml:space="preserve">La jerarquía </w:t>
      </w:r>
      <w:r w:rsidR="00766D43">
        <w:rPr>
          <w:rFonts w:ascii="Times New Roman" w:hAnsi="Times New Roman" w:cs="Times New Roman"/>
        </w:rPr>
        <w:t>fue concepto</w:t>
      </w:r>
      <w:r>
        <w:rPr>
          <w:rFonts w:ascii="Times New Roman" w:hAnsi="Times New Roman" w:cs="Times New Roman"/>
        </w:rPr>
        <w:t xml:space="preserve"> </w:t>
      </w:r>
      <w:r w:rsidR="00766D43">
        <w:rPr>
          <w:rFonts w:ascii="Times New Roman" w:hAnsi="Times New Roman" w:cs="Times New Roman"/>
        </w:rPr>
        <w:t xml:space="preserve">importante </w:t>
      </w:r>
      <w:r>
        <w:rPr>
          <w:rFonts w:ascii="Times New Roman" w:hAnsi="Times New Roman" w:cs="Times New Roman"/>
        </w:rPr>
        <w:t>en</w:t>
      </w:r>
      <w:r w:rsidR="00766D43">
        <w:rPr>
          <w:rFonts w:ascii="Times New Roman" w:hAnsi="Times New Roman" w:cs="Times New Roman"/>
        </w:rPr>
        <w:t xml:space="preserve"> el</w:t>
      </w:r>
      <w:r>
        <w:rPr>
          <w:rFonts w:ascii="Times New Roman" w:hAnsi="Times New Roman" w:cs="Times New Roman"/>
        </w:rPr>
        <w:t xml:space="preserve"> que se apoyó la campaña, y con</w:t>
      </w:r>
      <w:r w:rsidRPr="00BB7B77">
        <w:rPr>
          <w:rFonts w:ascii="Times New Roman" w:hAnsi="Times New Roman" w:cs="Times New Roman"/>
        </w:rPr>
        <w:t xml:space="preserve"> el poder simbólico que representan los </w:t>
      </w:r>
      <w:r w:rsidRPr="00ED6C45">
        <w:rPr>
          <w:rFonts w:ascii="Times New Roman" w:hAnsi="Times New Roman" w:cs="Times New Roman"/>
        </w:rPr>
        <w:t xml:space="preserve">adultos mayores como “abuelos”, </w:t>
      </w:r>
      <w:r w:rsidR="00F86630" w:rsidRPr="00ED6C45">
        <w:rPr>
          <w:rFonts w:ascii="Times New Roman" w:hAnsi="Times New Roman" w:cs="Times New Roman"/>
        </w:rPr>
        <w:t>s</w:t>
      </w:r>
      <w:r w:rsidR="00ED6C45" w:rsidRPr="00ED6C45">
        <w:rPr>
          <w:rFonts w:ascii="Times New Roman" w:hAnsi="Times New Roman" w:cs="Times New Roman"/>
        </w:rPr>
        <w:t>on</w:t>
      </w:r>
      <w:r w:rsidR="00ED6C45">
        <w:rPr>
          <w:rFonts w:ascii="Times New Roman" w:hAnsi="Times New Roman" w:cs="Times New Roman"/>
        </w:rPr>
        <w:t xml:space="preserve"> ellos</w:t>
      </w:r>
      <w:r w:rsidR="00ED6C45" w:rsidRPr="00ED6C45">
        <w:rPr>
          <w:rFonts w:ascii="Times New Roman" w:hAnsi="Times New Roman" w:cs="Times New Roman"/>
        </w:rPr>
        <w:t xml:space="preserve"> quienes</w:t>
      </w:r>
      <w:r w:rsidRPr="00ED6C45">
        <w:rPr>
          <w:rFonts w:ascii="Times New Roman" w:hAnsi="Times New Roman" w:cs="Times New Roman"/>
        </w:rPr>
        <w:t xml:space="preserve"> preservan las tradiciones y culturas, com</w:t>
      </w:r>
      <w:r w:rsidRPr="00BB7B77">
        <w:rPr>
          <w:rFonts w:ascii="Times New Roman" w:hAnsi="Times New Roman" w:cs="Times New Roman"/>
        </w:rPr>
        <w:t xml:space="preserve">o se pudo observar con el signo de la pasta como tradición culinaria propia de Italia. En el caso con la mujer adulta mayor, que connota un papel de matriarca entre la familia, es quien integra una aceptación hacia las distintas etnias que se incluyen a las familias contemporáneas, lo que figura una representación moderna y abierta sobre lo convencional. </w:t>
      </w:r>
      <w:r w:rsidR="00307D6A" w:rsidRPr="00307D6A">
        <w:rPr>
          <w:rFonts w:ascii="Times New Roman" w:hAnsi="Times New Roman" w:cs="Times New Roman"/>
          <w:bCs/>
          <w:lang w:val="es-ES"/>
        </w:rPr>
        <w:t xml:space="preserve"> </w:t>
      </w:r>
    </w:p>
    <w:p w14:paraId="618DC7AE" w14:textId="77777777" w:rsidR="00307D6A" w:rsidRPr="00307D6A" w:rsidRDefault="00307D6A" w:rsidP="00307D6A">
      <w:pPr>
        <w:spacing w:line="360" w:lineRule="auto"/>
        <w:rPr>
          <w:rFonts w:ascii="Times New Roman" w:hAnsi="Times New Roman" w:cs="Times New Roman"/>
          <w:bCs/>
          <w:lang w:val="es-ES"/>
        </w:rPr>
      </w:pPr>
    </w:p>
    <w:p w14:paraId="2EC2BE27" w14:textId="0D312C0D" w:rsidR="00307D6A" w:rsidRDefault="00307D6A" w:rsidP="00307D6A">
      <w:pPr>
        <w:spacing w:line="360" w:lineRule="auto"/>
        <w:rPr>
          <w:rFonts w:ascii="Times New Roman" w:hAnsi="Times New Roman" w:cs="Times New Roman"/>
          <w:bCs/>
          <w:lang w:val="es-ES"/>
        </w:rPr>
      </w:pPr>
      <w:r w:rsidRPr="00307D6A">
        <w:rPr>
          <w:rFonts w:ascii="Times New Roman" w:hAnsi="Times New Roman" w:cs="Times New Roman"/>
          <w:bCs/>
          <w:lang w:val="es-ES"/>
        </w:rPr>
        <w:t xml:space="preserve">Pese a lo anterior, lo tradicional sigue muy presente; la construcción simbólica de la unidad de análisis de esta </w:t>
      </w:r>
      <w:r w:rsidRPr="00ED6C45">
        <w:rPr>
          <w:rFonts w:ascii="Times New Roman" w:hAnsi="Times New Roman" w:cs="Times New Roman"/>
          <w:bCs/>
          <w:lang w:val="es-ES"/>
        </w:rPr>
        <w:t>investigación</w:t>
      </w:r>
      <w:r w:rsidR="00ED6C45" w:rsidRPr="00ED6C45">
        <w:rPr>
          <w:rFonts w:ascii="Times New Roman" w:hAnsi="Times New Roman" w:cs="Times New Roman"/>
          <w:bCs/>
          <w:lang w:val="es-ES"/>
        </w:rPr>
        <w:t>,</w:t>
      </w:r>
      <w:r w:rsidRPr="00ED6C45">
        <w:rPr>
          <w:rFonts w:ascii="Times New Roman" w:hAnsi="Times New Roman" w:cs="Times New Roman"/>
          <w:bCs/>
          <w:lang w:val="es-ES"/>
        </w:rPr>
        <w:t xml:space="preserve"> recae</w:t>
      </w:r>
      <w:r w:rsidRPr="00307D6A">
        <w:rPr>
          <w:rFonts w:ascii="Times New Roman" w:hAnsi="Times New Roman" w:cs="Times New Roman"/>
          <w:bCs/>
          <w:lang w:val="es-ES"/>
        </w:rPr>
        <w:t xml:space="preserve"> nuevamente en el mito de los conceptos centrales como la familia y la tradición, los cuales aún se rigen en Italia. Esto se puede observar en el rol que juegan los adultos mayores, y en la representación del ideal estético convencional de la mujer con respecto a la </w:t>
      </w:r>
      <w:r w:rsidR="00D626A2">
        <w:rPr>
          <w:rFonts w:ascii="Times New Roman" w:hAnsi="Times New Roman" w:cs="Times New Roman"/>
          <w:bCs/>
          <w:lang w:val="es-ES"/>
        </w:rPr>
        <w:t>“</w:t>
      </w:r>
      <w:r w:rsidRPr="008256AA">
        <w:rPr>
          <w:rFonts w:ascii="Times New Roman" w:hAnsi="Times New Roman" w:cs="Times New Roman"/>
          <w:bCs/>
          <w:i/>
          <w:iCs/>
          <w:lang w:val="es-ES"/>
        </w:rPr>
        <w:t>B</w:t>
      </w:r>
      <w:r w:rsidRPr="00D626A2">
        <w:rPr>
          <w:rFonts w:ascii="Times New Roman" w:hAnsi="Times New Roman" w:cs="Times New Roman"/>
          <w:bCs/>
          <w:i/>
          <w:iCs/>
          <w:lang w:val="es-ES"/>
        </w:rPr>
        <w:t xml:space="preserve">ella </w:t>
      </w:r>
      <w:r w:rsidR="00F86630" w:rsidRPr="008256AA">
        <w:rPr>
          <w:rFonts w:ascii="Times New Roman" w:hAnsi="Times New Roman" w:cs="Times New Roman"/>
          <w:bCs/>
          <w:i/>
          <w:iCs/>
          <w:lang w:val="es-ES"/>
        </w:rPr>
        <w:t>F</w:t>
      </w:r>
      <w:r w:rsidRPr="00D626A2">
        <w:rPr>
          <w:rFonts w:ascii="Times New Roman" w:hAnsi="Times New Roman" w:cs="Times New Roman"/>
          <w:bCs/>
          <w:i/>
          <w:iCs/>
          <w:lang w:val="es-ES"/>
        </w:rPr>
        <w:t>igura</w:t>
      </w:r>
      <w:r w:rsidR="00D626A2">
        <w:rPr>
          <w:rFonts w:ascii="Times New Roman" w:hAnsi="Times New Roman" w:cs="Times New Roman"/>
          <w:bCs/>
          <w:i/>
          <w:iCs/>
          <w:lang w:val="es-ES"/>
        </w:rPr>
        <w:t>”.</w:t>
      </w:r>
    </w:p>
    <w:p w14:paraId="00C1CCAD" w14:textId="77777777" w:rsidR="00307D6A" w:rsidRPr="00307D6A" w:rsidRDefault="00307D6A" w:rsidP="00307D6A">
      <w:pPr>
        <w:spacing w:line="360" w:lineRule="auto"/>
        <w:rPr>
          <w:rFonts w:ascii="Times New Roman" w:hAnsi="Times New Roman" w:cs="Times New Roman"/>
          <w:bCs/>
          <w:lang w:val="es-ES"/>
        </w:rPr>
      </w:pPr>
    </w:p>
    <w:p w14:paraId="0005B371" w14:textId="25D5C9BD" w:rsidR="00307D6A" w:rsidRDefault="00307D6A" w:rsidP="00307D6A">
      <w:pPr>
        <w:spacing w:line="360" w:lineRule="auto"/>
        <w:rPr>
          <w:rFonts w:ascii="Times New Roman" w:hAnsi="Times New Roman" w:cs="Times New Roman"/>
          <w:bCs/>
          <w:lang w:val="es-ES"/>
        </w:rPr>
      </w:pPr>
      <w:r w:rsidRPr="00307D6A">
        <w:rPr>
          <w:rFonts w:ascii="Times New Roman" w:hAnsi="Times New Roman" w:cs="Times New Roman"/>
          <w:bCs/>
          <w:lang w:val="es-ES"/>
        </w:rPr>
        <w:lastRenderedPageBreak/>
        <w:t xml:space="preserve">La representación de maternidad que usa la campaña “Viva la </w:t>
      </w:r>
      <w:proofErr w:type="spellStart"/>
      <w:r w:rsidRPr="00307D6A">
        <w:rPr>
          <w:rFonts w:ascii="Times New Roman" w:hAnsi="Times New Roman" w:cs="Times New Roman"/>
          <w:bCs/>
          <w:lang w:val="es-ES"/>
        </w:rPr>
        <w:t>Mamma</w:t>
      </w:r>
      <w:proofErr w:type="spellEnd"/>
      <w:r w:rsidRPr="00307D6A">
        <w:rPr>
          <w:rFonts w:ascii="Times New Roman" w:hAnsi="Times New Roman" w:cs="Times New Roman"/>
          <w:bCs/>
          <w:lang w:val="es-ES"/>
        </w:rPr>
        <w:t xml:space="preserve">”, integra a todos los sintagmas en un contexto de encuentro entre familias, algunos de ellos connotan una relación de hermandad, representado por las niñas menores de edad, y evidentemente la relación madre-hija. Dado el código de color rosa y los signos que se encontraron en las prendas de vestir, se sabe que todas las jóvenes modelos representan un rol de madre; algunas han estado o estarían en una transición social que las posiciona dentro del género femenino, asociado con la fertilidad y creación de vida. </w:t>
      </w:r>
    </w:p>
    <w:p w14:paraId="15A916AE" w14:textId="77777777" w:rsidR="00307D6A" w:rsidRPr="00307D6A" w:rsidRDefault="00307D6A" w:rsidP="00307D6A">
      <w:pPr>
        <w:spacing w:line="360" w:lineRule="auto"/>
        <w:rPr>
          <w:rFonts w:ascii="Times New Roman" w:hAnsi="Times New Roman" w:cs="Times New Roman"/>
          <w:bCs/>
          <w:lang w:val="es-ES"/>
        </w:rPr>
      </w:pPr>
    </w:p>
    <w:p w14:paraId="2ABF37EF" w14:textId="633A215B" w:rsidR="00B6515A" w:rsidRPr="00B6515A" w:rsidRDefault="00307D6A" w:rsidP="00307D6A">
      <w:pPr>
        <w:spacing w:line="360" w:lineRule="auto"/>
        <w:rPr>
          <w:rFonts w:ascii="Times New Roman" w:hAnsi="Times New Roman" w:cs="Times New Roman"/>
          <w:bCs/>
          <w:sz w:val="22"/>
          <w:szCs w:val="22"/>
          <w:lang w:val="es-ES"/>
        </w:rPr>
      </w:pPr>
      <w:r w:rsidRPr="00307D6A">
        <w:rPr>
          <w:rFonts w:ascii="Times New Roman" w:hAnsi="Times New Roman" w:cs="Times New Roman"/>
          <w:bCs/>
          <w:lang w:val="es-ES"/>
        </w:rPr>
        <w:t xml:space="preserve">Una de las razones por las que se ha retomado el concepto de maternidad en la campaña de la marca Italiana Dolce &amp; Gabbana, es por los cambios de dinámicas entre las familias que afectan tanto lo social como lo económico; por un lado, afecta a la mujer por estratificación de género, que la posiciona en el rol de madre cuidadora y del hogar y, por otro, el bajo índice de natalidad, permite que se incentive el sentimiento de ser madre y la importancia que conlleva continuar con estas tradiciones. </w:t>
      </w:r>
    </w:p>
    <w:p w14:paraId="69331725" w14:textId="680BE871" w:rsidR="00304499" w:rsidRPr="001D39FF" w:rsidRDefault="00304499" w:rsidP="00304499">
      <w:pPr>
        <w:spacing w:line="360" w:lineRule="auto"/>
        <w:rPr>
          <w:rFonts w:ascii="Times New Roman" w:hAnsi="Times New Roman" w:cs="Times New Roman"/>
          <w:b/>
          <w:lang w:val="es-ES"/>
        </w:rPr>
      </w:pPr>
    </w:p>
    <w:p w14:paraId="2BE11683" w14:textId="20003C83" w:rsidR="00304499" w:rsidRPr="001D39FF" w:rsidRDefault="00304499" w:rsidP="00304499">
      <w:pPr>
        <w:spacing w:line="360" w:lineRule="auto"/>
        <w:rPr>
          <w:rFonts w:ascii="Times New Roman" w:hAnsi="Times New Roman" w:cs="Times New Roman"/>
          <w:b/>
          <w:lang w:val="es-ES"/>
        </w:rPr>
      </w:pPr>
      <w:r w:rsidRPr="001D39FF">
        <w:rPr>
          <w:rFonts w:ascii="Times New Roman" w:hAnsi="Times New Roman" w:cs="Times New Roman"/>
          <w:b/>
          <w:lang w:val="es-ES"/>
        </w:rPr>
        <w:t>Referencias</w:t>
      </w:r>
    </w:p>
    <w:p w14:paraId="59D48D53" w14:textId="2F0B5189" w:rsidR="004F7206" w:rsidRPr="004F7206" w:rsidRDefault="004F7206" w:rsidP="004F7206">
      <w:pPr>
        <w:spacing w:line="360" w:lineRule="auto"/>
        <w:ind w:left="567" w:hanging="283"/>
        <w:rPr>
          <w:rFonts w:ascii="Times New Roman" w:hAnsi="Times New Roman" w:cs="Times New Roman"/>
          <w:bCs/>
          <w:sz w:val="18"/>
          <w:szCs w:val="18"/>
        </w:rPr>
      </w:pPr>
      <w:r w:rsidRPr="004F7206">
        <w:rPr>
          <w:rFonts w:ascii="Times New Roman" w:hAnsi="Times New Roman" w:cs="Times New Roman"/>
          <w:bCs/>
          <w:sz w:val="18"/>
          <w:szCs w:val="18"/>
        </w:rPr>
        <w:t xml:space="preserve">Benavent, V. (2017). </w:t>
      </w:r>
      <w:r w:rsidRPr="004F7206">
        <w:rPr>
          <w:rFonts w:ascii="Times New Roman" w:hAnsi="Times New Roman" w:cs="Times New Roman"/>
          <w:bCs/>
          <w:i/>
          <w:iCs/>
          <w:sz w:val="18"/>
          <w:szCs w:val="18"/>
        </w:rPr>
        <w:t>Todo lo que necesitas saber de Dolce &amp; Gabbana, en 10 claves</w:t>
      </w:r>
      <w:r w:rsidR="000537B3">
        <w:rPr>
          <w:rFonts w:ascii="Times New Roman" w:hAnsi="Times New Roman" w:cs="Times New Roman"/>
          <w:bCs/>
          <w:sz w:val="18"/>
          <w:szCs w:val="18"/>
        </w:rPr>
        <w:t xml:space="preserve"> [Blog]</w:t>
      </w:r>
      <w:r w:rsidRPr="004F7206">
        <w:rPr>
          <w:rFonts w:ascii="Times New Roman" w:hAnsi="Times New Roman" w:cs="Times New Roman"/>
          <w:bCs/>
          <w:sz w:val="18"/>
          <w:szCs w:val="18"/>
        </w:rPr>
        <w:t xml:space="preserve"> https://www.harpersbazaar.com/es/famosas/el-estilo-de/g334942/asi-es-dolce-gabbana-la-preferida-de-las-celebrities/</w:t>
      </w:r>
    </w:p>
    <w:p w14:paraId="4A3E8C22" w14:textId="7816F579" w:rsidR="004F7206" w:rsidRPr="004F7206" w:rsidRDefault="004F7206" w:rsidP="004F7206">
      <w:pPr>
        <w:spacing w:line="360" w:lineRule="auto"/>
        <w:ind w:left="567" w:hanging="283"/>
        <w:rPr>
          <w:rFonts w:ascii="Times New Roman" w:hAnsi="Times New Roman" w:cs="Times New Roman"/>
          <w:bCs/>
          <w:sz w:val="18"/>
          <w:szCs w:val="18"/>
        </w:rPr>
      </w:pPr>
      <w:r w:rsidRPr="004F7206">
        <w:rPr>
          <w:rFonts w:ascii="Times New Roman" w:hAnsi="Times New Roman" w:cs="Times New Roman"/>
          <w:bCs/>
          <w:sz w:val="18"/>
          <w:szCs w:val="18"/>
        </w:rPr>
        <w:t>Bertolini, S.</w:t>
      </w:r>
      <w:r w:rsidR="00C41C8B">
        <w:rPr>
          <w:rFonts w:ascii="Times New Roman" w:hAnsi="Times New Roman" w:cs="Times New Roman"/>
          <w:bCs/>
          <w:sz w:val="18"/>
          <w:szCs w:val="18"/>
        </w:rPr>
        <w:t>,</w:t>
      </w:r>
      <w:r w:rsidRPr="004F7206">
        <w:rPr>
          <w:rFonts w:ascii="Times New Roman" w:hAnsi="Times New Roman" w:cs="Times New Roman"/>
          <w:bCs/>
          <w:sz w:val="18"/>
          <w:szCs w:val="18"/>
        </w:rPr>
        <w:t xml:space="preserve"> Musumecci, R</w:t>
      </w:r>
      <w:r w:rsidR="00C41C8B">
        <w:rPr>
          <w:rFonts w:ascii="Times New Roman" w:hAnsi="Times New Roman" w:cs="Times New Roman"/>
          <w:bCs/>
          <w:sz w:val="18"/>
          <w:szCs w:val="18"/>
        </w:rPr>
        <w:t>,</w:t>
      </w:r>
      <w:r w:rsidRPr="004F7206">
        <w:rPr>
          <w:rFonts w:ascii="Times New Roman" w:hAnsi="Times New Roman" w:cs="Times New Roman"/>
          <w:bCs/>
          <w:sz w:val="18"/>
          <w:szCs w:val="18"/>
        </w:rPr>
        <w:t xml:space="preserve"> Naldini, M.</w:t>
      </w:r>
      <w:r w:rsidR="00C41C8B">
        <w:rPr>
          <w:rFonts w:ascii="Times New Roman" w:hAnsi="Times New Roman" w:cs="Times New Roman"/>
          <w:bCs/>
          <w:sz w:val="18"/>
          <w:szCs w:val="18"/>
        </w:rPr>
        <w:t>,</w:t>
      </w:r>
      <w:r w:rsidRPr="004F7206">
        <w:rPr>
          <w:rFonts w:ascii="Times New Roman" w:hAnsi="Times New Roman" w:cs="Times New Roman"/>
          <w:bCs/>
          <w:sz w:val="18"/>
          <w:szCs w:val="18"/>
        </w:rPr>
        <w:t xml:space="preserve"> Torrioni, M. (2014). </w:t>
      </w:r>
      <w:r w:rsidRPr="00651C32">
        <w:rPr>
          <w:rFonts w:ascii="Times New Roman" w:hAnsi="Times New Roman" w:cs="Times New Roman"/>
          <w:bCs/>
          <w:i/>
          <w:iCs/>
          <w:sz w:val="18"/>
          <w:szCs w:val="18"/>
          <w:lang w:val="en-US"/>
        </w:rPr>
        <w:t>The care of the baby: a family affair in Italy</w:t>
      </w:r>
      <w:r w:rsidRPr="00651C32">
        <w:rPr>
          <w:rFonts w:ascii="Times New Roman" w:hAnsi="Times New Roman" w:cs="Times New Roman"/>
          <w:bCs/>
          <w:sz w:val="18"/>
          <w:szCs w:val="18"/>
          <w:lang w:val="en-US"/>
        </w:rPr>
        <w:t xml:space="preserve">. </w:t>
      </w:r>
      <w:r w:rsidRPr="004F7206">
        <w:rPr>
          <w:rFonts w:ascii="Times New Roman" w:hAnsi="Times New Roman" w:cs="Times New Roman"/>
          <w:bCs/>
          <w:sz w:val="18"/>
          <w:szCs w:val="18"/>
        </w:rPr>
        <w:t>Collegio Carlo Alberto.</w:t>
      </w:r>
    </w:p>
    <w:p w14:paraId="06AF62F8" w14:textId="7B8E5119" w:rsidR="004F7206" w:rsidRPr="004F7206" w:rsidRDefault="004F7206" w:rsidP="004F7206">
      <w:pPr>
        <w:spacing w:line="360" w:lineRule="auto"/>
        <w:ind w:left="567" w:hanging="283"/>
        <w:rPr>
          <w:rFonts w:ascii="Times New Roman" w:hAnsi="Times New Roman" w:cs="Times New Roman"/>
          <w:bCs/>
          <w:sz w:val="18"/>
          <w:szCs w:val="18"/>
        </w:rPr>
      </w:pPr>
      <w:r w:rsidRPr="004F7206">
        <w:rPr>
          <w:rFonts w:ascii="Times New Roman" w:hAnsi="Times New Roman" w:cs="Times New Roman"/>
          <w:bCs/>
          <w:sz w:val="18"/>
          <w:szCs w:val="18"/>
        </w:rPr>
        <w:t xml:space="preserve">Chandler, D. (2007). </w:t>
      </w:r>
      <w:r w:rsidRPr="000537B3">
        <w:rPr>
          <w:rFonts w:ascii="Times New Roman" w:hAnsi="Times New Roman" w:cs="Times New Roman"/>
          <w:bCs/>
          <w:i/>
          <w:iCs/>
          <w:sz w:val="18"/>
          <w:szCs w:val="18"/>
        </w:rPr>
        <w:t>Semiotics the basics</w:t>
      </w:r>
      <w:r w:rsidRPr="004F7206">
        <w:rPr>
          <w:rFonts w:ascii="Times New Roman" w:hAnsi="Times New Roman" w:cs="Times New Roman"/>
          <w:bCs/>
          <w:sz w:val="18"/>
          <w:szCs w:val="18"/>
        </w:rPr>
        <w:t>. Routledge</w:t>
      </w:r>
      <w:r w:rsidR="000537B3">
        <w:rPr>
          <w:rFonts w:ascii="Times New Roman" w:hAnsi="Times New Roman" w:cs="Times New Roman"/>
          <w:bCs/>
          <w:sz w:val="18"/>
          <w:szCs w:val="18"/>
        </w:rPr>
        <w:t>,</w:t>
      </w:r>
      <w:r w:rsidRPr="004F7206">
        <w:rPr>
          <w:rFonts w:ascii="Times New Roman" w:hAnsi="Times New Roman" w:cs="Times New Roman"/>
          <w:bCs/>
          <w:sz w:val="18"/>
          <w:szCs w:val="18"/>
        </w:rPr>
        <w:t xml:space="preserve"> Estados Unidos.</w:t>
      </w:r>
    </w:p>
    <w:p w14:paraId="1174734D" w14:textId="77777777" w:rsidR="004F7206" w:rsidRPr="004F7206" w:rsidRDefault="004F7206" w:rsidP="004F7206">
      <w:pPr>
        <w:spacing w:line="360" w:lineRule="auto"/>
        <w:ind w:left="567" w:hanging="283"/>
        <w:rPr>
          <w:rFonts w:ascii="Times New Roman" w:hAnsi="Times New Roman" w:cs="Times New Roman"/>
          <w:bCs/>
          <w:sz w:val="18"/>
          <w:szCs w:val="18"/>
        </w:rPr>
      </w:pPr>
      <w:r w:rsidRPr="004F7206">
        <w:rPr>
          <w:rFonts w:ascii="Times New Roman" w:hAnsi="Times New Roman" w:cs="Times New Roman"/>
          <w:bCs/>
          <w:sz w:val="18"/>
          <w:szCs w:val="18"/>
        </w:rPr>
        <w:t xml:space="preserve">Crolla, A.C. (2008). </w:t>
      </w:r>
      <w:r w:rsidRPr="000537B3">
        <w:rPr>
          <w:rFonts w:ascii="Times New Roman" w:hAnsi="Times New Roman" w:cs="Times New Roman"/>
          <w:bCs/>
          <w:i/>
          <w:iCs/>
          <w:sz w:val="18"/>
          <w:szCs w:val="18"/>
        </w:rPr>
        <w:t>Incidencia de la matriz italiana y la tradición operada por las mujeres en la cultura culinaria de la Pampa Gringa</w:t>
      </w:r>
      <w:r w:rsidRPr="004F7206">
        <w:rPr>
          <w:rFonts w:ascii="Times New Roman" w:hAnsi="Times New Roman" w:cs="Times New Roman"/>
          <w:bCs/>
          <w:sz w:val="18"/>
          <w:szCs w:val="18"/>
        </w:rPr>
        <w:t>. Oltreoceano.</w:t>
      </w:r>
    </w:p>
    <w:p w14:paraId="3B781515" w14:textId="43295189" w:rsidR="004F7206" w:rsidRPr="004F7206" w:rsidRDefault="004F7206" w:rsidP="004F7206">
      <w:pPr>
        <w:spacing w:line="360" w:lineRule="auto"/>
        <w:ind w:left="567" w:hanging="283"/>
        <w:rPr>
          <w:rFonts w:ascii="Times New Roman" w:hAnsi="Times New Roman" w:cs="Times New Roman"/>
          <w:bCs/>
          <w:sz w:val="18"/>
          <w:szCs w:val="18"/>
        </w:rPr>
      </w:pPr>
      <w:r w:rsidRPr="004F7206">
        <w:rPr>
          <w:rFonts w:ascii="Times New Roman" w:hAnsi="Times New Roman" w:cs="Times New Roman"/>
          <w:bCs/>
          <w:sz w:val="18"/>
          <w:szCs w:val="18"/>
        </w:rPr>
        <w:t>Espín L.</w:t>
      </w:r>
      <w:r w:rsidR="0065644C">
        <w:rPr>
          <w:rFonts w:ascii="Times New Roman" w:hAnsi="Times New Roman" w:cs="Times New Roman"/>
          <w:bCs/>
          <w:sz w:val="18"/>
          <w:szCs w:val="18"/>
        </w:rPr>
        <w:t>,</w:t>
      </w:r>
      <w:r w:rsidRPr="004F7206">
        <w:rPr>
          <w:rFonts w:ascii="Times New Roman" w:hAnsi="Times New Roman" w:cs="Times New Roman"/>
          <w:bCs/>
          <w:sz w:val="18"/>
          <w:szCs w:val="18"/>
        </w:rPr>
        <w:t xml:space="preserve"> Marín, G</w:t>
      </w:r>
      <w:r w:rsidR="0065644C">
        <w:rPr>
          <w:rFonts w:ascii="Times New Roman" w:hAnsi="Times New Roman" w:cs="Times New Roman"/>
          <w:bCs/>
          <w:sz w:val="18"/>
          <w:szCs w:val="18"/>
        </w:rPr>
        <w:t>., y</w:t>
      </w:r>
      <w:r w:rsidRPr="004F7206">
        <w:rPr>
          <w:rFonts w:ascii="Times New Roman" w:hAnsi="Times New Roman" w:cs="Times New Roman"/>
          <w:bCs/>
          <w:sz w:val="18"/>
          <w:szCs w:val="18"/>
        </w:rPr>
        <w:t xml:space="preserve"> Rodríguez, L. (2006). </w:t>
      </w:r>
      <w:r w:rsidRPr="000537B3">
        <w:rPr>
          <w:rFonts w:ascii="Times New Roman" w:hAnsi="Times New Roman" w:cs="Times New Roman"/>
          <w:bCs/>
          <w:i/>
          <w:iCs/>
          <w:sz w:val="18"/>
          <w:szCs w:val="18"/>
        </w:rPr>
        <w:t>Las imágenes de las mujeres en la publicidad: estereotipos y sesgos</w:t>
      </w:r>
      <w:r w:rsidRPr="004F7206">
        <w:rPr>
          <w:rFonts w:ascii="Times New Roman" w:hAnsi="Times New Roman" w:cs="Times New Roman"/>
          <w:bCs/>
          <w:sz w:val="18"/>
          <w:szCs w:val="18"/>
        </w:rPr>
        <w:t>. Editorial Icaria</w:t>
      </w:r>
      <w:r w:rsidR="000537B3">
        <w:rPr>
          <w:rFonts w:ascii="Times New Roman" w:hAnsi="Times New Roman" w:cs="Times New Roman"/>
          <w:bCs/>
          <w:sz w:val="18"/>
          <w:szCs w:val="18"/>
        </w:rPr>
        <w:t xml:space="preserve"> [Archivo PDF]. https://books.google.com.mx/books?hl=en&amp;lr=&amp;id=dlqz3lzK8wkC&amp;oi=fnd&amp;pg=PA77&amp;dq=estereotipo+de+la+mujer+en+la+publicidap&amp;ots=F1DLgF-AqM&amp;sig=Ac4Ty-</w:t>
      </w:r>
      <w:r w:rsidR="00F161E2">
        <w:rPr>
          <w:rFonts w:ascii="Times New Roman" w:hAnsi="Times New Roman" w:cs="Times New Roman"/>
          <w:bCs/>
          <w:sz w:val="18"/>
          <w:szCs w:val="18"/>
        </w:rPr>
        <w:t xml:space="preserve"> </w:t>
      </w:r>
      <w:r w:rsidRPr="004F7206">
        <w:rPr>
          <w:rFonts w:ascii="Times New Roman" w:hAnsi="Times New Roman" w:cs="Times New Roman"/>
          <w:bCs/>
          <w:sz w:val="18"/>
          <w:szCs w:val="18"/>
        </w:rPr>
        <w:t>ZQ06nSfw5G4gg520wtJI8#v=onepage&amp;q=estereotipo%20de%20la%20mujer%20en%20la%20publicidad&amp;f=false</w:t>
      </w:r>
    </w:p>
    <w:p w14:paraId="08CDA4BE" w14:textId="684D5322" w:rsidR="004F7206" w:rsidRPr="004F7206" w:rsidRDefault="004F7206" w:rsidP="004F7206">
      <w:pPr>
        <w:spacing w:line="360" w:lineRule="auto"/>
        <w:ind w:left="567" w:hanging="283"/>
        <w:rPr>
          <w:rFonts w:ascii="Times New Roman" w:hAnsi="Times New Roman" w:cs="Times New Roman"/>
          <w:bCs/>
          <w:sz w:val="18"/>
          <w:szCs w:val="18"/>
        </w:rPr>
      </w:pPr>
      <w:r w:rsidRPr="00C41C8B">
        <w:rPr>
          <w:rFonts w:ascii="Times New Roman" w:hAnsi="Times New Roman" w:cs="Times New Roman"/>
          <w:bCs/>
          <w:sz w:val="18"/>
          <w:szCs w:val="18"/>
        </w:rPr>
        <w:t xml:space="preserve">Familia </w:t>
      </w:r>
      <w:r w:rsidRPr="009669DE">
        <w:rPr>
          <w:rFonts w:ascii="Times New Roman" w:hAnsi="Times New Roman" w:cs="Times New Roman"/>
          <w:bCs/>
          <w:sz w:val="18"/>
          <w:szCs w:val="18"/>
        </w:rPr>
        <w:t>|</w:t>
      </w:r>
      <w:r w:rsidRPr="004F7206">
        <w:rPr>
          <w:rFonts w:ascii="Times New Roman" w:hAnsi="Times New Roman" w:cs="Times New Roman"/>
          <w:bCs/>
          <w:sz w:val="18"/>
          <w:szCs w:val="18"/>
        </w:rPr>
        <w:t xml:space="preserve"> Definición de familia en español de Oxford Dictionaries. (2019) </w:t>
      </w:r>
      <w:r w:rsidR="000537B3">
        <w:rPr>
          <w:rFonts w:ascii="Times New Roman" w:hAnsi="Times New Roman" w:cs="Times New Roman"/>
          <w:bCs/>
          <w:sz w:val="18"/>
          <w:szCs w:val="18"/>
        </w:rPr>
        <w:t>[Diccionario en línea].</w:t>
      </w:r>
      <w:r w:rsidRPr="004F7206">
        <w:rPr>
          <w:rFonts w:ascii="Times New Roman" w:hAnsi="Times New Roman" w:cs="Times New Roman"/>
          <w:bCs/>
          <w:sz w:val="18"/>
          <w:szCs w:val="18"/>
        </w:rPr>
        <w:t xml:space="preserve"> https://es.oxforddictionaries.com/definicion/familia</w:t>
      </w:r>
    </w:p>
    <w:p w14:paraId="5435C5E5" w14:textId="6ED4B3C9" w:rsidR="004F7206" w:rsidRPr="004F7206" w:rsidRDefault="004F7206" w:rsidP="004F7206">
      <w:pPr>
        <w:spacing w:line="360" w:lineRule="auto"/>
        <w:ind w:left="567" w:hanging="283"/>
        <w:rPr>
          <w:rFonts w:ascii="Times New Roman" w:hAnsi="Times New Roman" w:cs="Times New Roman"/>
          <w:bCs/>
          <w:sz w:val="18"/>
          <w:szCs w:val="18"/>
        </w:rPr>
      </w:pPr>
      <w:r w:rsidRPr="009669DE">
        <w:rPr>
          <w:rFonts w:ascii="Times New Roman" w:hAnsi="Times New Roman" w:cs="Times New Roman"/>
          <w:bCs/>
          <w:sz w:val="18"/>
          <w:szCs w:val="18"/>
        </w:rPr>
        <w:t>García,</w:t>
      </w:r>
      <w:r w:rsidRPr="004F7206">
        <w:rPr>
          <w:rFonts w:ascii="Times New Roman" w:hAnsi="Times New Roman" w:cs="Times New Roman"/>
          <w:bCs/>
          <w:sz w:val="18"/>
          <w:szCs w:val="18"/>
        </w:rPr>
        <w:t xml:space="preserve"> F.</w:t>
      </w:r>
      <w:r w:rsidR="009669DE">
        <w:rPr>
          <w:rFonts w:ascii="Times New Roman" w:hAnsi="Times New Roman" w:cs="Times New Roman"/>
          <w:bCs/>
          <w:sz w:val="18"/>
          <w:szCs w:val="18"/>
        </w:rPr>
        <w:t xml:space="preserve"> y</w:t>
      </w:r>
      <w:r w:rsidRPr="004F7206">
        <w:rPr>
          <w:rFonts w:ascii="Times New Roman" w:hAnsi="Times New Roman" w:cs="Times New Roman"/>
          <w:bCs/>
          <w:sz w:val="18"/>
          <w:szCs w:val="18"/>
        </w:rPr>
        <w:t xml:space="preserve"> García, I. (2004). </w:t>
      </w:r>
      <w:r w:rsidRPr="000537B3">
        <w:rPr>
          <w:rFonts w:ascii="Times New Roman" w:hAnsi="Times New Roman" w:cs="Times New Roman"/>
          <w:bCs/>
          <w:i/>
          <w:iCs/>
          <w:sz w:val="18"/>
          <w:szCs w:val="18"/>
        </w:rPr>
        <w:t>Los estereotipos de mujer en la publicidad actual</w:t>
      </w:r>
      <w:r w:rsidR="000537B3">
        <w:rPr>
          <w:rFonts w:ascii="Times New Roman" w:hAnsi="Times New Roman" w:cs="Times New Roman"/>
          <w:bCs/>
          <w:sz w:val="18"/>
          <w:szCs w:val="18"/>
        </w:rPr>
        <w:t xml:space="preserve"> [Archivo PDF]. </w:t>
      </w:r>
      <w:r w:rsidRPr="004F7206">
        <w:rPr>
          <w:rFonts w:ascii="Times New Roman" w:hAnsi="Times New Roman" w:cs="Times New Roman"/>
          <w:bCs/>
          <w:sz w:val="18"/>
          <w:szCs w:val="18"/>
        </w:rPr>
        <w:t>https://www.questionespublicitarias.es/article/view/v9-garcia-fernandez/171-pdf-es</w:t>
      </w:r>
    </w:p>
    <w:p w14:paraId="2DF5B6DD" w14:textId="1C8D6608" w:rsidR="004F7206" w:rsidRDefault="004F7206" w:rsidP="004F7206">
      <w:pPr>
        <w:spacing w:line="360" w:lineRule="auto"/>
        <w:ind w:left="567" w:hanging="283"/>
        <w:rPr>
          <w:rFonts w:ascii="Times New Roman" w:hAnsi="Times New Roman" w:cs="Times New Roman"/>
          <w:bCs/>
          <w:sz w:val="18"/>
          <w:szCs w:val="18"/>
        </w:rPr>
      </w:pPr>
      <w:r w:rsidRPr="00A563EA">
        <w:rPr>
          <w:rFonts w:ascii="Times New Roman" w:hAnsi="Times New Roman" w:cs="Times New Roman"/>
          <w:bCs/>
          <w:sz w:val="18"/>
          <w:szCs w:val="18"/>
        </w:rPr>
        <w:t>Hobsbawm</w:t>
      </w:r>
      <w:r w:rsidRPr="004F7206">
        <w:rPr>
          <w:rFonts w:ascii="Times New Roman" w:hAnsi="Times New Roman" w:cs="Times New Roman"/>
          <w:bCs/>
          <w:sz w:val="18"/>
          <w:szCs w:val="18"/>
        </w:rPr>
        <w:t>, E</w:t>
      </w:r>
      <w:r w:rsidR="009669DE">
        <w:rPr>
          <w:rFonts w:ascii="Times New Roman" w:hAnsi="Times New Roman" w:cs="Times New Roman"/>
          <w:bCs/>
          <w:sz w:val="18"/>
          <w:szCs w:val="18"/>
        </w:rPr>
        <w:t xml:space="preserve"> y</w:t>
      </w:r>
      <w:r w:rsidRPr="004F7206">
        <w:rPr>
          <w:rFonts w:ascii="Times New Roman" w:hAnsi="Times New Roman" w:cs="Times New Roman"/>
          <w:bCs/>
          <w:sz w:val="18"/>
          <w:szCs w:val="18"/>
        </w:rPr>
        <w:t xml:space="preserve"> Ranger, T. (2011). </w:t>
      </w:r>
      <w:r w:rsidRPr="009669DE">
        <w:rPr>
          <w:rFonts w:ascii="Times New Roman" w:hAnsi="Times New Roman" w:cs="Times New Roman"/>
          <w:bCs/>
          <w:i/>
          <w:iCs/>
          <w:sz w:val="18"/>
          <w:szCs w:val="18"/>
        </w:rPr>
        <w:t>Fabricación en serie de tradiciones. La invención de la tradición</w:t>
      </w:r>
      <w:r w:rsidRPr="004F7206">
        <w:rPr>
          <w:rFonts w:ascii="Times New Roman" w:hAnsi="Times New Roman" w:cs="Times New Roman"/>
          <w:bCs/>
          <w:sz w:val="18"/>
          <w:szCs w:val="18"/>
        </w:rPr>
        <w:t>. Crítica</w:t>
      </w:r>
      <w:r w:rsidR="009669DE">
        <w:rPr>
          <w:rFonts w:ascii="Times New Roman" w:hAnsi="Times New Roman" w:cs="Times New Roman"/>
          <w:bCs/>
          <w:sz w:val="18"/>
          <w:szCs w:val="18"/>
        </w:rPr>
        <w:t>.</w:t>
      </w:r>
    </w:p>
    <w:p w14:paraId="7422BC92" w14:textId="559BA4E4" w:rsidR="004F7206" w:rsidRPr="00651C32" w:rsidRDefault="004F7206" w:rsidP="004F7206">
      <w:pPr>
        <w:spacing w:line="360" w:lineRule="auto"/>
        <w:ind w:left="567" w:hanging="283"/>
        <w:rPr>
          <w:rFonts w:ascii="Times New Roman" w:hAnsi="Times New Roman" w:cs="Times New Roman"/>
          <w:bCs/>
          <w:sz w:val="18"/>
          <w:szCs w:val="18"/>
          <w:lang w:val="en-US"/>
        </w:rPr>
      </w:pPr>
      <w:r w:rsidRPr="004F7206">
        <w:rPr>
          <w:rFonts w:ascii="Times New Roman" w:hAnsi="Times New Roman" w:cs="Times New Roman"/>
          <w:bCs/>
          <w:sz w:val="18"/>
          <w:szCs w:val="18"/>
        </w:rPr>
        <w:t xml:space="preserve">Italian Culture - Other Considerations. </w:t>
      </w:r>
      <w:r w:rsidRPr="00651C32">
        <w:rPr>
          <w:rFonts w:ascii="Times New Roman" w:hAnsi="Times New Roman" w:cs="Times New Roman"/>
          <w:bCs/>
          <w:sz w:val="18"/>
          <w:szCs w:val="18"/>
          <w:lang w:val="en-US"/>
        </w:rPr>
        <w:t xml:space="preserve">(2019). </w:t>
      </w:r>
      <w:r w:rsidR="009669DE" w:rsidRPr="00651C32">
        <w:rPr>
          <w:rFonts w:ascii="Times New Roman" w:hAnsi="Times New Roman" w:cs="Times New Roman"/>
          <w:bCs/>
          <w:sz w:val="18"/>
          <w:szCs w:val="18"/>
          <w:lang w:val="en-US"/>
        </w:rPr>
        <w:t xml:space="preserve">[Blog]. </w:t>
      </w:r>
      <w:r w:rsidRPr="00651C32">
        <w:rPr>
          <w:rFonts w:ascii="Times New Roman" w:hAnsi="Times New Roman" w:cs="Times New Roman"/>
          <w:bCs/>
          <w:sz w:val="18"/>
          <w:szCs w:val="18"/>
          <w:lang w:val="en-US"/>
        </w:rPr>
        <w:t>https://culturalatlas.sbs.com.au/italian-culture/741-other-considerations#741-other-considerations</w:t>
      </w:r>
    </w:p>
    <w:p w14:paraId="10948CB4" w14:textId="78AB804E" w:rsidR="004F7206" w:rsidRPr="00651C32" w:rsidRDefault="004F7206" w:rsidP="004F7206">
      <w:pPr>
        <w:spacing w:line="360" w:lineRule="auto"/>
        <w:ind w:left="567" w:hanging="283"/>
        <w:rPr>
          <w:rFonts w:ascii="Times New Roman" w:hAnsi="Times New Roman" w:cs="Times New Roman"/>
          <w:bCs/>
          <w:sz w:val="18"/>
          <w:szCs w:val="18"/>
          <w:lang w:val="en-US"/>
        </w:rPr>
      </w:pPr>
      <w:proofErr w:type="spellStart"/>
      <w:r w:rsidRPr="00651C32">
        <w:rPr>
          <w:rFonts w:ascii="Times New Roman" w:hAnsi="Times New Roman" w:cs="Times New Roman"/>
          <w:bCs/>
          <w:sz w:val="18"/>
          <w:szCs w:val="18"/>
          <w:lang w:val="en-US"/>
        </w:rPr>
        <w:t>Karapetyian</w:t>
      </w:r>
      <w:proofErr w:type="spellEnd"/>
      <w:r w:rsidRPr="00651C32">
        <w:rPr>
          <w:rFonts w:ascii="Times New Roman" w:hAnsi="Times New Roman" w:cs="Times New Roman"/>
          <w:bCs/>
          <w:sz w:val="18"/>
          <w:szCs w:val="18"/>
          <w:lang w:val="en-US"/>
        </w:rPr>
        <w:t xml:space="preserve">, A. (2015). </w:t>
      </w:r>
      <w:r w:rsidRPr="00651C32">
        <w:rPr>
          <w:rFonts w:ascii="Times New Roman" w:hAnsi="Times New Roman" w:cs="Times New Roman"/>
          <w:bCs/>
          <w:i/>
          <w:iCs/>
          <w:sz w:val="18"/>
          <w:szCs w:val="18"/>
          <w:lang w:val="en-US"/>
        </w:rPr>
        <w:t>Dolce &amp; Gabbana “Fall/Winter 2015-2016 Collection” Milan Fashion Week.</w:t>
      </w:r>
      <w:r w:rsidR="009669DE" w:rsidRPr="00651C32">
        <w:rPr>
          <w:rFonts w:ascii="Times New Roman" w:hAnsi="Times New Roman" w:cs="Times New Roman"/>
          <w:bCs/>
          <w:sz w:val="18"/>
          <w:szCs w:val="18"/>
          <w:lang w:val="en-US"/>
        </w:rPr>
        <w:t xml:space="preserve"> [Blog].</w:t>
      </w:r>
      <w:r w:rsidRPr="00651C32">
        <w:rPr>
          <w:rFonts w:ascii="Times New Roman" w:hAnsi="Times New Roman" w:cs="Times New Roman"/>
          <w:bCs/>
          <w:sz w:val="18"/>
          <w:szCs w:val="18"/>
          <w:lang w:val="en-US"/>
        </w:rPr>
        <w:t xml:space="preserve"> https://fashionisers.com/2015/03/01/dolce-gabbana-fall-winter-2015-2016-collection/</w:t>
      </w:r>
    </w:p>
    <w:p w14:paraId="2DE689C4" w14:textId="75ACD53E" w:rsidR="004F7206" w:rsidRPr="004F7206" w:rsidRDefault="004F7206" w:rsidP="004F7206">
      <w:pPr>
        <w:spacing w:line="360" w:lineRule="auto"/>
        <w:ind w:left="567" w:hanging="283"/>
        <w:rPr>
          <w:rFonts w:ascii="Times New Roman" w:hAnsi="Times New Roman" w:cs="Times New Roman"/>
          <w:bCs/>
          <w:sz w:val="18"/>
          <w:szCs w:val="18"/>
        </w:rPr>
      </w:pPr>
      <w:r w:rsidRPr="00651C32">
        <w:rPr>
          <w:rFonts w:ascii="Times New Roman" w:hAnsi="Times New Roman" w:cs="Times New Roman"/>
          <w:bCs/>
          <w:sz w:val="18"/>
          <w:szCs w:val="18"/>
          <w:lang w:val="en-US"/>
        </w:rPr>
        <w:t xml:space="preserve">Kristeva, J. (1980).  </w:t>
      </w:r>
      <w:r w:rsidRPr="00651C32">
        <w:rPr>
          <w:rFonts w:ascii="Times New Roman" w:hAnsi="Times New Roman" w:cs="Times New Roman"/>
          <w:bCs/>
          <w:i/>
          <w:iCs/>
          <w:sz w:val="18"/>
          <w:szCs w:val="18"/>
          <w:lang w:val="en-US"/>
        </w:rPr>
        <w:t>Desire in Language: A Semiotic Approach to Literature and Art</w:t>
      </w:r>
      <w:r w:rsidRPr="00651C32">
        <w:rPr>
          <w:rFonts w:ascii="Times New Roman" w:hAnsi="Times New Roman" w:cs="Times New Roman"/>
          <w:bCs/>
          <w:sz w:val="18"/>
          <w:szCs w:val="18"/>
          <w:lang w:val="en-US"/>
        </w:rPr>
        <w:t xml:space="preserve">. </w:t>
      </w:r>
      <w:r w:rsidRPr="004F7206">
        <w:rPr>
          <w:rFonts w:ascii="Times New Roman" w:hAnsi="Times New Roman" w:cs="Times New Roman"/>
          <w:bCs/>
          <w:sz w:val="18"/>
          <w:szCs w:val="18"/>
        </w:rPr>
        <w:t>Columbia University Press</w:t>
      </w:r>
      <w:r w:rsidR="00D3516D">
        <w:rPr>
          <w:rFonts w:ascii="Times New Roman" w:hAnsi="Times New Roman" w:cs="Times New Roman"/>
          <w:bCs/>
          <w:sz w:val="18"/>
          <w:szCs w:val="18"/>
        </w:rPr>
        <w:t>.</w:t>
      </w:r>
    </w:p>
    <w:p w14:paraId="003FFCC6" w14:textId="7C207379" w:rsidR="004F7206" w:rsidRPr="004F7206" w:rsidRDefault="004F7206" w:rsidP="004F7206">
      <w:pPr>
        <w:spacing w:line="360" w:lineRule="auto"/>
        <w:ind w:left="567" w:hanging="283"/>
        <w:rPr>
          <w:rFonts w:ascii="Times New Roman" w:hAnsi="Times New Roman" w:cs="Times New Roman"/>
          <w:bCs/>
          <w:sz w:val="18"/>
          <w:szCs w:val="18"/>
        </w:rPr>
      </w:pPr>
      <w:r w:rsidRPr="004F7206">
        <w:rPr>
          <w:rFonts w:ascii="Times New Roman" w:hAnsi="Times New Roman" w:cs="Times New Roman"/>
          <w:bCs/>
          <w:sz w:val="18"/>
          <w:szCs w:val="18"/>
        </w:rPr>
        <w:t>Monica Bellucci.</w:t>
      </w:r>
      <w:r w:rsidR="00ED6C45">
        <w:rPr>
          <w:rFonts w:ascii="Times New Roman" w:hAnsi="Times New Roman" w:cs="Times New Roman"/>
          <w:bCs/>
          <w:sz w:val="18"/>
          <w:szCs w:val="18"/>
        </w:rPr>
        <w:t xml:space="preserve"> Actriz italiana</w:t>
      </w:r>
      <w:r w:rsidRPr="004F7206">
        <w:rPr>
          <w:rFonts w:ascii="Times New Roman" w:hAnsi="Times New Roman" w:cs="Times New Roman"/>
          <w:bCs/>
          <w:sz w:val="18"/>
          <w:szCs w:val="18"/>
        </w:rPr>
        <w:t xml:space="preserve"> (2019). </w:t>
      </w:r>
      <w:r w:rsidR="00543BE0">
        <w:rPr>
          <w:rFonts w:ascii="Times New Roman" w:hAnsi="Times New Roman" w:cs="Times New Roman"/>
          <w:bCs/>
          <w:sz w:val="18"/>
          <w:szCs w:val="18"/>
        </w:rPr>
        <w:t>[Consulta web].</w:t>
      </w:r>
      <w:r w:rsidRPr="004F7206">
        <w:rPr>
          <w:rFonts w:ascii="Times New Roman" w:hAnsi="Times New Roman" w:cs="Times New Roman"/>
          <w:bCs/>
          <w:sz w:val="18"/>
          <w:szCs w:val="18"/>
        </w:rPr>
        <w:t xml:space="preserve"> https://es.m.wikipedia.org/wiki/Monica_Bellucci</w:t>
      </w:r>
    </w:p>
    <w:p w14:paraId="6D88AA4E" w14:textId="1DE15E02" w:rsidR="00190C13" w:rsidRDefault="004F7206" w:rsidP="004F7206">
      <w:pPr>
        <w:spacing w:line="360" w:lineRule="auto"/>
        <w:ind w:left="567" w:hanging="283"/>
        <w:rPr>
          <w:rFonts w:ascii="Times New Roman" w:hAnsi="Times New Roman" w:cs="Times New Roman"/>
          <w:bCs/>
          <w:sz w:val="18"/>
          <w:szCs w:val="18"/>
        </w:rPr>
      </w:pPr>
      <w:r w:rsidRPr="004F7206">
        <w:rPr>
          <w:rFonts w:ascii="Times New Roman" w:hAnsi="Times New Roman" w:cs="Times New Roman"/>
          <w:bCs/>
          <w:sz w:val="18"/>
          <w:szCs w:val="18"/>
        </w:rPr>
        <w:t xml:space="preserve">Nocella, P. L. (2006). </w:t>
      </w:r>
      <w:r w:rsidRPr="00543BE0">
        <w:rPr>
          <w:rFonts w:ascii="Times New Roman" w:hAnsi="Times New Roman" w:cs="Times New Roman"/>
          <w:bCs/>
          <w:i/>
          <w:iCs/>
          <w:sz w:val="18"/>
          <w:szCs w:val="18"/>
        </w:rPr>
        <w:t>Tradición, Familias y poder en Sicilia (siglos XVIII-XX)</w:t>
      </w:r>
      <w:r w:rsidRPr="004F7206">
        <w:rPr>
          <w:rFonts w:ascii="Times New Roman" w:hAnsi="Times New Roman" w:cs="Times New Roman"/>
          <w:bCs/>
          <w:sz w:val="18"/>
          <w:szCs w:val="18"/>
        </w:rPr>
        <w:t xml:space="preserve"> </w:t>
      </w:r>
      <w:r w:rsidR="00543BE0">
        <w:rPr>
          <w:rFonts w:ascii="Times New Roman" w:hAnsi="Times New Roman" w:cs="Times New Roman"/>
          <w:bCs/>
          <w:sz w:val="18"/>
          <w:szCs w:val="18"/>
        </w:rPr>
        <w:t>[</w:t>
      </w:r>
      <w:r w:rsidRPr="004F7206">
        <w:rPr>
          <w:rFonts w:ascii="Times New Roman" w:hAnsi="Times New Roman" w:cs="Times New Roman"/>
          <w:bCs/>
          <w:sz w:val="18"/>
          <w:szCs w:val="18"/>
        </w:rPr>
        <w:t>Tesis doctoral</w:t>
      </w:r>
      <w:r w:rsidR="00543BE0">
        <w:rPr>
          <w:rFonts w:ascii="Times New Roman" w:hAnsi="Times New Roman" w:cs="Times New Roman"/>
          <w:bCs/>
          <w:sz w:val="18"/>
          <w:szCs w:val="18"/>
        </w:rPr>
        <w:t>]</w:t>
      </w:r>
      <w:r w:rsidRPr="004F7206">
        <w:rPr>
          <w:rFonts w:ascii="Times New Roman" w:hAnsi="Times New Roman" w:cs="Times New Roman"/>
          <w:bCs/>
          <w:sz w:val="18"/>
          <w:szCs w:val="18"/>
        </w:rPr>
        <w:t>. Universidad de Alcalá de Henares, Alcalá de Henares</w:t>
      </w:r>
      <w:r w:rsidR="00D3516D">
        <w:rPr>
          <w:rFonts w:ascii="Times New Roman" w:hAnsi="Times New Roman" w:cs="Times New Roman"/>
          <w:bCs/>
          <w:sz w:val="18"/>
          <w:szCs w:val="18"/>
        </w:rPr>
        <w:t>.</w:t>
      </w:r>
    </w:p>
    <w:p w14:paraId="58460693" w14:textId="7CDFF2DF" w:rsidR="004F7206" w:rsidRPr="00651C32" w:rsidRDefault="004F7206" w:rsidP="004F7206">
      <w:pPr>
        <w:spacing w:line="360" w:lineRule="auto"/>
        <w:ind w:left="567" w:hanging="283"/>
        <w:rPr>
          <w:rFonts w:ascii="Times New Roman" w:hAnsi="Times New Roman" w:cs="Times New Roman"/>
          <w:bCs/>
          <w:sz w:val="18"/>
          <w:szCs w:val="18"/>
          <w:lang w:val="en-US"/>
        </w:rPr>
      </w:pPr>
      <w:r w:rsidRPr="004F7206">
        <w:rPr>
          <w:rFonts w:ascii="Times New Roman" w:hAnsi="Times New Roman" w:cs="Times New Roman"/>
          <w:bCs/>
          <w:sz w:val="18"/>
          <w:szCs w:val="18"/>
        </w:rPr>
        <w:t xml:space="preserve">Oliver, D. (2015). </w:t>
      </w:r>
      <w:r w:rsidRPr="00651C32">
        <w:rPr>
          <w:rFonts w:ascii="Times New Roman" w:hAnsi="Times New Roman" w:cs="Times New Roman"/>
          <w:bCs/>
          <w:i/>
          <w:iCs/>
          <w:sz w:val="18"/>
          <w:szCs w:val="18"/>
          <w:lang w:val="en-US"/>
        </w:rPr>
        <w:t>HuffPost is now part of Oath. Dolce &amp; Gabbana's Fall 2015 Show Celebrates 'Mamma' With Baby-Filled Runway.</w:t>
      </w:r>
      <w:r w:rsidR="00A563EA" w:rsidRPr="00651C32">
        <w:rPr>
          <w:rFonts w:ascii="Times New Roman" w:hAnsi="Times New Roman" w:cs="Times New Roman"/>
          <w:bCs/>
          <w:i/>
          <w:iCs/>
          <w:sz w:val="18"/>
          <w:szCs w:val="18"/>
          <w:lang w:val="en-US"/>
        </w:rPr>
        <w:t xml:space="preserve"> </w:t>
      </w:r>
      <w:r w:rsidR="00A563EA" w:rsidRPr="00651C32">
        <w:rPr>
          <w:rFonts w:ascii="Times New Roman" w:hAnsi="Times New Roman" w:cs="Times New Roman"/>
          <w:bCs/>
          <w:sz w:val="18"/>
          <w:szCs w:val="18"/>
          <w:lang w:val="en-US"/>
        </w:rPr>
        <w:t>[Blog].</w:t>
      </w:r>
      <w:r w:rsidRPr="00651C32">
        <w:rPr>
          <w:rFonts w:ascii="Times New Roman" w:hAnsi="Times New Roman" w:cs="Times New Roman"/>
          <w:bCs/>
          <w:sz w:val="18"/>
          <w:szCs w:val="18"/>
          <w:lang w:val="en-US"/>
        </w:rPr>
        <w:t xml:space="preserve"> https://www.huffpost.com/entry/dolce-and-gabbana-fall-2015-show_n_6778546?guccounter=1</w:t>
      </w:r>
    </w:p>
    <w:p w14:paraId="439C7526" w14:textId="64471B7A" w:rsidR="007428E0" w:rsidRPr="00651C32" w:rsidRDefault="007428E0" w:rsidP="001D39FF">
      <w:pPr>
        <w:spacing w:line="360" w:lineRule="auto"/>
        <w:ind w:left="567" w:hanging="283"/>
        <w:rPr>
          <w:rFonts w:ascii="Times New Roman" w:hAnsi="Times New Roman" w:cs="Times New Roman"/>
          <w:bCs/>
          <w:sz w:val="18"/>
          <w:szCs w:val="18"/>
          <w:lang w:val="en-US"/>
        </w:rPr>
      </w:pPr>
    </w:p>
    <w:p w14:paraId="16F60E02" w14:textId="788431C6" w:rsidR="007428E0" w:rsidRPr="00651C32" w:rsidRDefault="007428E0" w:rsidP="001D39FF">
      <w:pPr>
        <w:spacing w:line="360" w:lineRule="auto"/>
        <w:ind w:left="567" w:hanging="283"/>
        <w:rPr>
          <w:rFonts w:ascii="Times New Roman" w:hAnsi="Times New Roman" w:cs="Times New Roman"/>
          <w:bCs/>
          <w:sz w:val="18"/>
          <w:szCs w:val="18"/>
          <w:lang w:val="en-US"/>
        </w:rPr>
      </w:pPr>
    </w:p>
    <w:p w14:paraId="4003544F" w14:textId="77777777" w:rsidR="001D39FF" w:rsidRPr="00651C32" w:rsidRDefault="001D39FF" w:rsidP="001D39FF">
      <w:pPr>
        <w:spacing w:line="360" w:lineRule="auto"/>
        <w:rPr>
          <w:rFonts w:ascii="Times New Roman" w:hAnsi="Times New Roman" w:cs="Times New Roman"/>
          <w:bCs/>
          <w:sz w:val="18"/>
          <w:szCs w:val="18"/>
          <w:lang w:val="en-US"/>
        </w:rPr>
      </w:pPr>
    </w:p>
    <w:p w14:paraId="3BBB9595" w14:textId="77777777" w:rsidR="00304499" w:rsidRPr="004C157D" w:rsidRDefault="00304499" w:rsidP="00304499">
      <w:pPr>
        <w:spacing w:line="360" w:lineRule="auto"/>
        <w:rPr>
          <w:rFonts w:ascii="Times New Roman" w:hAnsi="Times New Roman" w:cs="Times New Roman"/>
          <w:lang w:val="en-US"/>
        </w:rPr>
      </w:pPr>
    </w:p>
    <w:sectPr w:rsidR="00304499" w:rsidRPr="004C157D" w:rsidSect="00092910">
      <w:pgSz w:w="11906" w:h="16838"/>
      <w:pgMar w:top="720" w:right="720" w:bottom="720" w:left="720"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5" w:author="Autor" w:initials="A">
    <w:p w14:paraId="4E416C2B" w14:textId="70DD9B12" w:rsidR="004C157D" w:rsidRDefault="004C157D">
      <w:pPr>
        <w:pStyle w:val="Textocomentario"/>
      </w:pPr>
      <w:r>
        <w:rPr>
          <w:rStyle w:val="Refdecomentario"/>
        </w:rPr>
        <w:annotationRef/>
      </w:r>
      <w:r>
        <w:t>Está imagen no es visible</w:t>
      </w:r>
    </w:p>
  </w:comment>
  <w:comment w:id="6" w:author="Autor" w:initials="A">
    <w:p w14:paraId="1BDDF17A" w14:textId="77F006CA" w:rsidR="004C157D" w:rsidRDefault="004C157D">
      <w:pPr>
        <w:pStyle w:val="Textocomentario"/>
      </w:pPr>
      <w:r>
        <w:rPr>
          <w:rStyle w:val="Refdecomentario"/>
        </w:rPr>
        <w:annotationRef/>
      </w:r>
      <w:r>
        <w:t>Acrecentar teorización sobre el concepto y su aplicación, esto aportará mayor herramientas de interpretación y comunicación al lector del documento.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4E416C2B" w15:done="0"/>
  <w15:commentEx w15:paraId="1BDDF17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4E416C2B" w16cid:durableId="238262AE"/>
  <w16cid:commentId w16cid:paraId="1BDDF17A" w16cid:durableId="238262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92233C" w14:textId="77777777" w:rsidR="001E172D" w:rsidRDefault="001E172D" w:rsidP="00304499">
      <w:r>
        <w:separator/>
      </w:r>
    </w:p>
  </w:endnote>
  <w:endnote w:type="continuationSeparator" w:id="0">
    <w:p w14:paraId="2E4563E4" w14:textId="77777777" w:rsidR="001E172D" w:rsidRDefault="001E172D" w:rsidP="00304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Roboto">
    <w:altName w:val="Roboto"/>
    <w:panose1 w:val="02000000000000000000"/>
    <w:charset w:val="00"/>
    <w:family w:val="auto"/>
    <w:pitch w:val="variable"/>
    <w:sig w:usb0="E00002FF" w:usb1="5000205B" w:usb2="00000020" w:usb3="00000000" w:csb0="0000019F" w:csb1="00000000"/>
  </w:font>
  <w:font w:name="Roboto Light">
    <w:altName w:val="﷽﷽﷽﷽﷽﷽﷽﷽w Roman"/>
    <w:panose1 w:val="02000000000000000000"/>
    <w:charset w:val="00"/>
    <w:family w:val="auto"/>
    <w:pitch w:val="variable"/>
    <w:sig w:usb0="E00002FF" w:usb1="5000205B" w:usb2="00000020" w:usb3="00000000" w:csb0="0000019F" w:csb1="00000000"/>
  </w:font>
  <w:font w:name="Vrinda">
    <w:panose1 w:val="020B0502040204020203"/>
    <w:charset w:val="00"/>
    <w:family w:val="swiss"/>
    <w:pitch w:val="variable"/>
    <w:sig w:usb0="00010003" w:usb1="00000000" w:usb2="00000000" w:usb3="00000000" w:csb0="00000001" w:csb1="00000000"/>
  </w:font>
  <w:font w:name="Minion Pro">
    <w:panose1 w:val="02040503050306020203"/>
    <w:charset w:val="00"/>
    <w:family w:val="roman"/>
    <w:notTrueType/>
    <w:pitch w:val="variable"/>
    <w:sig w:usb0="60000287" w:usb1="00000001" w:usb2="00000000" w:usb3="00000000" w:csb0="0000019F" w:csb1="00000000"/>
  </w:font>
  <w:font w:name="Roboto Medium">
    <w:altName w:val="﷽﷽﷽﷽﷽﷽﷽﷽w Roman"/>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0D27801" w14:textId="77777777" w:rsidR="001E172D" w:rsidRDefault="001E172D" w:rsidP="00304499">
      <w:r>
        <w:separator/>
      </w:r>
    </w:p>
  </w:footnote>
  <w:footnote w:type="continuationSeparator" w:id="0">
    <w:p w14:paraId="2E57E109" w14:textId="77777777" w:rsidR="001E172D" w:rsidRDefault="001E172D" w:rsidP="003044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A0267"/>
    <w:multiLevelType w:val="hybridMultilevel"/>
    <w:tmpl w:val="8FB2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1"/>
  <w:removePersonalInformation/>
  <w:removeDateAndTim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499"/>
    <w:rsid w:val="000036AD"/>
    <w:rsid w:val="000537B3"/>
    <w:rsid w:val="000C0752"/>
    <w:rsid w:val="000E488F"/>
    <w:rsid w:val="000E5016"/>
    <w:rsid w:val="00127448"/>
    <w:rsid w:val="00130E76"/>
    <w:rsid w:val="00174A66"/>
    <w:rsid w:val="00190C13"/>
    <w:rsid w:val="001A76F2"/>
    <w:rsid w:val="001D185F"/>
    <w:rsid w:val="001D39FF"/>
    <w:rsid w:val="001E172D"/>
    <w:rsid w:val="001E42C9"/>
    <w:rsid w:val="0029650A"/>
    <w:rsid w:val="002B2471"/>
    <w:rsid w:val="002E17E0"/>
    <w:rsid w:val="00304499"/>
    <w:rsid w:val="00307D6A"/>
    <w:rsid w:val="00373AC9"/>
    <w:rsid w:val="003829E2"/>
    <w:rsid w:val="003845B3"/>
    <w:rsid w:val="003E7BC0"/>
    <w:rsid w:val="004268AC"/>
    <w:rsid w:val="004373D3"/>
    <w:rsid w:val="0046437D"/>
    <w:rsid w:val="00481E82"/>
    <w:rsid w:val="004C157D"/>
    <w:rsid w:val="004C5210"/>
    <w:rsid w:val="004D4B6B"/>
    <w:rsid w:val="004F7206"/>
    <w:rsid w:val="00524112"/>
    <w:rsid w:val="00543BE0"/>
    <w:rsid w:val="00565BFE"/>
    <w:rsid w:val="00595487"/>
    <w:rsid w:val="005A02D9"/>
    <w:rsid w:val="005D2BD2"/>
    <w:rsid w:val="00627535"/>
    <w:rsid w:val="00651C32"/>
    <w:rsid w:val="0065644C"/>
    <w:rsid w:val="00657223"/>
    <w:rsid w:val="006761DF"/>
    <w:rsid w:val="006E1B95"/>
    <w:rsid w:val="007419A3"/>
    <w:rsid w:val="007428E0"/>
    <w:rsid w:val="00766D43"/>
    <w:rsid w:val="008008C0"/>
    <w:rsid w:val="008256AA"/>
    <w:rsid w:val="0088797A"/>
    <w:rsid w:val="009669DE"/>
    <w:rsid w:val="009B1517"/>
    <w:rsid w:val="00A235EA"/>
    <w:rsid w:val="00A563EA"/>
    <w:rsid w:val="00AA6064"/>
    <w:rsid w:val="00B344C5"/>
    <w:rsid w:val="00B478B6"/>
    <w:rsid w:val="00B6515A"/>
    <w:rsid w:val="00B92B03"/>
    <w:rsid w:val="00B95430"/>
    <w:rsid w:val="00BB05FB"/>
    <w:rsid w:val="00C41C8B"/>
    <w:rsid w:val="00C4462C"/>
    <w:rsid w:val="00C50596"/>
    <w:rsid w:val="00CA752A"/>
    <w:rsid w:val="00CB37F7"/>
    <w:rsid w:val="00CF578D"/>
    <w:rsid w:val="00D14482"/>
    <w:rsid w:val="00D16FDB"/>
    <w:rsid w:val="00D3516D"/>
    <w:rsid w:val="00D40631"/>
    <w:rsid w:val="00D626A2"/>
    <w:rsid w:val="00D82A9F"/>
    <w:rsid w:val="00E440C5"/>
    <w:rsid w:val="00E46A4A"/>
    <w:rsid w:val="00E5775C"/>
    <w:rsid w:val="00EA0D97"/>
    <w:rsid w:val="00EC552E"/>
    <w:rsid w:val="00ED6C45"/>
    <w:rsid w:val="00F0188A"/>
    <w:rsid w:val="00F161E2"/>
    <w:rsid w:val="00F8663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A91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48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Refdenotaalpie">
    <w:name w:val="footnote reference"/>
    <w:uiPriority w:val="99"/>
    <w:semiHidden/>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lang w:val="en-US"/>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lang w:val="en-US"/>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Prrafodelista">
    <w:name w:val="List Paragraph"/>
    <w:basedOn w:val="Normal"/>
    <w:uiPriority w:val="34"/>
    <w:qFormat/>
    <w:rsid w:val="00130E76"/>
    <w:pPr>
      <w:ind w:left="720"/>
      <w:contextualSpacing/>
    </w:pPr>
  </w:style>
  <w:style w:type="character" w:styleId="Hipervnculo">
    <w:name w:val="Hyperlink"/>
    <w:basedOn w:val="Fuentedeprrafopredeter"/>
    <w:uiPriority w:val="99"/>
    <w:unhideWhenUsed/>
    <w:rsid w:val="002B2471"/>
    <w:rPr>
      <w:color w:val="0563C1" w:themeColor="hyperlink"/>
      <w:u w:val="single"/>
    </w:rPr>
  </w:style>
  <w:style w:type="character" w:styleId="Mencinsinresolver">
    <w:name w:val="Unresolved Mention"/>
    <w:basedOn w:val="Fuentedeprrafopredeter"/>
    <w:uiPriority w:val="99"/>
    <w:semiHidden/>
    <w:unhideWhenUsed/>
    <w:rsid w:val="002B2471"/>
    <w:rPr>
      <w:color w:val="605E5C"/>
      <w:shd w:val="clear" w:color="auto" w:fill="E1DFDD"/>
    </w:rPr>
  </w:style>
  <w:style w:type="paragraph" w:customStyle="1" w:styleId="AuthorNameHeading">
    <w:name w:val="* AuthorNameHeading"/>
    <w:next w:val="Sinespaciado"/>
    <w:link w:val="AuthorNameHeadingChar"/>
    <w:qFormat/>
    <w:rsid w:val="001D39FF"/>
    <w:rPr>
      <w:rFonts w:ascii="Times New Roman" w:eastAsia="Times New Roman" w:hAnsi="Times New Roman" w:cs="Vrinda"/>
      <w:b/>
      <w:i/>
      <w:sz w:val="20"/>
      <w:lang w:val="en-US"/>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Sinespaciado">
    <w:name w:val="No Spacing"/>
    <w:uiPriority w:val="1"/>
    <w:qFormat/>
    <w:rsid w:val="001D39FF"/>
  </w:style>
  <w:style w:type="character" w:customStyle="1" w:styleId="EnlacedeInternet">
    <w:name w:val="Enlace de Internet"/>
    <w:basedOn w:val="Fuentedeprrafopredeter"/>
    <w:uiPriority w:val="99"/>
    <w:unhideWhenUsed/>
    <w:rsid w:val="00D14482"/>
    <w:rPr>
      <w:color w:val="0563C1" w:themeColor="hyperlink"/>
      <w:u w:val="single"/>
    </w:rPr>
  </w:style>
  <w:style w:type="character" w:styleId="Refdecomentario">
    <w:name w:val="annotation reference"/>
    <w:basedOn w:val="Fuentedeprrafopredeter"/>
    <w:uiPriority w:val="99"/>
    <w:semiHidden/>
    <w:unhideWhenUsed/>
    <w:rsid w:val="004C157D"/>
    <w:rPr>
      <w:sz w:val="16"/>
      <w:szCs w:val="16"/>
    </w:rPr>
  </w:style>
  <w:style w:type="paragraph" w:styleId="Textocomentario">
    <w:name w:val="annotation text"/>
    <w:basedOn w:val="Normal"/>
    <w:link w:val="TextocomentarioCar"/>
    <w:uiPriority w:val="99"/>
    <w:semiHidden/>
    <w:unhideWhenUsed/>
    <w:rsid w:val="004C157D"/>
    <w:rPr>
      <w:sz w:val="20"/>
      <w:szCs w:val="20"/>
    </w:rPr>
  </w:style>
  <w:style w:type="character" w:customStyle="1" w:styleId="TextocomentarioCar">
    <w:name w:val="Texto comentario Car"/>
    <w:basedOn w:val="Fuentedeprrafopredeter"/>
    <w:link w:val="Textocomentario"/>
    <w:uiPriority w:val="99"/>
    <w:semiHidden/>
    <w:rsid w:val="004C157D"/>
    <w:rPr>
      <w:sz w:val="20"/>
      <w:szCs w:val="20"/>
    </w:rPr>
  </w:style>
  <w:style w:type="paragraph" w:styleId="Asuntodelcomentario">
    <w:name w:val="annotation subject"/>
    <w:basedOn w:val="Textocomentario"/>
    <w:next w:val="Textocomentario"/>
    <w:link w:val="AsuntodelcomentarioCar"/>
    <w:uiPriority w:val="99"/>
    <w:semiHidden/>
    <w:unhideWhenUsed/>
    <w:rsid w:val="004C157D"/>
    <w:rPr>
      <w:b/>
      <w:bCs/>
    </w:rPr>
  </w:style>
  <w:style w:type="character" w:customStyle="1" w:styleId="AsuntodelcomentarioCar">
    <w:name w:val="Asunto del comentario Car"/>
    <w:basedOn w:val="TextocomentarioCar"/>
    <w:link w:val="Asuntodelcomentario"/>
    <w:uiPriority w:val="99"/>
    <w:semiHidden/>
    <w:rsid w:val="004C157D"/>
    <w:rPr>
      <w:b/>
      <w:bCs/>
      <w:sz w:val="20"/>
      <w:szCs w:val="20"/>
    </w:rPr>
  </w:style>
  <w:style w:type="paragraph" w:styleId="Textodeglobo">
    <w:name w:val="Balloon Text"/>
    <w:basedOn w:val="Normal"/>
    <w:link w:val="TextodegloboCar"/>
    <w:uiPriority w:val="99"/>
    <w:semiHidden/>
    <w:unhideWhenUsed/>
    <w:rsid w:val="004C157D"/>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C157D"/>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2884153">
      <w:bodyDiv w:val="1"/>
      <w:marLeft w:val="0"/>
      <w:marRight w:val="0"/>
      <w:marTop w:val="0"/>
      <w:marBottom w:val="0"/>
      <w:divBdr>
        <w:top w:val="none" w:sz="0" w:space="0" w:color="auto"/>
        <w:left w:val="none" w:sz="0" w:space="0" w:color="auto"/>
        <w:bottom w:val="none" w:sz="0" w:space="0" w:color="auto"/>
        <w:right w:val="none" w:sz="0" w:space="0" w:color="auto"/>
      </w:divBdr>
    </w:div>
    <w:div w:id="707028609">
      <w:bodyDiv w:val="1"/>
      <w:marLeft w:val="0"/>
      <w:marRight w:val="0"/>
      <w:marTop w:val="0"/>
      <w:marBottom w:val="0"/>
      <w:divBdr>
        <w:top w:val="none" w:sz="0" w:space="0" w:color="auto"/>
        <w:left w:val="none" w:sz="0" w:space="0" w:color="auto"/>
        <w:bottom w:val="none" w:sz="0" w:space="0" w:color="auto"/>
        <w:right w:val="none" w:sz="0" w:space="0" w:color="auto"/>
      </w:divBdr>
    </w:div>
    <w:div w:id="711197675">
      <w:bodyDiv w:val="1"/>
      <w:marLeft w:val="0"/>
      <w:marRight w:val="0"/>
      <w:marTop w:val="0"/>
      <w:marBottom w:val="0"/>
      <w:divBdr>
        <w:top w:val="none" w:sz="0" w:space="0" w:color="auto"/>
        <w:left w:val="none" w:sz="0" w:space="0" w:color="auto"/>
        <w:bottom w:val="none" w:sz="0" w:space="0" w:color="auto"/>
        <w:right w:val="none" w:sz="0" w:space="0" w:color="auto"/>
      </w:divBdr>
    </w:div>
    <w:div w:id="905648384">
      <w:bodyDiv w:val="1"/>
      <w:marLeft w:val="0"/>
      <w:marRight w:val="0"/>
      <w:marTop w:val="0"/>
      <w:marBottom w:val="0"/>
      <w:divBdr>
        <w:top w:val="none" w:sz="0" w:space="0" w:color="auto"/>
        <w:left w:val="none" w:sz="0" w:space="0" w:color="auto"/>
        <w:bottom w:val="none" w:sz="0" w:space="0" w:color="auto"/>
        <w:right w:val="none" w:sz="0" w:space="0" w:color="auto"/>
      </w:divBdr>
    </w:div>
    <w:div w:id="913441643">
      <w:bodyDiv w:val="1"/>
      <w:marLeft w:val="0"/>
      <w:marRight w:val="0"/>
      <w:marTop w:val="0"/>
      <w:marBottom w:val="0"/>
      <w:divBdr>
        <w:top w:val="none" w:sz="0" w:space="0" w:color="auto"/>
        <w:left w:val="none" w:sz="0" w:space="0" w:color="auto"/>
        <w:bottom w:val="none" w:sz="0" w:space="0" w:color="auto"/>
        <w:right w:val="none" w:sz="0" w:space="0" w:color="auto"/>
      </w:divBdr>
    </w:div>
    <w:div w:id="993920750">
      <w:bodyDiv w:val="1"/>
      <w:marLeft w:val="0"/>
      <w:marRight w:val="0"/>
      <w:marTop w:val="0"/>
      <w:marBottom w:val="0"/>
      <w:divBdr>
        <w:top w:val="none" w:sz="0" w:space="0" w:color="auto"/>
        <w:left w:val="none" w:sz="0" w:space="0" w:color="auto"/>
        <w:bottom w:val="none" w:sz="0" w:space="0" w:color="auto"/>
        <w:right w:val="none" w:sz="0" w:space="0" w:color="auto"/>
      </w:divBdr>
    </w:div>
    <w:div w:id="1282834261">
      <w:bodyDiv w:val="1"/>
      <w:marLeft w:val="0"/>
      <w:marRight w:val="0"/>
      <w:marTop w:val="0"/>
      <w:marBottom w:val="0"/>
      <w:divBdr>
        <w:top w:val="none" w:sz="0" w:space="0" w:color="auto"/>
        <w:left w:val="none" w:sz="0" w:space="0" w:color="auto"/>
        <w:bottom w:val="none" w:sz="0" w:space="0" w:color="auto"/>
        <w:right w:val="none" w:sz="0" w:space="0" w:color="auto"/>
      </w:divBdr>
    </w:div>
    <w:div w:id="1321470201">
      <w:bodyDiv w:val="1"/>
      <w:marLeft w:val="0"/>
      <w:marRight w:val="0"/>
      <w:marTop w:val="0"/>
      <w:marBottom w:val="0"/>
      <w:divBdr>
        <w:top w:val="none" w:sz="0" w:space="0" w:color="auto"/>
        <w:left w:val="none" w:sz="0" w:space="0" w:color="auto"/>
        <w:bottom w:val="none" w:sz="0" w:space="0" w:color="auto"/>
        <w:right w:val="none" w:sz="0" w:space="0" w:color="auto"/>
      </w:divBdr>
    </w:div>
    <w:div w:id="1577937362">
      <w:bodyDiv w:val="1"/>
      <w:marLeft w:val="0"/>
      <w:marRight w:val="0"/>
      <w:marTop w:val="0"/>
      <w:marBottom w:val="0"/>
      <w:divBdr>
        <w:top w:val="none" w:sz="0" w:space="0" w:color="auto"/>
        <w:left w:val="none" w:sz="0" w:space="0" w:color="auto"/>
        <w:bottom w:val="none" w:sz="0" w:space="0" w:color="auto"/>
        <w:right w:val="none" w:sz="0" w:space="0" w:color="auto"/>
      </w:divBdr>
    </w:div>
    <w:div w:id="1626540359">
      <w:bodyDiv w:val="1"/>
      <w:marLeft w:val="0"/>
      <w:marRight w:val="0"/>
      <w:marTop w:val="0"/>
      <w:marBottom w:val="0"/>
      <w:divBdr>
        <w:top w:val="none" w:sz="0" w:space="0" w:color="auto"/>
        <w:left w:val="none" w:sz="0" w:space="0" w:color="auto"/>
        <w:bottom w:val="none" w:sz="0" w:space="0" w:color="auto"/>
        <w:right w:val="none" w:sz="0" w:space="0" w:color="auto"/>
      </w:divBdr>
    </w:div>
    <w:div w:id="1738935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image" Target="media/image3.jpeg"/><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6B6A87A-6E22-48DC-90DD-E17DDEB7DEFC}">
  <ds:schemaRefs>
    <ds:schemaRef ds:uri="http://schemas.microsoft.com/sharepoint/v3/contenttype/forms"/>
  </ds:schemaRefs>
</ds:datastoreItem>
</file>

<file path=customXml/itemProps2.xml><?xml version="1.0" encoding="utf-8"?>
<ds:datastoreItem xmlns:ds="http://schemas.openxmlformats.org/officeDocument/2006/customXml" ds:itemID="{545DC175-B7FB-4BD6-93E7-94B1C847FA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E9FB02-193A-424C-A0C1-7CF4D3CF501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13</Pages>
  <Words>5682</Words>
  <Characters>31253</Characters>
  <Application>Microsoft Office Word</Application>
  <DocSecurity>0</DocSecurity>
  <Lines>260</Lines>
  <Paragraphs>73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dcterms:created xsi:type="dcterms:W3CDTF">2020-09-28T21:39:00Z</dcterms:created>
  <dcterms:modified xsi:type="dcterms:W3CDTF">2020-12-17T13:06:00Z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