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9E074" w14:textId="0E6AEF57" w:rsidR="003C25DD" w:rsidRDefault="0058668F" w:rsidP="0058668F">
      <w:pPr>
        <w:jc w:val="center"/>
        <w:rPr>
          <w:sz w:val="40"/>
          <w:szCs w:val="40"/>
        </w:rPr>
      </w:pPr>
      <w:r w:rsidRPr="0058668F">
        <w:rPr>
          <w:sz w:val="40"/>
          <w:szCs w:val="40"/>
        </w:rPr>
        <w:t>Einbinden des LCD1602 mit I2C-Interface</w:t>
      </w:r>
    </w:p>
    <w:p w14:paraId="5A228FD6" w14:textId="77777777" w:rsidR="0058668F" w:rsidRPr="0058668F" w:rsidRDefault="0058668F" w:rsidP="0058668F">
      <w:pPr>
        <w:jc w:val="center"/>
        <w:rPr>
          <w:sz w:val="40"/>
          <w:szCs w:val="40"/>
        </w:rPr>
      </w:pPr>
    </w:p>
    <w:sectPr w:rsidR="0058668F" w:rsidRPr="005866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8F"/>
    <w:rsid w:val="003C25DD"/>
    <w:rsid w:val="0058668F"/>
    <w:rsid w:val="007D454B"/>
    <w:rsid w:val="00B079BB"/>
    <w:rsid w:val="00CE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65E7C"/>
  <w15:chartTrackingRefBased/>
  <w15:docId w15:val="{7C9A57AF-9719-4B48-AFE3-C6FC495A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86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6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6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6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6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6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6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6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6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86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6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6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66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66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66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66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66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66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86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86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6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6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86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866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866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866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6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66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866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Akif Güzel</dc:creator>
  <cp:keywords/>
  <dc:description/>
  <cp:lastModifiedBy>Akif Güzel</cp:lastModifiedBy>
  <cp:revision>1</cp:revision>
  <dcterms:created xsi:type="dcterms:W3CDTF">2025-02-01T01:22:00Z</dcterms:created>
  <dcterms:modified xsi:type="dcterms:W3CDTF">2025-02-01T01:23:00Z</dcterms:modified>
</cp:coreProperties>
</file>