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getID3() Commercial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is licensed under the "GNU Public License" (GPL) and/or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"getID3() Commercial License" (gCL). This document describes the gCL.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 is non-exclusively granted to a single person or company,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payment of the license fee, for the lifetime of that person 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company. The license is non-transferrable.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gCL grants the licensee the right to use getID3() in commercial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closed-source projects. Modifications may be made to getID3() with no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 to release the modified source code. getID3() (or pieces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thereof) may be included in any number of projects authored (in whole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part) by the licensee.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licensee may use any version of getID3(), past, present or future,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is most convenient. This license does not entitle the licensee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any technical support, updates or bugfixes, except as such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publicly available to all getID3() users.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licensee may not sub-license getID3() itself, meaning that any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 released product containing all or parts of getID3() must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added functionality beyond what is available in getID3();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itself may not be re-licensed by the licensee.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