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13" w:rsidRDefault="00FD2713" w:rsidP="00C706FA">
      <w:pPr>
        <w:pStyle w:val="Titre2"/>
        <w:numPr>
          <w:ilvl w:val="0"/>
          <w:numId w:val="0"/>
        </w:numPr>
        <w:ind w:left="576" w:hanging="576"/>
      </w:pPr>
      <w:r w:rsidRPr="00FD2713">
        <w:t>Fichiers de paramétrisation</w:t>
      </w:r>
    </w:p>
    <w:p w:rsidR="00C706FA" w:rsidRDefault="00C706FA" w:rsidP="00FD2713">
      <w:pPr>
        <w:pStyle w:val="Titre3"/>
        <w:numPr>
          <w:ilvl w:val="0"/>
          <w:numId w:val="0"/>
        </w:numPr>
        <w:ind w:left="720" w:hanging="720"/>
      </w:pPr>
      <w:r>
        <w:t>Paramétrisation des cibles</w:t>
      </w:r>
    </w:p>
    <w:p w:rsidR="00542C3C" w:rsidRDefault="00C706FA" w:rsidP="00C706FA">
      <w:r>
        <w:t xml:space="preserve">Si les variables suivantes sont fixées avant </w:t>
      </w:r>
      <w:proofErr w:type="spellStart"/>
      <w:r w:rsidR="0090361B" w:rsidRPr="0090361B">
        <w:rPr>
          <w:rStyle w:val="Emphaseple"/>
        </w:rPr>
        <w:t>c</w:t>
      </w:r>
      <w:r w:rsidR="0048326B" w:rsidRPr="00CB559C">
        <w:rPr>
          <w:rStyle w:val="Emphaseple"/>
        </w:rPr>
        <w:t>ibleMGXXX.m</w:t>
      </w:r>
      <w:proofErr w:type="spellEnd"/>
      <w:r w:rsidR="0048326B">
        <w:t xml:space="preserve"> ou </w:t>
      </w:r>
      <w:proofErr w:type="spellStart"/>
      <w:r w:rsidR="0090361B" w:rsidRPr="00CB559C">
        <w:rPr>
          <w:rStyle w:val="Emphaseple"/>
        </w:rPr>
        <w:t>c</w:t>
      </w:r>
      <w:r w:rsidR="0048326B" w:rsidRPr="00CB559C">
        <w:rPr>
          <w:rStyle w:val="Emphaseple"/>
        </w:rPr>
        <w:t>ibleLorenz.m</w:t>
      </w:r>
      <w:proofErr w:type="spellEnd"/>
      <w:r>
        <w:t xml:space="preserve">, celles-ci remplacent les valeurs par défaut présentent dans le script correspondant : </w:t>
      </w:r>
      <w:r w:rsidR="00542C3C" w:rsidRPr="00321B86">
        <w:rPr>
          <w:rFonts w:ascii="Courier New" w:hAnsi="Courier New" w:cs="Courier New"/>
        </w:rPr>
        <w:t xml:space="preserve">CI, h, </w:t>
      </w:r>
      <w:proofErr w:type="spellStart"/>
      <w:r w:rsidR="00542C3C" w:rsidRPr="00321B86">
        <w:rPr>
          <w:rFonts w:ascii="Courier New" w:hAnsi="Courier New" w:cs="Courier New"/>
        </w:rPr>
        <w:t>T_tot</w:t>
      </w:r>
      <w:proofErr w:type="spellEnd"/>
      <w:r w:rsidR="00542C3C">
        <w:t>.</w:t>
      </w:r>
    </w:p>
    <w:p w:rsidR="00C706FA" w:rsidRDefault="00CB559C" w:rsidP="00C706FA">
      <w:pPr>
        <w:rPr>
          <w:rFonts w:eastAsiaTheme="minorEastAsia"/>
        </w:rPr>
      </w:pPr>
      <w:r>
        <w:t xml:space="preserve">D’autre part, </w:t>
      </w:r>
      <w:proofErr w:type="spellStart"/>
      <w:r w:rsidR="0090361B" w:rsidRPr="00CB559C">
        <w:rPr>
          <w:rStyle w:val="Emphaseple"/>
        </w:rPr>
        <w:t>ci</w:t>
      </w:r>
      <w:r w:rsidRPr="00CB559C">
        <w:rPr>
          <w:rStyle w:val="Emphaseple"/>
        </w:rPr>
        <w:t>bleMGXXX.m</w:t>
      </w:r>
      <w:proofErr w:type="spellEnd"/>
      <w:r>
        <w:t xml:space="preserve"> propose</w:t>
      </w:r>
      <w:r w:rsidR="00087DD4">
        <w:t>nt</w:t>
      </w:r>
      <w:r>
        <w:t xml:space="preserve"> aussi la modification de</w:t>
      </w:r>
      <w:r w:rsidR="00257C30">
        <w:t>s variables</w:t>
      </w:r>
      <w:r w:rsidR="00087DD4">
        <w:t xml:space="preserve"> </w:t>
      </w:r>
      <w:r w:rsidR="00087DD4" w:rsidRPr="00FD2713">
        <w:rPr>
          <w:rFonts w:ascii="Courier New" w:hAnsi="Courier New" w:cs="Courier New"/>
        </w:rPr>
        <w:t>tau</w:t>
      </w:r>
      <w:r w:rsidR="00087DD4">
        <w:rPr>
          <w:rFonts w:eastAsiaTheme="minorEastAsia"/>
        </w:rPr>
        <w:t xml:space="preserve"> et </w:t>
      </w:r>
      <w:proofErr w:type="spellStart"/>
      <w:r w:rsidRPr="00FD2713">
        <w:rPr>
          <w:rFonts w:ascii="Courier New" w:eastAsiaTheme="minorEastAsia" w:hAnsi="Courier New" w:cs="Courier New"/>
        </w:rPr>
        <w:t>ChangeScaleMG</w:t>
      </w:r>
      <w:proofErr w:type="spellEnd"/>
      <w:r>
        <w:rPr>
          <w:rFonts w:eastAsiaTheme="minorEastAsia"/>
        </w:rPr>
        <w:t xml:space="preserve"> </w:t>
      </w:r>
      <w:r w:rsidR="00087DD4">
        <w:rPr>
          <w:rFonts w:eastAsiaTheme="minorEastAsia"/>
        </w:rPr>
        <w:t xml:space="preserve">qui leur sont propres </w:t>
      </w:r>
      <w:r>
        <w:rPr>
          <w:rFonts w:eastAsiaTheme="minorEastAsia"/>
        </w:rPr>
        <w:t xml:space="preserve">tandis que </w:t>
      </w:r>
      <w:proofErr w:type="spellStart"/>
      <w:r w:rsidR="0090361B" w:rsidRPr="00CB559C">
        <w:rPr>
          <w:rStyle w:val="Emphaseple"/>
        </w:rPr>
        <w:t>c</w:t>
      </w:r>
      <w:r w:rsidRPr="00CB559C">
        <w:rPr>
          <w:rStyle w:val="Emphaseple"/>
        </w:rPr>
        <w:t>ibleLorenz.m</w:t>
      </w:r>
      <w:proofErr w:type="spellEnd"/>
      <w:r>
        <w:rPr>
          <w:rFonts w:eastAsiaTheme="minorEastAsia"/>
        </w:rPr>
        <w:t xml:space="preserve"> propose en plus </w:t>
      </w:r>
      <w:proofErr w:type="spellStart"/>
      <w:r w:rsidRPr="00FD2713">
        <w:rPr>
          <w:rFonts w:ascii="Courier New" w:eastAsiaTheme="minorEastAsia" w:hAnsi="Courier New" w:cs="Courier New"/>
        </w:rPr>
        <w:t>ChangeScaleLorenz</w:t>
      </w:r>
      <w:proofErr w:type="spellEnd"/>
      <w:r w:rsidR="0024635F">
        <w:rPr>
          <w:rFonts w:eastAsiaTheme="minorEastAsia"/>
        </w:rPr>
        <w:t xml:space="preserve"> comme variable propre</w:t>
      </w:r>
      <w:r w:rsidR="00667618">
        <w:rPr>
          <w:rFonts w:eastAsiaTheme="minorEastAsia"/>
        </w:rPr>
        <w:t xml:space="preserve"> à ce système</w:t>
      </w:r>
      <w:r>
        <w:rPr>
          <w:rFonts w:eastAsiaTheme="minorEastAsia"/>
        </w:rPr>
        <w:t>.</w:t>
      </w:r>
    </w:p>
    <w:p w:rsidR="00671D98" w:rsidRDefault="00671D98" w:rsidP="00FD2713">
      <w:pPr>
        <w:pStyle w:val="Titre3"/>
        <w:numPr>
          <w:ilvl w:val="0"/>
          <w:numId w:val="0"/>
        </w:numPr>
        <w:ind w:left="720" w:hanging="720"/>
      </w:pPr>
      <w:r>
        <w:t>Paramétrisation des réservoirs</w:t>
      </w:r>
    </w:p>
    <w:p w:rsidR="00AA07DF" w:rsidRDefault="00671D98" w:rsidP="00671D98">
      <w:r>
        <w:t xml:space="preserve">Si les variables suivantes sont fixées avant </w:t>
      </w:r>
      <w:proofErr w:type="spellStart"/>
      <w:r w:rsidRPr="00CB559C">
        <w:rPr>
          <w:rStyle w:val="Emphaseple"/>
        </w:rPr>
        <w:t>GenResXXX</w:t>
      </w:r>
      <w:r w:rsidR="00CB559C" w:rsidRPr="00CB559C">
        <w:rPr>
          <w:rStyle w:val="Emphaseple"/>
        </w:rPr>
        <w:t>.m</w:t>
      </w:r>
      <w:proofErr w:type="spellEnd"/>
      <w:r>
        <w:t xml:space="preserve">, celles-ci remplacent les valeurs par défaut présentent dans le script correspondant : </w:t>
      </w:r>
      <w:r w:rsidRPr="00FD2713">
        <w:rPr>
          <w:rFonts w:ascii="Courier New" w:hAnsi="Courier New" w:cs="Courier New"/>
        </w:rPr>
        <w:t xml:space="preserve">N, rho, </w:t>
      </w:r>
      <w:proofErr w:type="spellStart"/>
      <w:r w:rsidRPr="00FD2713">
        <w:rPr>
          <w:rFonts w:ascii="Courier New" w:hAnsi="Courier New" w:cs="Courier New"/>
        </w:rPr>
        <w:t>gainIn</w:t>
      </w:r>
      <w:proofErr w:type="spellEnd"/>
      <w:r w:rsidRPr="00FD2713">
        <w:rPr>
          <w:rFonts w:ascii="Courier New" w:hAnsi="Courier New" w:cs="Courier New"/>
        </w:rPr>
        <w:t xml:space="preserve">, </w:t>
      </w:r>
      <w:proofErr w:type="spellStart"/>
      <w:r w:rsidRPr="00FD2713">
        <w:rPr>
          <w:rFonts w:ascii="Courier New" w:hAnsi="Courier New" w:cs="Courier New"/>
        </w:rPr>
        <w:t>gainFb</w:t>
      </w:r>
      <w:proofErr w:type="spellEnd"/>
      <w:r w:rsidRPr="00FD2713">
        <w:rPr>
          <w:rFonts w:ascii="Courier New" w:hAnsi="Courier New" w:cs="Courier New"/>
        </w:rPr>
        <w:t xml:space="preserve">, delta, C, a, </w:t>
      </w:r>
      <w:proofErr w:type="spellStart"/>
      <w:r w:rsidRPr="00FD2713">
        <w:rPr>
          <w:rFonts w:ascii="Courier New" w:hAnsi="Courier New" w:cs="Courier New"/>
        </w:rPr>
        <w:t>LvlNoise</w:t>
      </w:r>
      <w:proofErr w:type="spellEnd"/>
      <w:r w:rsidRPr="00FD2713">
        <w:rPr>
          <w:rFonts w:ascii="Courier New" w:hAnsi="Courier New" w:cs="Courier New"/>
        </w:rPr>
        <w:t>.</w:t>
      </w:r>
    </w:p>
    <w:p w:rsidR="004C5294" w:rsidRDefault="004C5294" w:rsidP="004C5294">
      <w:pPr>
        <w:pStyle w:val="Titre2"/>
        <w:numPr>
          <w:ilvl w:val="0"/>
          <w:numId w:val="0"/>
        </w:numPr>
        <w:ind w:left="576" w:hanging="576"/>
      </w:pPr>
      <w:r>
        <w:t>Prédiction</w:t>
      </w:r>
    </w:p>
    <w:p w:rsidR="00220CD6" w:rsidRDefault="00A206BE" w:rsidP="00A206BE">
      <w:r>
        <w:t xml:space="preserve">L’équation d’évolution du réservoir utilisée est </w:t>
      </w:r>
      <w:r w:rsidR="00556222">
        <w:t xml:space="preserve">contenue dans le fichier </w:t>
      </w:r>
      <w:proofErr w:type="spellStart"/>
      <w:r w:rsidR="00556222" w:rsidRPr="00556222">
        <w:rPr>
          <w:rStyle w:val="Emphaseple"/>
        </w:rPr>
        <w:t>majRes.m</w:t>
      </w:r>
      <w:proofErr w:type="spellEnd"/>
      <w:r w:rsidR="00556222" w:rsidRPr="00556222">
        <w:rPr>
          <w:rStyle w:val="Emphaseple"/>
        </w:rPr>
        <w:t xml:space="preserve"> </w:t>
      </w:r>
      <w:r w:rsidR="00556222">
        <w:t xml:space="preserve">et est donnée par </w:t>
      </w:r>
      <w:r w:rsidR="00627B5C">
        <w:t xml:space="preserve">l’équation 21 de </w:t>
      </w:r>
      <w:r>
        <w:t>« The “</w:t>
      </w:r>
      <w:proofErr w:type="spellStart"/>
      <w:r>
        <w:t>echo</w:t>
      </w:r>
      <w:proofErr w:type="spellEnd"/>
      <w:r>
        <w:t xml:space="preserve"> state”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analysing</w:t>
      </w:r>
      <w:proofErr w:type="spellEnd"/>
      <w:r>
        <w:t xml:space="preserve"> and training </w:t>
      </w:r>
      <w:proofErr w:type="spellStart"/>
      <w:r>
        <w:t>recurrent</w:t>
      </w:r>
      <w:proofErr w:type="spellEnd"/>
      <w:r>
        <w:t xml:space="preserve"> neural networks » </w:t>
      </w:r>
      <w:r w:rsidR="00627B5C">
        <w:t xml:space="preserve">(Jaeger </w:t>
      </w:r>
      <w:r>
        <w:t xml:space="preserve">2010) : </w:t>
      </w:r>
    </w:p>
    <w:p w:rsidR="00A206BE" w:rsidRPr="00A206BE" w:rsidRDefault="00A206BE" w:rsidP="00A206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 + 1</m:t>
              </m:r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1 - δCa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+ δCf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 xml:space="preserve"> 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 + 1</m:t>
                  </m:r>
                </m:e>
              </m:d>
              <m:r>
                <w:rPr>
                  <w:rFonts w:ascii="Cambria Math" w:hAnsi="Cambria Math"/>
                </w:rPr>
                <m:t>+ Wx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back</m:t>
                  </m:r>
                </m:sub>
              </m:sSub>
              <m:r>
                <w:rPr>
                  <w:rFonts w:ascii="Cambria Math" w:hAnsi="Cambria Math"/>
                </w:rPr>
                <m:t xml:space="preserve">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</m:oMath>
      </m:oMathPara>
    </w:p>
    <w:p w:rsidR="000E3FEB" w:rsidRDefault="000E3FEB" w:rsidP="000E3FEB">
      <w:r>
        <w:t>Pour lancer u</w:t>
      </w:r>
      <w:r w:rsidR="00A21569">
        <w:t>n entraînement, faites appel au fichier</w:t>
      </w:r>
      <w:r>
        <w:t xml:space="preserve"> </w:t>
      </w:r>
      <w:proofErr w:type="spellStart"/>
      <w:r w:rsidR="00D1165C">
        <w:rPr>
          <w:rStyle w:val="Emphaseple"/>
        </w:rPr>
        <w:t>m</w:t>
      </w:r>
      <w:r w:rsidR="00A21569">
        <w:rPr>
          <w:rStyle w:val="Emphaseple"/>
        </w:rPr>
        <w:t>ainPredict</w:t>
      </w:r>
      <w:r w:rsidRPr="00EF7983">
        <w:rPr>
          <w:rStyle w:val="Emphaseple"/>
        </w:rPr>
        <w:t>.m</w:t>
      </w:r>
      <w:proofErr w:type="spellEnd"/>
      <w:r>
        <w:t xml:space="preserve">. </w:t>
      </w:r>
      <w:r w:rsidR="00B46ADF">
        <w:t xml:space="preserve">Ce programme </w:t>
      </w:r>
      <w:r w:rsidR="00A21569">
        <w:t xml:space="preserve">vous invite à choisir entre 3 systèmes pour ensuite </w:t>
      </w:r>
      <w:r w:rsidR="00B46ADF" w:rsidRPr="000E3FEB">
        <w:t>fa</w:t>
      </w:r>
      <w:r w:rsidR="00B46ADF">
        <w:t>i</w:t>
      </w:r>
      <w:r w:rsidR="00A21569">
        <w:t>re</w:t>
      </w:r>
      <w:r w:rsidR="00B46ADF">
        <w:t xml:space="preserve"> appel à plusieurs sous-routines</w:t>
      </w:r>
      <w:r w:rsidR="00B46ADF">
        <w:rPr>
          <w:rStyle w:val="Appelnotedebasdep"/>
        </w:rPr>
        <w:footnoteReference w:id="1"/>
      </w:r>
      <w:r w:rsidR="00B46ADF">
        <w:t xml:space="preserve">, dans l’ordre : </w:t>
      </w:r>
    </w:p>
    <w:p w:rsidR="00A206BE" w:rsidRDefault="00A206BE" w:rsidP="000E3FEB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000E3FEB">
        <w:rPr>
          <w:rFonts w:eastAsiaTheme="minorEastAsia"/>
        </w:rPr>
        <w:t xml:space="preserve">La fonction cible </w:t>
      </w:r>
      <w:r w:rsidR="005D1A0E">
        <w:rPr>
          <w:rFonts w:eastAsiaTheme="minorEastAsia"/>
        </w:rPr>
        <w:t>pour</w:t>
      </w:r>
      <w:r w:rsidRPr="000E3FEB">
        <w:rPr>
          <w:rFonts w:eastAsiaTheme="minorEastAsia"/>
        </w:rPr>
        <w:t xml:space="preserve"> l’apprentissage forcé est construite dans les fichiers </w:t>
      </w:r>
      <w:proofErr w:type="spellStart"/>
      <w:r w:rsidR="00D1165C">
        <w:rPr>
          <w:rStyle w:val="Emphaseple"/>
        </w:rPr>
        <w:t>c</w:t>
      </w:r>
      <w:r w:rsidRPr="003765ED">
        <w:rPr>
          <w:rStyle w:val="Emphaseple"/>
        </w:rPr>
        <w:t>ibleXXX.m</w:t>
      </w:r>
      <w:proofErr w:type="spellEnd"/>
      <w:r w:rsidR="005D1A0E">
        <w:rPr>
          <w:rFonts w:eastAsiaTheme="minorEastAsia"/>
        </w:rPr>
        <w:t>.</w:t>
      </w:r>
    </w:p>
    <w:p w:rsidR="000E3FEB" w:rsidRDefault="000E3FEB" w:rsidP="00A206BE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000E3FEB">
        <w:rPr>
          <w:rFonts w:eastAsiaTheme="minorEastAsia"/>
        </w:rPr>
        <w:t xml:space="preserve">Les paramètres </w:t>
      </w:r>
      <w:r>
        <w:rPr>
          <w:rFonts w:eastAsiaTheme="minorEastAsia"/>
        </w:rPr>
        <w:t xml:space="preserve">de l’équation d’évolution et constituant le réservoir </w:t>
      </w:r>
      <w:r w:rsidRPr="000E3FEB">
        <w:rPr>
          <w:rFonts w:eastAsiaTheme="minorEastAsia"/>
        </w:rPr>
        <w:t xml:space="preserve">sont définis dans les fichiers </w:t>
      </w:r>
      <w:proofErr w:type="spellStart"/>
      <w:r w:rsidR="00D1165C">
        <w:rPr>
          <w:rStyle w:val="Emphaseple"/>
        </w:rPr>
        <w:t>g</w:t>
      </w:r>
      <w:r w:rsidRPr="003765ED">
        <w:rPr>
          <w:rStyle w:val="Emphaseple"/>
        </w:rPr>
        <w:t>enResXXX.m</w:t>
      </w:r>
      <w:proofErr w:type="spellEnd"/>
      <w:r w:rsidRPr="000E3FEB">
        <w:rPr>
          <w:rFonts w:eastAsiaTheme="minorEastAsia"/>
        </w:rPr>
        <w:t xml:space="preserve"> </w:t>
      </w:r>
    </w:p>
    <w:p w:rsidR="000E3FEB" w:rsidRDefault="005D1A0E" w:rsidP="00A206BE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L</w:t>
      </w:r>
      <w:r w:rsidR="00691F6E" w:rsidRPr="000E3FEB">
        <w:rPr>
          <w:rFonts w:eastAsiaTheme="minorEastAsia"/>
        </w:rPr>
        <w:t xml:space="preserve">e nombre de points rejeté, </w:t>
      </w:r>
      <w:r>
        <w:rPr>
          <w:rFonts w:eastAsiaTheme="minorEastAsia"/>
        </w:rPr>
        <w:t>d</w:t>
      </w:r>
      <w:r w:rsidR="00691F6E" w:rsidRPr="000E3FEB">
        <w:rPr>
          <w:rFonts w:eastAsiaTheme="minorEastAsia"/>
        </w:rPr>
        <w:t xml:space="preserve">’entraînement ou pour l’évolution </w:t>
      </w:r>
      <w:r>
        <w:rPr>
          <w:rFonts w:eastAsiaTheme="minorEastAsia"/>
        </w:rPr>
        <w:t>libre</w:t>
      </w:r>
      <w:r w:rsidR="00691F6E" w:rsidRPr="000E3FEB">
        <w:rPr>
          <w:rFonts w:eastAsiaTheme="minorEastAsia"/>
        </w:rPr>
        <w:t xml:space="preserve"> sont posés dans les f</w:t>
      </w:r>
      <w:r w:rsidR="003765ED" w:rsidRPr="000E3FEB">
        <w:rPr>
          <w:rFonts w:eastAsiaTheme="minorEastAsia"/>
        </w:rPr>
        <w:t xml:space="preserve">ichiers </w:t>
      </w:r>
      <w:r w:rsidR="00D1165C">
        <w:rPr>
          <w:rStyle w:val="Emphaseple"/>
        </w:rPr>
        <w:t>t</w:t>
      </w:r>
      <w:r w:rsidR="003765ED" w:rsidRPr="003765ED">
        <w:rPr>
          <w:rStyle w:val="Emphaseple"/>
        </w:rPr>
        <w:t>rain(Version)</w:t>
      </w:r>
      <w:proofErr w:type="spellStart"/>
      <w:r w:rsidR="003765ED" w:rsidRPr="003765ED">
        <w:rPr>
          <w:rStyle w:val="Emphaseple"/>
        </w:rPr>
        <w:t>XXX.m</w:t>
      </w:r>
      <w:proofErr w:type="spellEnd"/>
      <w:r w:rsidR="003765ED" w:rsidRPr="000E3FEB">
        <w:rPr>
          <w:rFonts w:eastAsiaTheme="minorEastAsia"/>
        </w:rPr>
        <w:t xml:space="preserve"> où « V</w:t>
      </w:r>
      <w:r w:rsidR="00691F6E" w:rsidRPr="000E3FEB">
        <w:rPr>
          <w:rFonts w:eastAsiaTheme="minorEastAsia"/>
        </w:rPr>
        <w:t>ersion</w:t>
      </w:r>
      <w:r w:rsidR="003765ED" w:rsidRPr="000E3FEB">
        <w:rPr>
          <w:rFonts w:eastAsiaTheme="minorEastAsia"/>
        </w:rPr>
        <w:t> »</w:t>
      </w:r>
      <w:r w:rsidR="00691F6E" w:rsidRPr="000E3FEB">
        <w:rPr>
          <w:rFonts w:eastAsiaTheme="minorEastAsia"/>
        </w:rPr>
        <w:t xml:space="preserve"> n’est pas toujours présent mais peut apparaître avec les valeurs « Simple » et « Avance »</w:t>
      </w:r>
      <w:r w:rsidR="007D106B">
        <w:rPr>
          <w:rStyle w:val="Appelnotedebasdep"/>
          <w:rFonts w:eastAsiaTheme="minorEastAsia"/>
        </w:rPr>
        <w:footnoteReference w:id="2"/>
      </w:r>
      <w:r w:rsidR="00691F6E" w:rsidRPr="000E3FEB">
        <w:rPr>
          <w:rFonts w:eastAsiaTheme="minorEastAsia"/>
        </w:rPr>
        <w:t>.</w:t>
      </w:r>
    </w:p>
    <w:p w:rsidR="00EF7983" w:rsidRDefault="00EF7983" w:rsidP="00A206BE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000E3FEB">
        <w:rPr>
          <w:rFonts w:eastAsiaTheme="minorEastAsia"/>
        </w:rPr>
        <w:t>L’évaluation des erreu</w:t>
      </w:r>
      <w:r w:rsidR="005D1A0E">
        <w:rPr>
          <w:rFonts w:eastAsiaTheme="minorEastAsia"/>
        </w:rPr>
        <w:t>rs pendant l’entraînement et l</w:t>
      </w:r>
      <w:r w:rsidRPr="000E3FEB">
        <w:rPr>
          <w:rFonts w:eastAsiaTheme="minorEastAsia"/>
        </w:rPr>
        <w:t xml:space="preserve">’évolution </w:t>
      </w:r>
      <w:r w:rsidR="005D1A0E">
        <w:rPr>
          <w:rFonts w:eastAsiaTheme="minorEastAsia"/>
        </w:rPr>
        <w:t xml:space="preserve">libre </w:t>
      </w:r>
      <w:r w:rsidRPr="000E3FEB">
        <w:rPr>
          <w:rFonts w:eastAsiaTheme="minorEastAsia"/>
        </w:rPr>
        <w:t xml:space="preserve">sont calculées dans le fichier </w:t>
      </w:r>
      <w:proofErr w:type="spellStart"/>
      <w:r w:rsidR="00D1165C">
        <w:rPr>
          <w:rStyle w:val="Emphaseple"/>
        </w:rPr>
        <w:t>c</w:t>
      </w:r>
      <w:r w:rsidRPr="00EF7983">
        <w:rPr>
          <w:rStyle w:val="Emphaseple"/>
        </w:rPr>
        <w:t>alcErreursTrain.m</w:t>
      </w:r>
      <w:proofErr w:type="spellEnd"/>
      <w:r w:rsidRPr="000E3FEB">
        <w:rPr>
          <w:rFonts w:eastAsiaTheme="minorEastAsia"/>
        </w:rPr>
        <w:t>.</w:t>
      </w:r>
    </w:p>
    <w:p w:rsidR="00A21569" w:rsidRDefault="00B63A9B" w:rsidP="00A21569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Pour tous</w:t>
      </w:r>
      <w:r w:rsidR="007122D3">
        <w:rPr>
          <w:rFonts w:eastAsiaTheme="minorEastAsia"/>
        </w:rPr>
        <w:t xml:space="preserve"> les systèmes XXX</w:t>
      </w:r>
      <w:r>
        <w:rPr>
          <w:rFonts w:eastAsiaTheme="minorEastAsia"/>
        </w:rPr>
        <w:t>, un test du caractère chaotique peut être fait via</w:t>
      </w:r>
      <w:r w:rsidR="007122D3">
        <w:rPr>
          <w:rFonts w:eastAsiaTheme="minorEastAsia"/>
        </w:rPr>
        <w:t xml:space="preserve"> l’activation de</w:t>
      </w:r>
      <w:r>
        <w:rPr>
          <w:rFonts w:eastAsiaTheme="minorEastAsia"/>
        </w:rPr>
        <w:t xml:space="preserve"> </w:t>
      </w:r>
      <w:proofErr w:type="spellStart"/>
      <w:r w:rsidR="00D1165C">
        <w:rPr>
          <w:rStyle w:val="Emphaseple"/>
        </w:rPr>
        <w:t>t</w:t>
      </w:r>
      <w:r w:rsidRPr="00B63A9B">
        <w:rPr>
          <w:rStyle w:val="Emphaseple"/>
        </w:rPr>
        <w:t>estChaos.m</w:t>
      </w:r>
      <w:proofErr w:type="spellEnd"/>
      <w:r w:rsidR="00870AAE" w:rsidRPr="00B63A9B">
        <w:rPr>
          <w:rFonts w:eastAsiaTheme="minorEastAsia"/>
        </w:rPr>
        <w:t>.</w:t>
      </w:r>
    </w:p>
    <w:p w:rsidR="005D1A0E" w:rsidRPr="00A21569" w:rsidRDefault="00B63A9B" w:rsidP="005D1A0E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00A21569">
        <w:rPr>
          <w:rFonts w:eastAsiaTheme="minorEastAsia"/>
        </w:rPr>
        <w:t xml:space="preserve">Pour MG, le fichier </w:t>
      </w:r>
      <w:proofErr w:type="spellStart"/>
      <w:r w:rsidR="00D1165C">
        <w:rPr>
          <w:rStyle w:val="Emphaseple"/>
        </w:rPr>
        <w:t>t</w:t>
      </w:r>
      <w:r w:rsidRPr="00B63A9B">
        <w:rPr>
          <w:rStyle w:val="Emphaseple"/>
        </w:rPr>
        <w:t>estAttracteursMG.m</w:t>
      </w:r>
      <w:proofErr w:type="spellEnd"/>
      <w:r w:rsidRPr="00B63A9B">
        <w:rPr>
          <w:rStyle w:val="Emphaseple"/>
        </w:rPr>
        <w:t xml:space="preserve"> </w:t>
      </w:r>
      <w:r w:rsidRPr="00A21569">
        <w:rPr>
          <w:rFonts w:eastAsiaTheme="minorEastAsia"/>
        </w:rPr>
        <w:t>permet de comparer les attracteurs cible et prédit.</w:t>
      </w:r>
    </w:p>
    <w:p w:rsidR="004C5294" w:rsidRDefault="004C5294" w:rsidP="004C5294">
      <w:pPr>
        <w:pStyle w:val="Titre2"/>
        <w:numPr>
          <w:ilvl w:val="0"/>
          <w:numId w:val="0"/>
        </w:numPr>
        <w:ind w:left="576" w:hanging="576"/>
        <w:rPr>
          <w:rFonts w:eastAsiaTheme="minorEastAsia"/>
        </w:rPr>
      </w:pPr>
      <w:r>
        <w:rPr>
          <w:rFonts w:eastAsiaTheme="minorEastAsia"/>
        </w:rPr>
        <w:t>Verrouillage</w:t>
      </w:r>
    </w:p>
    <w:p w:rsidR="004C5294" w:rsidRDefault="001F66FC" w:rsidP="004C5294">
      <w:pPr>
        <w:rPr>
          <w:rFonts w:eastAsiaTheme="minorEastAsia"/>
        </w:rPr>
      </w:pPr>
      <w:r>
        <w:t xml:space="preserve">Les routines de verrouillage sont implémentées pour MG </w:t>
      </w:r>
      <w:r w:rsidR="00793FB3">
        <w:t>et pour Lorenz</w:t>
      </w:r>
      <w:r>
        <w:t xml:space="preserve">. Le fichier </w:t>
      </w:r>
      <w:proofErr w:type="spellStart"/>
      <w:r w:rsidR="00D1165C">
        <w:rPr>
          <w:rStyle w:val="Emphaseple"/>
        </w:rPr>
        <w:t>m</w:t>
      </w:r>
      <w:r w:rsidRPr="003765ED">
        <w:rPr>
          <w:rStyle w:val="Emphaseple"/>
        </w:rPr>
        <w:t>ainLock.m</w:t>
      </w:r>
      <w:proofErr w:type="spellEnd"/>
      <w:r>
        <w:t xml:space="preserve"> </w:t>
      </w:r>
      <w:r w:rsidR="00F07D4E">
        <w:t>invite</w:t>
      </w:r>
      <w:r>
        <w:rPr>
          <w:rFonts w:eastAsiaTheme="minorEastAsia"/>
        </w:rPr>
        <w:t xml:space="preserve"> l’utilisateur à choisir parmi </w:t>
      </w:r>
      <w:r w:rsidR="00862FB8">
        <w:rPr>
          <w:rFonts w:eastAsiaTheme="minorEastAsia"/>
        </w:rPr>
        <w:t>6</w:t>
      </w:r>
      <w:r>
        <w:rPr>
          <w:rFonts w:eastAsiaTheme="minorEastAsia"/>
        </w:rPr>
        <w:t xml:space="preserve"> possibilités : </w:t>
      </w:r>
    </w:p>
    <w:p w:rsidR="001F66FC" w:rsidRDefault="001F66FC" w:rsidP="001F66FC">
      <w:pPr>
        <w:pStyle w:val="Paragraphedeliste"/>
        <w:numPr>
          <w:ilvl w:val="0"/>
          <w:numId w:val="8"/>
        </w:numPr>
      </w:pPr>
      <w:r>
        <w:t>Verrouillage d’un MG sur un autre (</w:t>
      </w:r>
      <w:proofErr w:type="spellStart"/>
      <w:r w:rsidRPr="003765ED">
        <w:rPr>
          <w:rStyle w:val="Emphaseple"/>
        </w:rPr>
        <w:t>MGLockMG.m</w:t>
      </w:r>
      <w:proofErr w:type="spellEnd"/>
      <w:r>
        <w:t>)</w:t>
      </w:r>
      <w:r w:rsidR="00A82B0D">
        <w:t> ;</w:t>
      </w:r>
    </w:p>
    <w:p w:rsidR="001F66FC" w:rsidRDefault="001F66FC" w:rsidP="001F66FC">
      <w:pPr>
        <w:pStyle w:val="Paragraphedeliste"/>
        <w:numPr>
          <w:ilvl w:val="0"/>
          <w:numId w:val="8"/>
        </w:numPr>
      </w:pPr>
      <w:r>
        <w:t>Verrouillage d’un MG sur un réservoir entraîné pour imiter un MG (</w:t>
      </w:r>
      <w:proofErr w:type="spellStart"/>
      <w:r w:rsidR="00862FB8" w:rsidRPr="003765ED">
        <w:rPr>
          <w:rStyle w:val="Emphaseple"/>
        </w:rPr>
        <w:t>MGLockRC</w:t>
      </w:r>
      <w:r w:rsidRPr="003765ED">
        <w:rPr>
          <w:rStyle w:val="Emphaseple"/>
        </w:rPr>
        <w:t>.m</w:t>
      </w:r>
      <w:proofErr w:type="spellEnd"/>
      <w:r>
        <w:t>)</w:t>
      </w:r>
      <w:r w:rsidR="00A82B0D">
        <w:t> ;</w:t>
      </w:r>
    </w:p>
    <w:p w:rsidR="001F66FC" w:rsidRDefault="001F66FC" w:rsidP="001F66FC">
      <w:pPr>
        <w:pStyle w:val="Paragraphedeliste"/>
        <w:numPr>
          <w:ilvl w:val="0"/>
          <w:numId w:val="8"/>
        </w:numPr>
      </w:pPr>
      <w:r>
        <w:t>Verrouillage d’un réservoir entraîné pour imiter un MG sur un MG (</w:t>
      </w:r>
      <w:proofErr w:type="spellStart"/>
      <w:r w:rsidR="00862FB8">
        <w:rPr>
          <w:rStyle w:val="Emphaseple"/>
        </w:rPr>
        <w:t>RC</w:t>
      </w:r>
      <w:r w:rsidR="00862FB8" w:rsidRPr="003765ED">
        <w:rPr>
          <w:rStyle w:val="Emphaseple"/>
        </w:rPr>
        <w:t>Lock</w:t>
      </w:r>
      <w:r w:rsidR="00862FB8">
        <w:rPr>
          <w:rStyle w:val="Emphaseple"/>
        </w:rPr>
        <w:t>MG</w:t>
      </w:r>
      <w:r w:rsidRPr="003765ED">
        <w:rPr>
          <w:rStyle w:val="Emphaseple"/>
        </w:rPr>
        <w:t>.m</w:t>
      </w:r>
      <w:proofErr w:type="spellEnd"/>
      <w:r>
        <w:t>)</w:t>
      </w:r>
      <w:r w:rsidR="00A82B0D">
        <w:t> ;</w:t>
      </w:r>
    </w:p>
    <w:p w:rsidR="00862FB8" w:rsidRDefault="00EE6E26" w:rsidP="00862FB8">
      <w:pPr>
        <w:pStyle w:val="Paragraphedeliste"/>
        <w:numPr>
          <w:ilvl w:val="0"/>
          <w:numId w:val="8"/>
        </w:numPr>
      </w:pPr>
      <w:r>
        <w:t>Verrouillage d’un réservoir entraîné pour imiter un MG sur un autre</w:t>
      </w:r>
      <w:r w:rsidR="00D007DA">
        <w:t xml:space="preserve"> RC</w:t>
      </w:r>
      <w:r w:rsidR="008057CB">
        <w:t xml:space="preserve"> </w:t>
      </w:r>
      <w:r w:rsidR="000D797D">
        <w:t>(</w:t>
      </w:r>
      <w:proofErr w:type="spellStart"/>
      <w:r w:rsidR="008057CB" w:rsidRPr="003765ED">
        <w:rPr>
          <w:rStyle w:val="Emphaseple"/>
        </w:rPr>
        <w:t>RCLockRC.m</w:t>
      </w:r>
      <w:proofErr w:type="spellEnd"/>
      <w:r w:rsidR="000D797D">
        <w:t>)</w:t>
      </w:r>
      <w:r w:rsidR="00A82B0D">
        <w:t>.</w:t>
      </w:r>
    </w:p>
    <w:p w:rsidR="00862FB8" w:rsidRDefault="00862FB8" w:rsidP="00862FB8">
      <w:pPr>
        <w:pStyle w:val="Paragraphedeliste"/>
        <w:numPr>
          <w:ilvl w:val="0"/>
          <w:numId w:val="8"/>
        </w:numPr>
      </w:pPr>
      <w:r>
        <w:t xml:space="preserve">Verrouillage d’un </w:t>
      </w:r>
      <w:r>
        <w:t>Lorenz</w:t>
      </w:r>
      <w:r>
        <w:t xml:space="preserve"> sur un autre (</w:t>
      </w:r>
      <w:proofErr w:type="spellStart"/>
      <w:r>
        <w:rPr>
          <w:rStyle w:val="Emphaseple"/>
        </w:rPr>
        <w:t>LoLockLo</w:t>
      </w:r>
      <w:r w:rsidRPr="003765ED">
        <w:rPr>
          <w:rStyle w:val="Emphaseple"/>
        </w:rPr>
        <w:t>.m</w:t>
      </w:r>
      <w:proofErr w:type="spellEnd"/>
      <w:r>
        <w:t>) ;</w:t>
      </w:r>
    </w:p>
    <w:p w:rsidR="00862FB8" w:rsidRDefault="00862FB8" w:rsidP="00862FB8">
      <w:pPr>
        <w:pStyle w:val="Paragraphedeliste"/>
        <w:numPr>
          <w:ilvl w:val="0"/>
          <w:numId w:val="8"/>
        </w:numPr>
      </w:pPr>
      <w:r>
        <w:t xml:space="preserve">Verrouillage d’un réservoir entraîné pour imiter un Lorenz sur un Lorenz </w:t>
      </w:r>
      <w:r w:rsidRPr="00862FB8">
        <w:t>(</w:t>
      </w:r>
      <w:proofErr w:type="spellStart"/>
      <w:r>
        <w:rPr>
          <w:rStyle w:val="Emphaseple"/>
        </w:rPr>
        <w:t>RC</w:t>
      </w:r>
      <w:r w:rsidRPr="003765ED">
        <w:rPr>
          <w:rStyle w:val="Emphaseple"/>
        </w:rPr>
        <w:t>Lock</w:t>
      </w:r>
      <w:r>
        <w:rPr>
          <w:rStyle w:val="Emphaseple"/>
        </w:rPr>
        <w:t>Lo</w:t>
      </w:r>
      <w:r w:rsidRPr="003765ED">
        <w:rPr>
          <w:rStyle w:val="Emphaseple"/>
        </w:rPr>
        <w:t>.m</w:t>
      </w:r>
      <w:proofErr w:type="spellEnd"/>
      <w:r w:rsidRPr="00862FB8">
        <w:t>) ;</w:t>
      </w:r>
    </w:p>
    <w:p w:rsidR="00EF7DF5" w:rsidRDefault="00615E17" w:rsidP="00615E17">
      <w:r>
        <w:t xml:space="preserve">La variable </w:t>
      </w:r>
      <m:oMath>
        <m:r>
          <w:rPr>
            <w:rFonts w:ascii="Cambria Math" w:hAnsi="Cambria Math"/>
          </w:rPr>
          <m:t>q∈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;1</m:t>
            </m:r>
          </m:e>
        </m:d>
      </m:oMath>
      <w:r>
        <w:rPr>
          <w:rFonts w:eastAsiaTheme="minorEastAsia"/>
        </w:rPr>
        <w:t xml:space="preserve"> </w:t>
      </w:r>
      <w:r>
        <w:t xml:space="preserve">conditionnant la proportion de verrouillage </w:t>
      </w:r>
      <w:r w:rsidR="004F5B2D">
        <w:t>et l’amplitude du bruit sont</w:t>
      </w:r>
      <w:r>
        <w:t xml:space="preserve"> défini</w:t>
      </w:r>
      <w:r w:rsidR="004F5B2D">
        <w:t>t</w:t>
      </w:r>
      <w:r>
        <w:t xml:space="preserve"> séparément dans ces fichiers.</w:t>
      </w:r>
      <w:r w:rsidR="008D03C1">
        <w:t xml:space="preserve"> </w:t>
      </w:r>
      <w:r w:rsidR="004F5B2D">
        <w:t>L’équation pour le verrouillage était</w:t>
      </w:r>
      <w:r w:rsidR="008D03C1">
        <w:t xml:space="preserve"> : </w:t>
      </w:r>
    </w:p>
    <w:p w:rsidR="008D03C1" w:rsidRDefault="008D03C1" w:rsidP="008D03C1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1-q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+ν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615E17" w:rsidRDefault="00615E17" w:rsidP="00615E17">
      <w:r>
        <w:t xml:space="preserve">À noter </w:t>
      </w:r>
      <w:r w:rsidR="00045515">
        <w:t xml:space="preserve">que les fichiers peuvent être </w:t>
      </w:r>
      <w:r>
        <w:t xml:space="preserve">lancé </w:t>
      </w:r>
      <w:r w:rsidR="00EF7DF5">
        <w:t xml:space="preserve">directement (même après modification </w:t>
      </w:r>
      <w:r>
        <w:t xml:space="preserve">de </w:t>
      </w:r>
      <m:oMath>
        <m:r>
          <w:rPr>
            <w:rFonts w:ascii="Cambria Math" w:hAnsi="Cambria Math"/>
          </w:rPr>
          <m:t>q</m:t>
        </m:r>
      </m:oMath>
      <w:r w:rsidR="00EF7DF5">
        <w:t xml:space="preserve"> par exemple) sans </w:t>
      </w:r>
      <w:r>
        <w:t>passer par le programme principal</w:t>
      </w:r>
      <w:r w:rsidR="00EF7DF5">
        <w:t xml:space="preserve"> </w:t>
      </w:r>
      <w:r w:rsidR="002A744F">
        <w:t>si</w:t>
      </w:r>
      <w:r w:rsidR="00EF7DF5">
        <w:t xml:space="preserve"> ce dernier a déjà </w:t>
      </w:r>
      <w:r w:rsidR="009C0BC4">
        <w:t>tourné une fois</w:t>
      </w:r>
      <w:r w:rsidR="00EF7DF5">
        <w:t xml:space="preserve"> pour </w:t>
      </w:r>
      <w:r w:rsidR="00EF7DF5" w:rsidRPr="00FB0166">
        <w:t>ce cas</w:t>
      </w:r>
      <w:r w:rsidR="00EF7DF5">
        <w:t xml:space="preserve"> avant</w:t>
      </w:r>
      <w:r>
        <w:t>.</w:t>
      </w:r>
    </w:p>
    <w:p w:rsidR="00FC0DDB" w:rsidRDefault="00FC0DDB" w:rsidP="00FC0DDB">
      <w:pPr>
        <w:pStyle w:val="Titre2"/>
        <w:numPr>
          <w:ilvl w:val="0"/>
          <w:numId w:val="0"/>
        </w:numPr>
      </w:pPr>
      <w:r>
        <w:lastRenderedPageBreak/>
        <w:t>Cryptographie</w:t>
      </w:r>
    </w:p>
    <w:p w:rsidR="00FC0DDB" w:rsidRDefault="00FC0DDB" w:rsidP="00FC0DDB">
      <w:r>
        <w:t>L’interception de message</w:t>
      </w:r>
      <w:r w:rsidR="00B2448B">
        <w:t>s</w:t>
      </w:r>
      <w:r>
        <w:t xml:space="preserve"> transmis par un algorithme </w:t>
      </w:r>
      <w:r w:rsidR="004407C4">
        <w:t xml:space="preserve">basé </w:t>
      </w:r>
      <w:r>
        <w:t xml:space="preserve">sur le chaos se fait via l’appel de </w:t>
      </w:r>
      <w:proofErr w:type="spellStart"/>
      <w:r>
        <w:rPr>
          <w:rStyle w:val="Emphaseple"/>
        </w:rPr>
        <w:t>mainCrypto.m</w:t>
      </w:r>
      <w:proofErr w:type="spellEnd"/>
      <w:r>
        <w:rPr>
          <w:rStyle w:val="Emphaseple"/>
        </w:rPr>
        <w:t>.</w:t>
      </w:r>
      <w:r w:rsidRPr="00FC0DDB">
        <w:rPr>
          <w:rStyle w:val="FootnoteCar"/>
        </w:rPr>
        <w:t xml:space="preserve"> </w:t>
      </w:r>
      <w:r w:rsidRPr="00FC0DDB">
        <w:t>Ce fichier propose deux méthodes de communication</w:t>
      </w:r>
      <w:r>
        <w:t> : la superposition (</w:t>
      </w:r>
      <w:r w:rsidR="001D12FD">
        <w:t xml:space="preserve">avec MG </w:t>
      </w:r>
      <w:proofErr w:type="spellStart"/>
      <w:r w:rsidRPr="00FC0DDB">
        <w:rPr>
          <w:rStyle w:val="Emphaseple"/>
        </w:rPr>
        <w:t>superposition.m</w:t>
      </w:r>
      <w:proofErr w:type="spellEnd"/>
      <w:r w:rsidR="001D12FD">
        <w:t xml:space="preserve"> ou Lorenz </w:t>
      </w:r>
      <w:proofErr w:type="spellStart"/>
      <w:r w:rsidR="001D12FD" w:rsidRPr="00FC0DDB">
        <w:rPr>
          <w:rStyle w:val="Emphaseple"/>
        </w:rPr>
        <w:t>superposition</w:t>
      </w:r>
      <w:r w:rsidR="001D12FD">
        <w:rPr>
          <w:rStyle w:val="Emphaseple"/>
        </w:rPr>
        <w:t>Lorenz</w:t>
      </w:r>
      <w:r w:rsidR="001D12FD" w:rsidRPr="00FC0DDB">
        <w:rPr>
          <w:rStyle w:val="Emphaseple"/>
        </w:rPr>
        <w:t>.m</w:t>
      </w:r>
      <w:proofErr w:type="spellEnd"/>
      <w:r w:rsidR="001D12FD">
        <w:t>)</w:t>
      </w:r>
      <w:r>
        <w:t xml:space="preserve"> et le mélange non-linéaire (</w:t>
      </w:r>
      <w:r w:rsidR="001D12FD">
        <w:t xml:space="preserve">avec MG </w:t>
      </w:r>
      <w:proofErr w:type="spellStart"/>
      <w:r w:rsidRPr="00FC0DDB">
        <w:rPr>
          <w:rStyle w:val="Emphaseple"/>
        </w:rPr>
        <w:t>melange.m</w:t>
      </w:r>
      <w:proofErr w:type="spellEnd"/>
      <w:r>
        <w:t>).</w:t>
      </w:r>
      <w:r w:rsidR="001D12FD">
        <w:t xml:space="preserve"> </w:t>
      </w:r>
    </w:p>
    <w:p w:rsidR="00B809D9" w:rsidRDefault="00B809D9" w:rsidP="00FC0DDB">
      <w:r>
        <w:t xml:space="preserve">Ci-dessous, les paramètres pouvant être modifiés dans ces fichiers : </w:t>
      </w:r>
    </w:p>
    <w:p w:rsidR="00B809D9" w:rsidRPr="00195F5F" w:rsidRDefault="00B809D9" w:rsidP="00B809D9">
      <w:pPr>
        <w:pStyle w:val="Paragraphedeliste"/>
        <w:numPr>
          <w:ilvl w:val="0"/>
          <w:numId w:val="10"/>
        </w:numPr>
        <w:rPr>
          <w:rFonts w:ascii="Courier New" w:hAnsi="Courier New" w:cs="Courier New"/>
        </w:rPr>
      </w:pPr>
      <w:r>
        <w:t xml:space="preserve">Superposition : </w:t>
      </w:r>
      <w:r w:rsidRPr="00195F5F">
        <w:rPr>
          <w:rFonts w:ascii="Courier New" w:hAnsi="Courier New" w:cs="Courier New"/>
        </w:rPr>
        <w:t xml:space="preserve">h, </w:t>
      </w:r>
      <w:proofErr w:type="spellStart"/>
      <w:r w:rsidRPr="00195F5F">
        <w:rPr>
          <w:rFonts w:ascii="Courier New" w:hAnsi="Courier New" w:cs="Courier New"/>
        </w:rPr>
        <w:t>bitRepete</w:t>
      </w:r>
      <w:proofErr w:type="spellEnd"/>
      <w:r w:rsidRPr="00195F5F">
        <w:rPr>
          <w:rFonts w:ascii="Courier New" w:hAnsi="Courier New" w:cs="Courier New"/>
        </w:rPr>
        <w:t xml:space="preserve">, </w:t>
      </w:r>
      <w:proofErr w:type="spellStart"/>
      <w:r w:rsidRPr="00195F5F">
        <w:rPr>
          <w:rFonts w:ascii="Courier New" w:hAnsi="Courier New" w:cs="Courier New"/>
        </w:rPr>
        <w:t>nbrBitLock</w:t>
      </w:r>
      <w:proofErr w:type="spellEnd"/>
      <w:r w:rsidRPr="00195F5F">
        <w:rPr>
          <w:rFonts w:ascii="Courier New" w:hAnsi="Courier New" w:cs="Courier New"/>
        </w:rPr>
        <w:t xml:space="preserve">, </w:t>
      </w:r>
      <w:proofErr w:type="spellStart"/>
      <w:r w:rsidRPr="00195F5F">
        <w:rPr>
          <w:rFonts w:ascii="Courier New" w:hAnsi="Courier New" w:cs="Courier New"/>
        </w:rPr>
        <w:t>nbrBit</w:t>
      </w:r>
      <w:proofErr w:type="spellEnd"/>
      <w:r w:rsidRPr="00195F5F">
        <w:rPr>
          <w:rFonts w:ascii="Courier New" w:hAnsi="Courier New" w:cs="Courier New"/>
        </w:rPr>
        <w:t xml:space="preserve">, </w:t>
      </w:r>
      <w:proofErr w:type="spellStart"/>
      <w:r w:rsidRPr="00195F5F">
        <w:rPr>
          <w:rFonts w:ascii="Courier New" w:hAnsi="Courier New" w:cs="Courier New"/>
        </w:rPr>
        <w:t>nbrBitTrain</w:t>
      </w:r>
      <w:proofErr w:type="spellEnd"/>
      <w:r w:rsidRPr="00195F5F">
        <w:rPr>
          <w:rFonts w:ascii="Courier New" w:hAnsi="Courier New" w:cs="Courier New"/>
        </w:rPr>
        <w:t xml:space="preserve">, A, </w:t>
      </w:r>
      <w:proofErr w:type="spellStart"/>
      <w:r w:rsidRPr="00195F5F">
        <w:rPr>
          <w:rFonts w:ascii="Courier New" w:hAnsi="Courier New" w:cs="Courier New"/>
        </w:rPr>
        <w:t>A_eps</w:t>
      </w:r>
      <w:proofErr w:type="spellEnd"/>
      <w:r w:rsidRPr="00195F5F">
        <w:rPr>
          <w:rFonts w:ascii="Courier New" w:hAnsi="Courier New" w:cs="Courier New"/>
        </w:rPr>
        <w:t> ;</w:t>
      </w:r>
    </w:p>
    <w:p w:rsidR="00B809D9" w:rsidRDefault="00B809D9" w:rsidP="00B809D9">
      <w:pPr>
        <w:pStyle w:val="Paragraphedeliste"/>
      </w:pPr>
    </w:p>
    <w:p w:rsidR="00B809D9" w:rsidRPr="00FC0DDB" w:rsidRDefault="00B809D9" w:rsidP="001C2F45">
      <w:pPr>
        <w:pStyle w:val="Paragraphedeliste"/>
        <w:numPr>
          <w:ilvl w:val="0"/>
          <w:numId w:val="10"/>
        </w:numPr>
      </w:pPr>
      <w:r>
        <w:t xml:space="preserve">Mélange : </w:t>
      </w:r>
      <w:proofErr w:type="spellStart"/>
      <w:r w:rsidRPr="00195F5F">
        <w:rPr>
          <w:rFonts w:ascii="Courier New" w:hAnsi="Courier New" w:cs="Courier New"/>
        </w:rPr>
        <w:t>nbrSinus</w:t>
      </w:r>
      <w:proofErr w:type="spellEnd"/>
      <w:r w:rsidRPr="00195F5F">
        <w:rPr>
          <w:rFonts w:ascii="Courier New" w:hAnsi="Courier New" w:cs="Courier New"/>
        </w:rPr>
        <w:t xml:space="preserve">, </w:t>
      </w:r>
      <w:proofErr w:type="spellStart"/>
      <w:r w:rsidRPr="00195F5F">
        <w:rPr>
          <w:rFonts w:ascii="Courier New" w:hAnsi="Courier New" w:cs="Courier New"/>
        </w:rPr>
        <w:t>omega</w:t>
      </w:r>
      <w:proofErr w:type="spellEnd"/>
      <w:r w:rsidRPr="00195F5F">
        <w:rPr>
          <w:rFonts w:ascii="Courier New" w:hAnsi="Courier New" w:cs="Courier New"/>
        </w:rPr>
        <w:t>, h</w:t>
      </w:r>
      <w:r w:rsidR="001C2F45" w:rsidRPr="00195F5F">
        <w:rPr>
          <w:rFonts w:ascii="Courier New" w:hAnsi="Courier New" w:cs="Courier New"/>
        </w:rPr>
        <w:t xml:space="preserve">, </w:t>
      </w:r>
      <w:proofErr w:type="spellStart"/>
      <w:r w:rsidR="001C2F45" w:rsidRPr="00195F5F">
        <w:rPr>
          <w:rFonts w:ascii="Courier New" w:hAnsi="Courier New" w:cs="Courier New"/>
        </w:rPr>
        <w:t>inputFactor</w:t>
      </w:r>
      <w:proofErr w:type="spellEnd"/>
      <w:r w:rsidR="004407C4" w:rsidRPr="00195F5F">
        <w:rPr>
          <w:rFonts w:ascii="Courier New" w:hAnsi="Courier New" w:cs="Courier New"/>
        </w:rPr>
        <w:t xml:space="preserve">, tau, </w:t>
      </w:r>
      <w:proofErr w:type="spellStart"/>
      <w:r w:rsidR="004407C4" w:rsidRPr="00195F5F">
        <w:rPr>
          <w:rFonts w:ascii="Courier New" w:hAnsi="Courier New" w:cs="Courier New"/>
        </w:rPr>
        <w:t>A_filtre</w:t>
      </w:r>
      <w:proofErr w:type="spellEnd"/>
      <w:r>
        <w:t>.</w:t>
      </w:r>
    </w:p>
    <w:p w:rsidR="00FC0DDB" w:rsidRDefault="00335ABA" w:rsidP="00615E17">
      <w:r>
        <w:t>En outre, ces deux routines font appel aux programmes précédents : leurs paramètres peuvent alors également être modifiés.</w:t>
      </w:r>
    </w:p>
    <w:p w:rsidR="00FA0BAE" w:rsidRDefault="00FA0BAE" w:rsidP="00615E17">
      <w:r>
        <w:t xml:space="preserve">Finalement, le fichier </w:t>
      </w:r>
      <w:proofErr w:type="spellStart"/>
      <w:r w:rsidRPr="00FA0BAE">
        <w:rPr>
          <w:rStyle w:val="Emphaseple"/>
        </w:rPr>
        <w:t>LorenzSynchro.m</w:t>
      </w:r>
      <w:proofErr w:type="spellEnd"/>
      <w:r>
        <w:rPr>
          <w:rStyle w:val="Emphaseple"/>
        </w:rPr>
        <w:t xml:space="preserve"> </w:t>
      </w:r>
      <w:r>
        <w:t>implémente la méthode de Cuomo</w:t>
      </w:r>
      <w:r>
        <w:rPr>
          <w:rStyle w:val="Appelnotedebasdep"/>
        </w:rPr>
        <w:footnoteReference w:id="3"/>
      </w:r>
      <w:r>
        <w:t xml:space="preserve"> en synchronisant de</w:t>
      </w:r>
      <w:bookmarkStart w:id="0" w:name="_GoBack"/>
      <w:bookmarkEnd w:id="0"/>
      <w:r>
        <w:t>ux Lorenz.</w:t>
      </w:r>
    </w:p>
    <w:sectPr w:rsidR="00FA0BAE" w:rsidSect="005D1A0E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A96" w:rsidRDefault="008A5A96" w:rsidP="00B46ADF">
      <w:pPr>
        <w:spacing w:after="0" w:line="240" w:lineRule="auto"/>
      </w:pPr>
      <w:r>
        <w:separator/>
      </w:r>
    </w:p>
  </w:endnote>
  <w:endnote w:type="continuationSeparator" w:id="0">
    <w:p w:rsidR="008A5A96" w:rsidRDefault="008A5A96" w:rsidP="00B4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A96" w:rsidRDefault="008A5A96" w:rsidP="00B46ADF">
      <w:pPr>
        <w:spacing w:after="0" w:line="240" w:lineRule="auto"/>
      </w:pPr>
      <w:r>
        <w:separator/>
      </w:r>
    </w:p>
  </w:footnote>
  <w:footnote w:type="continuationSeparator" w:id="0">
    <w:p w:rsidR="008A5A96" w:rsidRDefault="008A5A96" w:rsidP="00B46ADF">
      <w:pPr>
        <w:spacing w:after="0" w:line="240" w:lineRule="auto"/>
      </w:pPr>
      <w:r>
        <w:continuationSeparator/>
      </w:r>
    </w:p>
  </w:footnote>
  <w:footnote w:id="1">
    <w:p w:rsidR="00B46ADF" w:rsidRDefault="00B46ADF">
      <w:pPr>
        <w:pStyle w:val="Notedebasdepage"/>
      </w:pPr>
      <w:r>
        <w:rPr>
          <w:rStyle w:val="Appelnotedebasdep"/>
        </w:rPr>
        <w:footnoteRef/>
      </w:r>
      <w:r>
        <w:t xml:space="preserve"> Certains (comme le MG) permettent de choisir (en jonglant avec les lignes commentées ou non) différentes routines prédéfinies.</w:t>
      </w:r>
    </w:p>
  </w:footnote>
  <w:footnote w:id="2">
    <w:p w:rsidR="007D106B" w:rsidRDefault="007D106B">
      <w:pPr>
        <w:pStyle w:val="Notedebasdepage"/>
      </w:pPr>
      <w:r>
        <w:rPr>
          <w:rStyle w:val="Appelnotedebasdep"/>
        </w:rPr>
        <w:footnoteRef/>
      </w:r>
      <w:r>
        <w:t xml:space="preserve"> La méthode </w:t>
      </w:r>
      <w:r w:rsidR="00047B13" w:rsidRPr="000E3FEB">
        <w:rPr>
          <w:rFonts w:eastAsiaTheme="minorEastAsia"/>
        </w:rPr>
        <w:t>« Avance »</w:t>
      </w:r>
      <w:r w:rsidR="00047B13">
        <w:rPr>
          <w:rFonts w:eastAsiaTheme="minorEastAsia"/>
        </w:rPr>
        <w:t xml:space="preserve"> </w:t>
      </w:r>
      <w:r w:rsidR="005029D3">
        <w:t xml:space="preserve">est obsolète </w:t>
      </w:r>
      <w:r w:rsidR="0076128E">
        <w:t xml:space="preserve">et </w:t>
      </w:r>
      <w:r>
        <w:t>doit être mise à jour avant d’</w:t>
      </w:r>
      <w:r w:rsidR="003948E1">
        <w:t>être utilisable</w:t>
      </w:r>
      <w:r>
        <w:t>.</w:t>
      </w:r>
    </w:p>
  </w:footnote>
  <w:footnote w:id="3">
    <w:p w:rsidR="00FA0BAE" w:rsidRPr="00FA0BAE" w:rsidRDefault="00FA0BAE" w:rsidP="00FA0BAE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 w:rsidRPr="00FA0BAE">
        <w:rPr>
          <w:lang w:val="en-GB"/>
        </w:rPr>
        <w:t xml:space="preserve"> </w:t>
      </w:r>
      <w:r>
        <w:rPr>
          <w:lang w:val="en-GB"/>
        </w:rPr>
        <w:t>K. M. Cuomo et</w:t>
      </w:r>
      <w:r>
        <w:rPr>
          <w:lang w:val="en-GB"/>
        </w:rPr>
        <w:t xml:space="preserve"> al.</w:t>
      </w:r>
      <w:r>
        <w:rPr>
          <w:lang w:val="en-GB"/>
        </w:rPr>
        <w:t xml:space="preserve">, </w:t>
      </w:r>
      <w:r w:rsidRPr="00E063FA">
        <w:rPr>
          <w:i/>
          <w:lang w:val="en-GB"/>
        </w:rPr>
        <w:t>Synchronization of</w:t>
      </w:r>
      <w:r w:rsidRPr="00E063FA">
        <w:rPr>
          <w:i/>
          <w:lang w:val="en-GB"/>
        </w:rPr>
        <w:t xml:space="preserve"> Lorenz-Based </w:t>
      </w:r>
      <w:r w:rsidRPr="00E063FA">
        <w:rPr>
          <w:i/>
          <w:lang w:val="en-GB"/>
        </w:rPr>
        <w:t xml:space="preserve">Chaotic Circuits </w:t>
      </w:r>
      <w:r w:rsidRPr="00E063FA">
        <w:rPr>
          <w:i/>
          <w:lang w:val="en-GB"/>
        </w:rPr>
        <w:t xml:space="preserve">with </w:t>
      </w:r>
      <w:r w:rsidRPr="00E063FA">
        <w:rPr>
          <w:i/>
          <w:lang w:val="en-GB"/>
        </w:rPr>
        <w:t xml:space="preserve">Applications </w:t>
      </w:r>
      <w:r w:rsidRPr="00E063FA">
        <w:rPr>
          <w:i/>
          <w:lang w:val="en-GB"/>
        </w:rPr>
        <w:t xml:space="preserve">to </w:t>
      </w:r>
      <w:r w:rsidRPr="00E063FA">
        <w:rPr>
          <w:i/>
          <w:lang w:val="en-GB"/>
        </w:rPr>
        <w:t>Communications</w:t>
      </w:r>
      <w:r>
        <w:rPr>
          <w:lang w:val="en-GB"/>
        </w:rPr>
        <w:t xml:space="preserve">, </w:t>
      </w:r>
      <w:r w:rsidRPr="00FA0BAE">
        <w:rPr>
          <w:lang w:val="en-GB"/>
        </w:rPr>
        <w:t xml:space="preserve">IEEE </w:t>
      </w:r>
    </w:p>
    <w:p w:rsidR="00FA0BAE" w:rsidRPr="00FA0BAE" w:rsidRDefault="00FA0BAE" w:rsidP="00FA0BAE">
      <w:pPr>
        <w:pStyle w:val="Notedebasdepage"/>
        <w:rPr>
          <w:lang w:val="en-GB"/>
        </w:rPr>
      </w:pPr>
      <w:r>
        <w:rPr>
          <w:lang w:val="en-GB"/>
        </w:rPr>
        <w:t>Trans. Circ. Syst., 40:626-633, 1993b.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96FB7"/>
    <w:multiLevelType w:val="hybridMultilevel"/>
    <w:tmpl w:val="4050965E"/>
    <w:lvl w:ilvl="0" w:tplc="7CBA7726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B32F2"/>
    <w:multiLevelType w:val="hybridMultilevel"/>
    <w:tmpl w:val="68F05466"/>
    <w:lvl w:ilvl="0" w:tplc="A0E62B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A4E14"/>
    <w:multiLevelType w:val="multilevel"/>
    <w:tmpl w:val="12E89180"/>
    <w:lvl w:ilvl="0">
      <w:start w:val="1"/>
      <w:numFmt w:val="decimal"/>
      <w:suff w:val="space"/>
      <w:lvlText w:val="%1 –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%1.%2 –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suff w:val="space"/>
      <w:lvlText w:val="%1.%2.%3 –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 –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67201EC"/>
    <w:multiLevelType w:val="hybridMultilevel"/>
    <w:tmpl w:val="C8725D02"/>
    <w:lvl w:ilvl="0" w:tplc="A0E62B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BE"/>
    <w:rsid w:val="00045515"/>
    <w:rsid w:val="00047B13"/>
    <w:rsid w:val="000669C8"/>
    <w:rsid w:val="00087DD4"/>
    <w:rsid w:val="00094FCC"/>
    <w:rsid w:val="000D797D"/>
    <w:rsid w:val="000E3FEB"/>
    <w:rsid w:val="00133931"/>
    <w:rsid w:val="00155B54"/>
    <w:rsid w:val="00195F5F"/>
    <w:rsid w:val="001C2F45"/>
    <w:rsid w:val="001D12FD"/>
    <w:rsid w:val="001F66FC"/>
    <w:rsid w:val="00200705"/>
    <w:rsid w:val="00220CD6"/>
    <w:rsid w:val="0024635F"/>
    <w:rsid w:val="00257C30"/>
    <w:rsid w:val="002A744F"/>
    <w:rsid w:val="002D06BA"/>
    <w:rsid w:val="00321B86"/>
    <w:rsid w:val="00335ABA"/>
    <w:rsid w:val="0036767E"/>
    <w:rsid w:val="003765ED"/>
    <w:rsid w:val="003948E1"/>
    <w:rsid w:val="003F0A80"/>
    <w:rsid w:val="004248DA"/>
    <w:rsid w:val="004407C4"/>
    <w:rsid w:val="0048326B"/>
    <w:rsid w:val="004A0196"/>
    <w:rsid w:val="004C5294"/>
    <w:rsid w:val="004F5B2D"/>
    <w:rsid w:val="005029D3"/>
    <w:rsid w:val="00542C3C"/>
    <w:rsid w:val="00556222"/>
    <w:rsid w:val="005A0978"/>
    <w:rsid w:val="005D1A0E"/>
    <w:rsid w:val="00615E17"/>
    <w:rsid w:val="00627B5C"/>
    <w:rsid w:val="00667618"/>
    <w:rsid w:val="00671D98"/>
    <w:rsid w:val="00691F6E"/>
    <w:rsid w:val="0069437B"/>
    <w:rsid w:val="006E0C90"/>
    <w:rsid w:val="007122D3"/>
    <w:rsid w:val="0076128E"/>
    <w:rsid w:val="00793FB3"/>
    <w:rsid w:val="007D106B"/>
    <w:rsid w:val="008057CB"/>
    <w:rsid w:val="00862FB8"/>
    <w:rsid w:val="00870AAE"/>
    <w:rsid w:val="008A5A96"/>
    <w:rsid w:val="008C1D3D"/>
    <w:rsid w:val="008D03C1"/>
    <w:rsid w:val="0090361B"/>
    <w:rsid w:val="009C0BC4"/>
    <w:rsid w:val="009D2352"/>
    <w:rsid w:val="009E7421"/>
    <w:rsid w:val="00A206BE"/>
    <w:rsid w:val="00A21569"/>
    <w:rsid w:val="00A82B0D"/>
    <w:rsid w:val="00AA07DF"/>
    <w:rsid w:val="00B2448B"/>
    <w:rsid w:val="00B46ADF"/>
    <w:rsid w:val="00B54C92"/>
    <w:rsid w:val="00B63A9B"/>
    <w:rsid w:val="00B809D9"/>
    <w:rsid w:val="00C706FA"/>
    <w:rsid w:val="00CB559C"/>
    <w:rsid w:val="00CE74E5"/>
    <w:rsid w:val="00CF41F8"/>
    <w:rsid w:val="00D007DA"/>
    <w:rsid w:val="00D1165C"/>
    <w:rsid w:val="00D40615"/>
    <w:rsid w:val="00E063FA"/>
    <w:rsid w:val="00E76392"/>
    <w:rsid w:val="00EB613D"/>
    <w:rsid w:val="00EE6E26"/>
    <w:rsid w:val="00EF7983"/>
    <w:rsid w:val="00EF7DF5"/>
    <w:rsid w:val="00F07D4E"/>
    <w:rsid w:val="00F863E5"/>
    <w:rsid w:val="00FA0BAE"/>
    <w:rsid w:val="00FB0166"/>
    <w:rsid w:val="00FC0DDB"/>
    <w:rsid w:val="00FD2713"/>
    <w:rsid w:val="00F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C045"/>
  <w15:chartTrackingRefBased/>
  <w15:docId w15:val="{37FD00A3-6596-4A13-B3F8-6D7EA5C0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6392"/>
    <w:pPr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76392"/>
    <w:pPr>
      <w:framePr w:hSpace="187" w:wrap="around" w:vAnchor="text" w:hAnchor="text" w:y="1"/>
      <w:jc w:val="center"/>
      <w:outlineLvl w:val="0"/>
    </w:pPr>
    <w:rPr>
      <w:rFonts w:asciiTheme="majorHAnsi" w:hAnsiTheme="majorHAnsi"/>
      <w:color w:val="0000FF"/>
      <w:sz w:val="30"/>
      <w:szCs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6392"/>
    <w:pPr>
      <w:keepNext/>
      <w:keepLines/>
      <w:numPr>
        <w:ilvl w:val="1"/>
        <w:numId w:val="7"/>
      </w:numPr>
      <w:pBdr>
        <w:bottom w:val="single" w:sz="4" w:space="1" w:color="0000FF"/>
      </w:pBd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0000FF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6392"/>
    <w:pPr>
      <w:keepNext/>
      <w:keepLines/>
      <w:numPr>
        <w:ilvl w:val="2"/>
        <w:numId w:val="7"/>
      </w:numPr>
      <w:pBdr>
        <w:bottom w:val="dashed" w:sz="4" w:space="1" w:color="0000FF"/>
      </w:pBd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0000FF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76392"/>
    <w:pPr>
      <w:keepNext/>
      <w:keepLines/>
      <w:numPr>
        <w:ilvl w:val="3"/>
        <w:numId w:val="7"/>
      </w:numPr>
      <w:spacing w:before="320" w:after="120"/>
      <w:outlineLvl w:val="3"/>
    </w:pPr>
    <w:rPr>
      <w:rFonts w:asciiTheme="majorHAnsi" w:eastAsiaTheme="majorEastAsia" w:hAnsiTheme="majorHAnsi" w:cstheme="majorBidi"/>
      <w:b/>
      <w:bCs/>
      <w:iCs/>
      <w:color w:val="0000F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76392"/>
    <w:pPr>
      <w:keepNext/>
      <w:keepLines/>
      <w:numPr>
        <w:ilvl w:val="4"/>
        <w:numId w:val="7"/>
      </w:numPr>
      <w:spacing w:before="320" w:after="120"/>
      <w:outlineLvl w:val="4"/>
    </w:pPr>
    <w:rPr>
      <w:rFonts w:asciiTheme="majorHAnsi" w:eastAsiaTheme="majorEastAsia" w:hAnsiTheme="majorHAnsi" w:cstheme="majorBidi"/>
      <w:color w:val="0000F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36767E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6392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6392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639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oterStyle2">
    <w:name w:val="FooterStyle 2"/>
    <w:basedOn w:val="Sansinterligne"/>
    <w:link w:val="FooterStyle2Char"/>
    <w:qFormat/>
    <w:rsid w:val="00E76392"/>
    <w:pPr>
      <w:jc w:val="center"/>
    </w:pPr>
    <w:rPr>
      <w:b/>
      <w:color w:val="0000FF"/>
      <w:sz w:val="18"/>
      <w:szCs w:val="18"/>
    </w:rPr>
  </w:style>
  <w:style w:type="character" w:customStyle="1" w:styleId="FooterStyle2Char">
    <w:name w:val="FooterStyle 2 Char"/>
    <w:basedOn w:val="SansinterligneCar"/>
    <w:link w:val="FooterStyle2"/>
    <w:rsid w:val="00E76392"/>
    <w:rPr>
      <w:b/>
      <w:color w:val="0000FF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E76392"/>
    <w:pPr>
      <w:spacing w:after="0" w:line="240" w:lineRule="auto"/>
      <w:jc w:val="both"/>
    </w:pPr>
  </w:style>
  <w:style w:type="paragraph" w:customStyle="1" w:styleId="Code">
    <w:name w:val="Code"/>
    <w:basedOn w:val="Normal"/>
    <w:link w:val="CodeChar"/>
    <w:rsid w:val="0036767E"/>
    <w:rPr>
      <w:rFonts w:ascii="Courier New" w:eastAsiaTheme="minorEastAsia" w:hAnsi="Courier New" w:cs="Courier New"/>
      <w:szCs w:val="20"/>
    </w:rPr>
  </w:style>
  <w:style w:type="character" w:customStyle="1" w:styleId="CodeChar">
    <w:name w:val="Code Char"/>
    <w:basedOn w:val="Policepardfaut"/>
    <w:link w:val="Code"/>
    <w:rsid w:val="0036767E"/>
    <w:rPr>
      <w:rFonts w:ascii="Courier New" w:eastAsiaTheme="minorEastAsia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76392"/>
    <w:rPr>
      <w:rFonts w:asciiTheme="majorHAnsi" w:hAnsiTheme="majorHAnsi"/>
      <w:color w:val="0000FF"/>
      <w:sz w:val="30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76392"/>
    <w:rPr>
      <w:rFonts w:asciiTheme="majorHAnsi" w:eastAsiaTheme="majorEastAsia" w:hAnsiTheme="majorHAnsi" w:cstheme="majorBidi"/>
      <w:b/>
      <w:bCs/>
      <w:color w:val="0000FF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76392"/>
    <w:rPr>
      <w:rFonts w:asciiTheme="majorHAnsi" w:eastAsiaTheme="majorEastAsia" w:hAnsiTheme="majorHAnsi" w:cstheme="majorBidi"/>
      <w:b/>
      <w:bCs/>
      <w:color w:val="0000FF"/>
    </w:rPr>
  </w:style>
  <w:style w:type="character" w:customStyle="1" w:styleId="Titre4Car">
    <w:name w:val="Titre 4 Car"/>
    <w:basedOn w:val="Policepardfaut"/>
    <w:link w:val="Titre4"/>
    <w:uiPriority w:val="9"/>
    <w:rsid w:val="00E76392"/>
    <w:rPr>
      <w:rFonts w:asciiTheme="majorHAnsi" w:eastAsiaTheme="majorEastAsia" w:hAnsiTheme="majorHAnsi" w:cstheme="majorBidi"/>
      <w:b/>
      <w:bCs/>
      <w:iCs/>
      <w:color w:val="0000FF"/>
      <w:sz w:val="20"/>
    </w:rPr>
  </w:style>
  <w:style w:type="character" w:customStyle="1" w:styleId="Titre5Car">
    <w:name w:val="Titre 5 Car"/>
    <w:basedOn w:val="Policepardfaut"/>
    <w:link w:val="Titre5"/>
    <w:uiPriority w:val="9"/>
    <w:rsid w:val="00E76392"/>
    <w:rPr>
      <w:rFonts w:asciiTheme="majorHAnsi" w:eastAsiaTheme="majorEastAsia" w:hAnsiTheme="majorHAnsi" w:cstheme="majorBidi"/>
      <w:color w:val="0000F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36767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E763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763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763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76392"/>
    <w:pPr>
      <w:pBdr>
        <w:top w:val="single" w:sz="12" w:space="1" w:color="0000FF"/>
        <w:left w:val="single" w:sz="12" w:space="4" w:color="0000FF"/>
        <w:bottom w:val="single" w:sz="12" w:space="1" w:color="0000FF"/>
        <w:right w:val="single" w:sz="12" w:space="4" w:color="0000FF"/>
      </w:pBdr>
      <w:spacing w:after="300" w:line="240" w:lineRule="auto"/>
      <w:contextualSpacing/>
      <w:jc w:val="center"/>
    </w:pPr>
    <w:rPr>
      <w:rFonts w:ascii="Lucida Calligraphy" w:eastAsiaTheme="majorEastAsia" w:hAnsi="Lucida Calligraphy" w:cstheme="majorBidi"/>
      <w:color w:val="0000F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6392"/>
    <w:rPr>
      <w:rFonts w:ascii="Lucida Calligraphy" w:eastAsiaTheme="majorEastAsia" w:hAnsi="Lucida Calligraphy" w:cstheme="majorBidi"/>
      <w:color w:val="0000F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6392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FF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76392"/>
    <w:rPr>
      <w:rFonts w:asciiTheme="majorHAnsi" w:eastAsiaTheme="majorEastAsia" w:hAnsiTheme="majorHAnsi" w:cstheme="majorBidi"/>
      <w:i/>
      <w:iCs/>
      <w:color w:val="0000FF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E76392"/>
    <w:rPr>
      <w:b/>
      <w:bCs/>
      <w:i/>
      <w:color w:val="FF0000"/>
    </w:rPr>
  </w:style>
  <w:style w:type="character" w:styleId="Accentuation">
    <w:name w:val="Emphasis"/>
    <w:basedOn w:val="Policepardfaut"/>
    <w:uiPriority w:val="20"/>
    <w:qFormat/>
    <w:rsid w:val="00E76392"/>
    <w:rPr>
      <w:b w:val="0"/>
      <w:i/>
      <w:i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E76392"/>
  </w:style>
  <w:style w:type="paragraph" w:styleId="Paragraphedeliste">
    <w:name w:val="List Paragraph"/>
    <w:basedOn w:val="Normal"/>
    <w:uiPriority w:val="34"/>
    <w:qFormat/>
    <w:rsid w:val="00E7639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76392"/>
    <w:pPr>
      <w:spacing w:before="240" w:after="240"/>
      <w:jc w:val="right"/>
    </w:pPr>
    <w:rPr>
      <w:rFonts w:ascii="DejaVu Sans" w:hAnsi="DejaVu Sans"/>
      <w:i/>
      <w:iCs/>
      <w:color w:val="365F91" w:themeColor="accent1" w:themeShade="BF"/>
    </w:rPr>
  </w:style>
  <w:style w:type="character" w:customStyle="1" w:styleId="CitationCar">
    <w:name w:val="Citation Car"/>
    <w:basedOn w:val="Policepardfaut"/>
    <w:link w:val="Citation"/>
    <w:uiPriority w:val="29"/>
    <w:rsid w:val="00E76392"/>
    <w:rPr>
      <w:rFonts w:ascii="DejaVu Sans" w:hAnsi="DejaVu Sans"/>
      <w:i/>
      <w:iCs/>
      <w:color w:val="365F91" w:themeColor="accent1" w:themeShade="BF"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6392"/>
    <w:pPr>
      <w:pBdr>
        <w:bottom w:val="single" w:sz="4" w:space="4" w:color="17365D" w:themeColor="text2" w:themeShade="BF"/>
      </w:pBdr>
      <w:spacing w:before="200" w:after="280"/>
      <w:ind w:left="936" w:right="936"/>
      <w:jc w:val="right"/>
    </w:pPr>
    <w:rPr>
      <w:rFonts w:ascii="Calibri" w:hAnsi="Calibri"/>
      <w:b/>
      <w:bCs/>
      <w:i/>
      <w:iCs/>
      <w:color w:val="17365D" w:themeColor="text2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6392"/>
    <w:rPr>
      <w:rFonts w:ascii="Calibri" w:hAnsi="Calibri"/>
      <w:b/>
      <w:bCs/>
      <w:i/>
      <w:iCs/>
      <w:color w:val="17365D" w:themeColor="text2" w:themeShade="BF"/>
      <w:sz w:val="20"/>
    </w:rPr>
  </w:style>
  <w:style w:type="character" w:styleId="Emphaseple">
    <w:name w:val="Subtle Emphasis"/>
    <w:basedOn w:val="Policepardfaut"/>
    <w:uiPriority w:val="19"/>
    <w:qFormat/>
    <w:rsid w:val="00E76392"/>
    <w:rPr>
      <w:i/>
      <w:iCs/>
      <w:color w:val="365F91" w:themeColor="accent1" w:themeShade="BF"/>
    </w:rPr>
  </w:style>
  <w:style w:type="character" w:styleId="Emphaseintense">
    <w:name w:val="Intense Emphasis"/>
    <w:basedOn w:val="Policepardfaut"/>
    <w:uiPriority w:val="21"/>
    <w:qFormat/>
    <w:rsid w:val="00E76392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E76392"/>
    <w:rPr>
      <w:smallCaps/>
      <w:color w:val="5A5A5A" w:themeColor="text1" w:themeTint="A5"/>
    </w:rPr>
  </w:style>
  <w:style w:type="character" w:styleId="Rfrenceintense">
    <w:name w:val="Intense Reference"/>
    <w:uiPriority w:val="32"/>
    <w:qFormat/>
    <w:rsid w:val="0036767E"/>
    <w:rPr>
      <w:b/>
      <w:bCs/>
      <w:smallCaps/>
      <w:color w:val="4F81BD" w:themeColor="accent1"/>
      <w:spacing w:val="5"/>
    </w:rPr>
  </w:style>
  <w:style w:type="character" w:styleId="Titredulivre">
    <w:name w:val="Book Title"/>
    <w:uiPriority w:val="33"/>
    <w:rsid w:val="0036767E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76392"/>
    <w:pPr>
      <w:framePr w:wrap="around"/>
      <w:spacing w:before="240" w:after="0" w:line="259" w:lineRule="auto"/>
      <w:jc w:val="left"/>
      <w:outlineLvl w:val="9"/>
    </w:pPr>
    <w:rPr>
      <w:b/>
      <w:bCs/>
      <w:color w:val="365F91" w:themeColor="accent1" w:themeShade="BF"/>
      <w:sz w:val="32"/>
      <w:szCs w:val="32"/>
      <w:lang w:eastAsia="fr-BE"/>
    </w:rPr>
  </w:style>
  <w:style w:type="paragraph" w:customStyle="1" w:styleId="Chapter">
    <w:name w:val="Chapter*"/>
    <w:basedOn w:val="Normal"/>
    <w:link w:val="ChapterCar"/>
    <w:qFormat/>
    <w:rsid w:val="00E76392"/>
    <w:pPr>
      <w:framePr w:hSpace="187" w:wrap="around" w:vAnchor="text" w:hAnchor="text" w:y="1"/>
      <w:spacing w:after="0"/>
      <w:jc w:val="center"/>
    </w:pPr>
    <w:rPr>
      <w:rFonts w:asciiTheme="majorHAnsi" w:hAnsiTheme="majorHAnsi"/>
      <w:color w:val="0000FF"/>
      <w:sz w:val="30"/>
      <w:szCs w:val="52"/>
    </w:rPr>
  </w:style>
  <w:style w:type="character" w:customStyle="1" w:styleId="ChapterCar">
    <w:name w:val="Chapter* Car"/>
    <w:basedOn w:val="Policepardfaut"/>
    <w:link w:val="Chapter"/>
    <w:rsid w:val="00E76392"/>
    <w:rPr>
      <w:rFonts w:asciiTheme="majorHAnsi" w:hAnsiTheme="majorHAnsi"/>
      <w:color w:val="0000FF"/>
      <w:sz w:val="30"/>
      <w:szCs w:val="52"/>
    </w:rPr>
  </w:style>
  <w:style w:type="paragraph" w:customStyle="1" w:styleId="Numrotationchapitre">
    <w:name w:val="Numérotation chapitre"/>
    <w:basedOn w:val="Sansinterligne"/>
    <w:link w:val="NumrotationchapitreCar"/>
    <w:qFormat/>
    <w:rsid w:val="00E76392"/>
    <w:pPr>
      <w:framePr w:hSpace="187" w:wrap="around" w:vAnchor="text" w:hAnchor="text" w:y="1"/>
      <w:ind w:right="-122" w:hanging="129"/>
      <w:jc w:val="center"/>
    </w:pPr>
    <w:rPr>
      <w:rFonts w:asciiTheme="majorHAnsi" w:eastAsiaTheme="majorEastAsia" w:hAnsiTheme="majorHAnsi" w:cstheme="majorHAnsi"/>
      <w:bCs/>
      <w:color w:val="0000FF"/>
      <w:sz w:val="20"/>
      <w:szCs w:val="20"/>
    </w:rPr>
  </w:style>
  <w:style w:type="character" w:customStyle="1" w:styleId="NumrotationchapitreCar">
    <w:name w:val="Numérotation chapitre Car"/>
    <w:basedOn w:val="SansinterligneCar"/>
    <w:link w:val="Numrotationchapitre"/>
    <w:rsid w:val="00E76392"/>
    <w:rPr>
      <w:rFonts w:asciiTheme="majorHAnsi" w:eastAsiaTheme="majorEastAsia" w:hAnsiTheme="majorHAnsi" w:cstheme="majorHAnsi"/>
      <w:bCs/>
      <w:color w:val="0000FF"/>
      <w:sz w:val="20"/>
      <w:szCs w:val="20"/>
    </w:rPr>
  </w:style>
  <w:style w:type="paragraph" w:customStyle="1" w:styleId="Footnote">
    <w:name w:val="Footnote"/>
    <w:basedOn w:val="Notedebasdepage"/>
    <w:link w:val="FootnoteCar"/>
    <w:qFormat/>
    <w:rsid w:val="00E76392"/>
    <w:rPr>
      <w:sz w:val="16"/>
    </w:rPr>
  </w:style>
  <w:style w:type="character" w:customStyle="1" w:styleId="FootnoteCar">
    <w:name w:val="Footnote Car"/>
    <w:basedOn w:val="NotedebasdepageCar"/>
    <w:link w:val="Footnote"/>
    <w:rsid w:val="00E76392"/>
    <w:rPr>
      <w:sz w:val="16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7639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76392"/>
    <w:rPr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E7639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15E17"/>
    <w:rPr>
      <w:color w:val="808080"/>
    </w:rPr>
  </w:style>
  <w:style w:type="character" w:styleId="Appelnotedebasdep">
    <w:name w:val="footnote reference"/>
    <w:basedOn w:val="Policepardfaut"/>
    <w:uiPriority w:val="99"/>
    <w:semiHidden/>
    <w:unhideWhenUsed/>
    <w:rsid w:val="00B46A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8">
      <a:majorFont>
        <a:latin typeface="DejaVu Sans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CD04-0B59-4ED4-9088-ECEC89B5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Marvyn</dc:creator>
  <cp:keywords/>
  <dc:description/>
  <cp:lastModifiedBy>Marvyn</cp:lastModifiedBy>
  <cp:revision>75</cp:revision>
  <dcterms:created xsi:type="dcterms:W3CDTF">2016-11-20T16:10:00Z</dcterms:created>
  <dcterms:modified xsi:type="dcterms:W3CDTF">2017-08-19T12:50:00Z</dcterms:modified>
</cp:coreProperties>
</file>