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Piston based Pumpkin Farm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Find a flat 9x9 area (mark with building blocks for safety)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the rail collector. Should only need 3x3 powered rails. Test rails.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With a 3 block gap, place in pistons from the bottom, observers from the top (Center of farm would be a piston)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Lighting on sides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in Stairs and Waterlog them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put in dirt, and plant pumpkins under each observer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Place redstone on top of each observer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Cover with glass to prevent pumpkins flying out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Leave a gap before building next layer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Place redstone blocks for rails over the pistons, not over the observers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LibreOffice/24.8.2.1$Windows_X86_64 LibreOffice_project/0f794b6e29741098670a3b95d60478a65d05ef13</Application>
  <AppVersion>15.0000</AppVersion>
  <Pages>1</Pages>
  <Words>112</Words>
  <Characters>500</Characters>
  <CharactersWithSpaces>591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2024-12-15T12:04:58Z</dcterms:created>
  <dc:creator/>
  <dc:description/>
  <dc:language>en-US</dc:language>
  <cp:lastModifiedBy/>
  <dcterms:modified xsi:type="dcterms:W3CDTF">2024-12-15T12:52:58Z</dcterms:modified>
  <cp:revision>5</cp:revision>
  <dc:subject/>
  <dc:title/>
</cp:coreProperties>
</file>