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80" w:before="400"/>
        <w:jc w:val="center"/>
      </w:pPr>
      <w:r>
        <w:rPr>
          <w:rFonts w:ascii="Arial" w:cs="Arial" w:eastAsia="Arial" w:hAnsi="Arial"/>
          <w:b/>
          <w:bCs/>
          <w:color w:val="FFFFFF"/>
          <w:sz w:val="48"/>
          <w:szCs w:val="48"/>
        </w:rPr>
        <w:t xml:space="preserve">EXECUTIVE BRIEF</w:t>
      </w:r>
    </w:p>
    <w:p>
      <w:pPr>
        <w:shd w:fill="1B3A5C" w:val="clear"/>
        <w:spacing w:after="80" w:before="0"/>
        <w:jc w:val="center"/>
      </w:pPr>
      <w:r>
        <w:rPr>
          <w:rFonts w:ascii="Arial" w:cs="Arial" w:eastAsia="Arial" w:hAnsi="Arial"/>
          <w:color w:val="AACCEE"/>
          <w:sz w:val="22"/>
          <w:szCs w:val="22"/>
        </w:rPr>
        <w:t xml:space="preserve">Carlisle HVAC  |  Hardcast · Gripnail · DynAir</w:t>
      </w:r>
    </w:p>
    <w:p>
      <w:pPr>
        <w:shd w:fill="1B3A5C" w:val="clear"/>
        <w:spacing w:after="80" w:before="0"/>
        <w:jc w:val="center"/>
      </w:pPr>
      <w:r>
        <w:rPr>
          <w:rFonts w:ascii="Arial" w:cs="Arial" w:eastAsia="Arial" w:hAnsi="Arial"/>
          <w:i/>
          <w:iCs/>
          <w:color w:val="F2F4F7"/>
          <w:sz w:val="18"/>
          <w:szCs w:val="18"/>
        </w:rPr>
        <w:t>July 2026  |  Prepared by Mike Guzallis, Product Marketing Manager</w:t>
      </w:r>
    </w:p>
    <w:p>
      <w:pPr>
        <w:shd w:fill="1B3A5C" w:val="clear"/>
        <w:spacing w:after="400" w:before="0"/>
        <w:jc w:val="center"/>
      </w:pPr>
      <w:r>
        <w:rPr>
          <w:rFonts w:ascii="Arial" w:cs="Arial" w:eastAsia="Arial" w:hAnsi="Arial"/>
          <w:i/>
          <w:iCs/>
          <w:color w:val="D9DCE1"/>
          <w:sz w:val="16"/>
          <w:szCs w:val="16"/>
        </w:rPr>
        <w:t xml:space="preserve">CONFIDENTIAL — Internal Use Only</w:t>
      </w:r>
    </w:p>
    <w:p>
      <w:pPr>
        <w:shd w:fill="1B3A5C" w:val="clear"/>
        <w:spacing w:after="0" w:before="0"/>
        <w:jc w:val="center"/>
      </w:pPr>
      <w:r>
        <w:rPr>
          <w:sz w:val="4"/>
          <w:szCs w:val="4"/>
        </w:rPr>
        <w:t xml:space="preserve"> </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EXECUTIVE SUMMARY</w:t>
      </w:r>
    </w:p>
    <w:p>
      <w:pPr>
        <w:spacing w:after="0" w:before="80"/>
      </w:pPr>
    </w:p>
    <w:p>
      <w:pPr>
        <w:spacing w:after="40" w:before="40"/>
      </w:pPr>
      <w:r>
        <w:rPr>
          <w:rFonts w:ascii="Arial" w:cs="Arial" w:eastAsia="Arial" w:hAnsi="Arial"/>
          <w:color w:val="4A4A4A"/>
          <w:sz w:val="18"/>
          <w:szCs w:val="18"/>
        </w:rPr>
        <w:t xml:space="preserve">Carlisle HVAC is a direct competitor to Forza in the tape and sealant categories. Under the Hardcast brand, they manufacture rolled mastic sealant tapes, liquid duct sealants, insulation adhesives, and specialty coatings for the professional HVAC contractor market — with significant product overlap against ForzaTape and ForzaSeal. Their Gripnail fastening systems and DynAir hardware have no Forza equivalent.</w:t>
      </w:r>
    </w:p>
    <w:p>
      <w:pPr>
        <w:spacing w:after="0" w:before="80"/>
      </w:pPr>
    </w:p>
    <w:p>
      <w:pPr>
        <w:pBdr>
          <w:left w:val="thick" w:color="2E75B6" w:sz="12" w:space="8"/>
        </w:pBdr>
        <w:shd w:fill="F2F4F7" w:val="clear"/>
        <w:spacing w:after="120" w:before="120"/>
        <w:ind w:left="240"/>
      </w:pPr>
      <w:r>
        <w:rPr>
          <w:rFonts w:ascii="Arial" w:cs="Arial" w:eastAsia="Arial" w:hAnsi="Arial"/>
          <w:i/>
          <w:iCs/>
          <w:color w:val="1B3A5C"/>
          <w:sz w:val="18"/>
          <w:szCs w:val="18"/>
        </w:rPr>
        <w:t xml:space="preserve">The core competitive battleground: Carlisle's tape line (Foil-Grip 1402/1403, Aluma-Grip AFT-701, gasket tapes, TGM-3300) competes directly with ForzaTape (T970, TAC-T700, C-T5100, T-T1200, C-T564, R-T600, R-T860). Carlisle's Multi-Purpose Silicone Sealant competes with ForzaSeal TAC-OS75. Forza's structural advantage: 100% US-manufactured portfolio with no exceptions — Carlisle's own Foil-Grip 1403 and 1404 are documented Holland-made.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9DCE1" w:sz="1"/>
              <w:left w:val="single" w:color="D9DCE1" w:sz="1"/>
              <w:bottom w:val="single" w:color="D9DCE1" w:sz="1"/>
              <w:right w:val="single" w:color="D9DCE1"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6"/>
                <w:szCs w:val="16"/>
              </w:rPr>
              <w:t xml:space="preserve">Parent Revenue</w:t>
            </w:r>
          </w:p>
        </w:tc>
        <w:tc>
          <w:tcPr>
            <w:tcW w:type="dxa" w:w="3120"/>
            <w:tcBorders>
              <w:top w:val="single" w:color="D9DCE1" w:sz="1"/>
              <w:left w:val="single" w:color="D9DCE1" w:sz="1"/>
              <w:bottom w:val="single" w:color="D9DCE1" w:sz="1"/>
              <w:right w:val="single" w:color="D9DCE1"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6"/>
                <w:szCs w:val="16"/>
              </w:rPr>
              <w:t xml:space="preserve">Threat Level</w:t>
            </w:r>
          </w:p>
        </w:tc>
        <w:tc>
          <w:tcPr>
            <w:tcW w:type="dxa" w:w="3120"/>
            <w:tcBorders>
              <w:top w:val="single" w:color="D9DCE1" w:sz="1"/>
              <w:left w:val="single" w:color="D9DCE1" w:sz="1"/>
              <w:bottom w:val="single" w:color="D9DCE1" w:sz="1"/>
              <w:right w:val="single" w:color="D9DCE1"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6"/>
                <w:szCs w:val="16"/>
              </w:rPr>
              <w:t xml:space="preserve">Forza Posture</w:t>
            </w:r>
          </w:p>
        </w:tc>
      </w:tr>
      <w:tr>
        <w:tc>
          <w:tcPr>
            <w:tcW w:type="dxa" w:w="3120"/>
            <w:tcBorders>
              <w:top w:val="single" w:color="D9DCE1" w:sz="1"/>
              <w:left w:val="single" w:color="D9DCE1" w:sz="1"/>
              <w:bottom w:val="single" w:color="D9DCE1" w:sz="1"/>
              <w:right w:val="single" w:color="D9DC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3A5C"/>
                <w:sz w:val="20"/>
                <w:szCs w:val="20"/>
              </w:rPr>
              <w:t xml:space="preserve">~$4.3B (CSL)</w:t>
            </w:r>
          </w:p>
        </w:tc>
        <w:tc>
          <w:tcPr>
            <w:tcW w:type="dxa" w:w="3120"/>
            <w:tcBorders>
              <w:top w:val="single" w:color="D9DCE1" w:sz="1"/>
              <w:left w:val="single" w:color="D9DCE1" w:sz="1"/>
              <w:bottom w:val="single" w:color="D9DCE1" w:sz="1"/>
              <w:right w:val="single" w:color="D9DC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7B1010"/>
                <w:sz w:val="20"/>
                <w:szCs w:val="20"/>
              </w:rPr>
              <w:t xml:space="preserve">HIGH — Direct tape overlap</w:t>
            </w:r>
          </w:p>
        </w:tc>
        <w:tc>
          <w:tcPr>
            <w:tcW w:type="dxa" w:w="3120"/>
            <w:tcBorders>
              <w:top w:val="single" w:color="D9DCE1" w:sz="1"/>
              <w:left w:val="single" w:color="D9DCE1" w:sz="1"/>
              <w:bottom w:val="single" w:color="D9DCE1" w:sz="1"/>
              <w:right w:val="single" w:color="D9DCE1"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2E75B6"/>
                <w:sz w:val="20"/>
                <w:szCs w:val="20"/>
              </w:rPr>
              <w:t xml:space="preserve">Compete directly on tapes</w:t>
            </w:r>
          </w:p>
        </w:tc>
      </w:tr>
      <w:tr>
        <w:tc>
          <w:tcPr>
            <w:tcW w:type="dxa" w:w="3120"/>
            <w:tcBorders>
              <w:top w:val="single" w:color="D9DCE1" w:sz="1"/>
              <w:left w:val="single" w:color="D9DCE1" w:sz="1"/>
              <w:bottom w:val="single" w:color="D9DCE1" w:sz="1"/>
              <w:right w:val="single" w:color="D9DCE1"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4A4A4A"/>
                <w:sz w:val="16"/>
                <w:szCs w:val="16"/>
              </w:rPr>
              <w:t xml:space="preserve">CWT segment ~$1.1B</w:t>
            </w:r>
          </w:p>
        </w:tc>
        <w:tc>
          <w:tcPr>
            <w:tcW w:type="dxa" w:w="3120"/>
            <w:tcBorders>
              <w:top w:val="single" w:color="D9DCE1" w:sz="1"/>
              <w:left w:val="single" w:color="D9DCE1" w:sz="1"/>
              <w:bottom w:val="single" w:color="D9DCE1" w:sz="1"/>
              <w:right w:val="single" w:color="D9DCE1"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4A4A4A"/>
                <w:sz w:val="16"/>
                <w:szCs w:val="16"/>
              </w:rPr>
              <w:t xml:space="preserve">Foil-Grip, gasket tapes, HVAC silicone — head-to-head with ForzaTape/ForzaSeal</w:t>
            </w:r>
          </w:p>
        </w:tc>
        <w:tc>
          <w:tcPr>
            <w:tcW w:type="dxa" w:w="3120"/>
            <w:tcBorders>
              <w:top w:val="single" w:color="D9DCE1" w:sz="1"/>
              <w:left w:val="single" w:color="D9DCE1" w:sz="1"/>
              <w:bottom w:val="single" w:color="D9DCE1" w:sz="1"/>
              <w:right w:val="single" w:color="D9DCE1"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4A4A4A"/>
                <w:sz w:val="16"/>
                <w:szCs w:val="16"/>
              </w:rPr>
              <w:t xml:space="preserve">Lead with US-made, full portfolio breadth, and Holland manufacturing flag</w:t>
            </w:r>
          </w:p>
        </w:tc>
      </w:tr>
    </w:tbl>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1. DIRECT COMPETITION — FORZA SKU CROSSWALK</w:t>
      </w:r>
    </w:p>
    <w:p>
      <w:pPr>
        <w:spacing w:after="0" w:before="80"/>
      </w:pPr>
    </w:p>
    <w:p>
      <w:pPr>
        <w:spacing w:after="40" w:before="40"/>
      </w:pPr>
      <w:r>
        <w:rPr>
          <w:rFonts w:ascii="Arial" w:cs="Arial" w:eastAsia="Arial" w:hAnsi="Arial"/>
          <w:color w:val="4A4A4A"/>
          <w:sz w:val="18"/>
          <w:szCs w:val="18"/>
        </w:rPr>
        <w:t xml:space="preserve">The following Carlisle HVAC products compete directly or adjacently with Forza's current portfolio. All Forza SKUs manufactured Council Bluffs, Iowa.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Carlisle HVAC SKU</w:t>
            </w:r>
          </w:p>
        </w:tc>
        <w:tc>
          <w:tcPr>
            <w:tcW w:type="dxa" w:w="16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Category</w:t>
            </w:r>
          </w:p>
        </w:tc>
        <w:tc>
          <w:tcPr>
            <w:tcW w:type="dxa" w:w="2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Forza Competing SKU(s)</w:t>
            </w:r>
          </w:p>
        </w:tc>
        <w:tc>
          <w:tcPr>
            <w:tcW w:type="dxa" w:w="25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Overlap Level</w:t>
            </w:r>
          </w:p>
        </w:tc>
      </w:tr>
      <w:tr>
        <w:tc>
          <w:tcPr>
            <w:tcW w:type="dxa" w:w="2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4A4A4A"/>
                <w:sz w:val="16"/>
                <w:szCs w:val="16"/>
              </w:rPr>
              <w:t xml:space="preserve">Foil-Grip 1402 (3"×100' rolled mastic)</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Rolled tape / HVAC duct</w:t>
            </w:r>
          </w:p>
        </w:tc>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B3A5C"/>
                <w:sz w:val="16"/>
                <w:szCs w:val="16"/>
              </w:rPr>
              <w:t xml:space="preserve">T970 — Foil Bonding Tape</w:t>
            </w:r>
          </w:p>
        </w:tc>
        <w:tc>
          <w:tcPr>
            <w:tcW w:type="dxa" w:w="25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foil bonding &amp; duct joint applications</w:t>
            </w:r>
          </w:p>
        </w:tc>
      </w:tr>
      <w:tr>
        <w:tc>
          <w:tcPr>
            <w:tcW w:type="dxa" w:w="2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Foil-Grip 1403-181BFX (Holland-made)</w:t>
            </w:r>
          </w:p>
        </w:tc>
        <w:tc>
          <w:tcPr>
            <w:tcW w:type="dxa" w:w="16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Rolled tape / HVAC duct</w:t>
            </w:r>
          </w:p>
        </w:tc>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T970, TAC-T700</w:t>
            </w:r>
          </w:p>
        </w:tc>
        <w:tc>
          <w:tcPr>
            <w:tcW w:type="dxa" w:w="25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HVAC thermal applications. Note: 1403 Holland-made vs Forza 100% US-made</w:t>
            </w:r>
          </w:p>
        </w:tc>
      </w:tr>
      <w:tr>
        <w:tc>
          <w:tcPr>
            <w:tcW w:type="dxa" w:w="2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Aluma-Grip AFT-701</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Heavy-duty rolled tape</w:t>
            </w:r>
          </w:p>
        </w:tc>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R-T600, R-T860</w:t>
            </w:r>
          </w:p>
        </w:tc>
        <w:tc>
          <w:tcPr>
            <w:tcW w:type="dxa" w:w="25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thermal-break and cold temp tape applications</w:t>
            </w:r>
          </w:p>
        </w:tc>
      </w:tr>
      <w:tr>
        <w:tc>
          <w:tcPr>
            <w:tcW w:type="dxa" w:w="2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All-Purpose 1602</w:t>
            </w:r>
          </w:p>
        </w:tc>
        <w:tc>
          <w:tcPr>
            <w:tcW w:type="dxa" w:w="16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Construction tape</w:t>
            </w:r>
          </w:p>
        </w:tc>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C-T5100, C-T731</w:t>
            </w:r>
          </w:p>
        </w:tc>
        <w:tc>
          <w:tcPr>
            <w:tcW w:type="dxa" w:w="25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duct joint and general-purpose construction taping</w:t>
            </w:r>
          </w:p>
        </w:tc>
      </w:tr>
      <w:tr>
        <w:tc>
          <w:tcPr>
            <w:tcW w:type="dxa" w:w="2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Gasket Tapes (Neoprene/Urethane/EPDM/Butyl)</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HVAC/duct gasket sealing</w:t>
            </w:r>
          </w:p>
        </w:tc>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T-T1200, C-T564, C-T500</w:t>
            </w:r>
          </w:p>
        </w:tc>
        <w:tc>
          <w:tcPr>
            <w:tcW w:type="dxa" w:w="25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foam gasketing and PE sealing applications</w:t>
            </w:r>
          </w:p>
        </w:tc>
      </w:tr>
      <w:tr>
        <w:tc>
          <w:tcPr>
            <w:tcW w:type="dxa" w:w="2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TGM-3300 Double-Sided Butyl</w:t>
            </w:r>
          </w:p>
        </w:tc>
        <w:tc>
          <w:tcPr>
            <w:tcW w:type="dxa" w:w="16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Double-sided construction tape</w:t>
            </w:r>
          </w:p>
        </w:tc>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C-T731, T-T246</w:t>
            </w:r>
          </w:p>
        </w:tc>
        <w:tc>
          <w:tcPr>
            <w:tcW w:type="dxa" w:w="25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double-sided bonding applications</w:t>
            </w:r>
          </w:p>
        </w:tc>
      </w:tr>
      <w:tr>
        <w:tc>
          <w:tcPr>
            <w:tcW w:type="dxa" w:w="2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TPO-2265</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Butyl/TPO flashing tape</w:t>
            </w:r>
          </w:p>
        </w:tc>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T-T1420, R-T860</w:t>
            </w:r>
          </w:p>
        </w:tc>
        <w:tc>
          <w:tcPr>
            <w:tcW w:type="dxa" w:w="25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flashing and extreme sealing applications</w:t>
            </w:r>
          </w:p>
        </w:tc>
      </w:tr>
      <w:tr>
        <w:tc>
          <w:tcPr>
            <w:tcW w:type="dxa" w:w="2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FortiFlash Butyl</w:t>
            </w:r>
          </w:p>
        </w:tc>
        <w:tc>
          <w:tcPr>
            <w:tcW w:type="dxa" w:w="16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Through-wall flashing tape</w:t>
            </w:r>
          </w:p>
        </w:tc>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R-T860, R-T600</w:t>
            </w:r>
          </w:p>
        </w:tc>
        <w:tc>
          <w:tcPr>
            <w:tcW w:type="dxa" w:w="25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roofing/insulation cold temp and through-wall penetration</w:t>
            </w:r>
          </w:p>
        </w:tc>
      </w:tr>
      <w:tr>
        <w:tc>
          <w:tcPr>
            <w:tcW w:type="dxa" w:w="2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TAC-T700 (Thermal-Break Foam Tape)</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HVAC thermal sealing</w:t>
            </w:r>
          </w:p>
        </w:tc>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Carlisle gasket/butyl tapes</w:t>
            </w:r>
          </w:p>
        </w:tc>
        <w:tc>
          <w:tcPr>
            <w:tcW w:type="dxa" w:w="25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head-to-head in HVAC thermal sealing applications</w:t>
            </w:r>
          </w:p>
        </w:tc>
      </w:tr>
      <w:tr>
        <w:tc>
          <w:tcPr>
            <w:tcW w:type="dxa" w:w="2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Multi-Purpose Silicone Sealant</w:t>
            </w:r>
          </w:p>
        </w:tc>
        <w:tc>
          <w:tcPr>
            <w:tcW w:type="dxa" w:w="16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HVAC silicone</w:t>
            </w:r>
          </w:p>
        </w:tc>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TAC-OS75 (Neutral Cure Oxime Silicone)</w:t>
            </w:r>
          </w:p>
        </w:tc>
        <w:tc>
          <w:tcPr>
            <w:tcW w:type="dxa" w:w="25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Direct — HVAC silicone sealant applications</w:t>
            </w:r>
          </w:p>
        </w:tc>
      </w:tr>
      <w:tr>
        <w:tc>
          <w:tcPr>
            <w:tcW w:type="dxa" w:w="2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Insulation adhesives (Speed-Tack etc.)</w:t>
            </w:r>
          </w:p>
        </w:tc>
        <w:tc>
          <w:tcPr>
            <w:tcW w:type="dxa" w:w="16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Insulation bonding</w:t>
            </w:r>
          </w:p>
        </w:tc>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C-OA98, C-OA5 (Hybrid Polymer Adhesives)</w:t>
            </w:r>
          </w:p>
        </w:tc>
        <w:tc>
          <w:tcPr>
            <w:tcW w:type="dxa" w:w="25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Adjacent — different chemistry but similar insulation bonding applications</w:t>
            </w:r>
          </w:p>
        </w:tc>
      </w:tr>
      <w:tr>
        <w:tc>
          <w:tcPr>
            <w:tcW w:type="dxa" w:w="2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Low-VOC Un-Tack adhesive remover</w:t>
            </w:r>
          </w:p>
        </w:tc>
        <w:tc>
          <w:tcPr>
            <w:tcW w:type="dxa" w:w="16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Adhesive removal</w:t>
            </w:r>
          </w:p>
        </w:tc>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RuggedRed Citrus Adhesive Remover</w:t>
            </w:r>
          </w:p>
        </w:tc>
        <w:tc>
          <w:tcPr>
            <w:tcW w:type="dxa" w:w="25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Adjacent — adhesive residue removal</w:t>
            </w:r>
          </w:p>
        </w:tc>
      </w:tr>
    </w:tbl>
    <w:p>
      <w:pPr>
        <w:spacing w:after="0" w:before="80"/>
      </w:pPr>
    </w:p>
    <w:p>
      <w:pPr>
        <w:pBdr>
          <w:left w:val="thick" w:color="C07000" w:sz="12" w:space="8"/>
        </w:pBdr>
        <w:shd w:fill="FFF8EC" w:val="clear"/>
        <w:spacing w:after="120" w:before="120"/>
        <w:ind w:left="240"/>
      </w:pPr>
      <w:r>
        <w:rPr>
          <w:rFonts w:ascii="Arial" w:cs="Arial" w:eastAsia="Arial" w:hAnsi="Arial"/>
          <w:i/>
          <w:iCs/>
          <w:color w:val="4A4A4A"/>
          <w:sz w:val="18"/>
          <w:szCs w:val="18"/>
        </w:rPr>
        <w:t xml:space="preserve">⚠️ CRITICAL COMPETITIVE ADVANTAGE: Foil-Grip 1403-181BFX and 1404-181BFX are manufactured in Weesp, Holland — confirmed in Carlisle's own LEED Credit appendix. Carlisle broadly markets 'Made in USA' but this claim does not apply to their two highest-priced tape SKUs ($80–$81/roll). Every Forza tape and sealant SKU is 100% US-manufactured Council Bluffs IA — no exceptions. In any account where US-made positioning matters, this is a verifiable, documentable advantage.</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2. COMPANY PROFILE</w:t>
      </w:r>
    </w:p>
    <w:p>
      <w:pPr>
        <w:spacing w:after="0" w:before="80"/>
      </w:pPr>
    </w:p>
    <w:p>
      <w:pPr>
        <w:pStyle w:val="ListParagraph"/>
        <w:numPr>
          <w:ilvl w:val="0"/>
          <w:numId w:val="2"/>
        </w:numPr>
        <w:spacing w:after="30" w:before="30"/>
      </w:pPr>
      <w:r>
        <w:rPr>
          <w:rFonts w:ascii="Arial" w:cs="Arial" w:eastAsia="Arial" w:hAnsi="Arial"/>
          <w:b/>
          <w:bCs/>
          <w:color w:val="1B3A5C"/>
          <w:sz w:val="18"/>
          <w:szCs w:val="18"/>
        </w:rPr>
        <w:t xml:space="preserve">Parent: </w:t>
      </w:r>
      <w:r>
        <w:rPr>
          <w:rFonts w:ascii="Arial" w:cs="Arial" w:eastAsia="Arial" w:hAnsi="Arial"/>
          <w:color w:val="4A4A4A"/>
          <w:sz w:val="18"/>
          <w:szCs w:val="18"/>
        </w:rPr>
        <w:t xml:space="preserve">Carlisle Companies Inc. (NYSE: CSL) — ~$4.3B revenue, pure-play building products company</w:t>
      </w:r>
    </w:p>
    <w:p>
      <w:pPr>
        <w:pStyle w:val="ListParagraph"/>
        <w:numPr>
          <w:ilvl w:val="0"/>
          <w:numId w:val="2"/>
        </w:numPr>
        <w:spacing w:after="30" w:before="30"/>
      </w:pPr>
      <w:r>
        <w:rPr>
          <w:rFonts w:ascii="Arial" w:cs="Arial" w:eastAsia="Arial" w:hAnsi="Arial"/>
          <w:b/>
          <w:bCs/>
          <w:color w:val="1B3A5C"/>
          <w:sz w:val="18"/>
          <w:szCs w:val="18"/>
        </w:rPr>
        <w:t xml:space="preserve">Division: </w:t>
      </w:r>
      <w:r>
        <w:rPr>
          <w:rFonts w:ascii="Arial" w:cs="Arial" w:eastAsia="Arial" w:hAnsi="Arial"/>
          <w:color w:val="4A4A4A"/>
          <w:sz w:val="18"/>
          <w:szCs w:val="18"/>
        </w:rPr>
        <w:t xml:space="preserve">Carlisle Weatherproofing Technologies (CWT) — ~$1.1B segment revenue</w:t>
      </w:r>
    </w:p>
    <w:p>
      <w:pPr>
        <w:pStyle w:val="ListParagraph"/>
        <w:numPr>
          <w:ilvl w:val="0"/>
          <w:numId w:val="2"/>
        </w:numPr>
        <w:spacing w:after="30" w:before="30"/>
      </w:pPr>
      <w:r>
        <w:rPr>
          <w:rFonts w:ascii="Arial" w:cs="Arial" w:eastAsia="Arial" w:hAnsi="Arial"/>
          <w:b/>
          <w:bCs/>
          <w:color w:val="1B3A5C"/>
          <w:sz w:val="18"/>
          <w:szCs w:val="18"/>
        </w:rPr>
        <w:t xml:space="preserve">Brands: </w:t>
      </w:r>
      <w:r>
        <w:rPr>
          <w:rFonts w:ascii="Arial" w:cs="Arial" w:eastAsia="Arial" w:hAnsi="Arial"/>
          <w:color w:val="4A4A4A"/>
          <w:sz w:val="18"/>
          <w:szCs w:val="18"/>
        </w:rPr>
        <w:t xml:space="preserve">Hardcast (sealants/tapes/adhesives/coatings), Gripnail (insulation fastening), DynAir (duct hardware)</w:t>
      </w:r>
    </w:p>
    <w:p>
      <w:pPr>
        <w:pStyle w:val="ListParagraph"/>
        <w:numPr>
          <w:ilvl w:val="0"/>
          <w:numId w:val="2"/>
        </w:numPr>
        <w:spacing w:after="30" w:before="30"/>
      </w:pPr>
      <w:r>
        <w:rPr>
          <w:rFonts w:ascii="Arial" w:cs="Arial" w:eastAsia="Arial" w:hAnsi="Arial"/>
          <w:b/>
          <w:bCs/>
          <w:color w:val="1B3A5C"/>
          <w:sz w:val="18"/>
          <w:szCs w:val="18"/>
        </w:rPr>
        <w:t xml:space="preserve">Founded: </w:t>
      </w:r>
      <w:r>
        <w:rPr>
          <w:rFonts w:ascii="Arial" w:cs="Arial" w:eastAsia="Arial" w:hAnsi="Arial"/>
          <w:color w:val="4A4A4A"/>
          <w:sz w:val="18"/>
          <w:szCs w:val="18"/>
        </w:rPr>
        <w:t xml:space="preserve">Hardcast 1965. Gripnail 1966. DynAir 40+ years.</w:t>
      </w:r>
    </w:p>
    <w:p>
      <w:pPr>
        <w:pStyle w:val="ListParagraph"/>
        <w:numPr>
          <w:ilvl w:val="0"/>
          <w:numId w:val="2"/>
        </w:numPr>
        <w:spacing w:after="30" w:before="30"/>
      </w:pPr>
      <w:r>
        <w:rPr>
          <w:rFonts w:ascii="Arial" w:cs="Arial" w:eastAsia="Arial" w:hAnsi="Arial"/>
          <w:b/>
          <w:bCs/>
          <w:color w:val="1B3A5C"/>
          <w:sz w:val="18"/>
          <w:szCs w:val="18"/>
        </w:rPr>
        <w:t xml:space="preserve">Manufacturing: </w:t>
      </w:r>
      <w:r>
        <w:rPr>
          <w:rFonts w:ascii="Arial" w:cs="Arial" w:eastAsia="Arial" w:hAnsi="Arial"/>
          <w:color w:val="4A4A4A"/>
          <w:sz w:val="18"/>
          <w:szCs w:val="18"/>
        </w:rPr>
        <w:t xml:space="preserve">Primarily Wylie TX. Also East Providence RI, Carlisle PA, Omaha NE, St. Louis MO, Mentor OH, Manassas VA, Dorval QC Canada. Holland: Foil-Grip 1403 and 1404 only.</w:t>
      </w:r>
    </w:p>
    <w:p>
      <w:pPr>
        <w:pStyle w:val="ListParagraph"/>
        <w:numPr>
          <w:ilvl w:val="0"/>
          <w:numId w:val="2"/>
        </w:numPr>
        <w:spacing w:after="30" w:before="30"/>
      </w:pPr>
      <w:r>
        <w:rPr>
          <w:rFonts w:ascii="Arial" w:cs="Arial" w:eastAsia="Arial" w:hAnsi="Arial"/>
          <w:b/>
          <w:bCs/>
          <w:color w:val="1B3A5C"/>
          <w:sz w:val="18"/>
          <w:szCs w:val="18"/>
        </w:rPr>
        <w:t xml:space="preserve">Channel: </w:t>
      </w:r>
      <w:r>
        <w:rPr>
          <w:rFonts w:ascii="Arial" w:cs="Arial" w:eastAsia="Arial" w:hAnsi="Arial"/>
          <w:color w:val="4A4A4A"/>
          <w:sz w:val="18"/>
          <w:szCs w:val="18"/>
        </w:rPr>
        <w:t xml:space="preserve">Exclusively pro HVAC contractor via HVAC supply houses: Hercules Industries, Shearer Supply, Johnstone Supply, Ferguson, Baker Distributing, Gateway Supply, Insco, Long Supply, Conklin Metal.</w:t>
      </w:r>
    </w:p>
    <w:p>
      <w:pPr>
        <w:pStyle w:val="ListParagraph"/>
        <w:numPr>
          <w:ilvl w:val="0"/>
          <w:numId w:val="2"/>
        </w:numPr>
        <w:spacing w:after="30" w:before="30"/>
      </w:pPr>
      <w:r>
        <w:rPr>
          <w:rFonts w:ascii="Arial" w:cs="Arial" w:eastAsia="Arial" w:hAnsi="Arial"/>
          <w:b/>
          <w:bCs/>
          <w:color w:val="1B3A5C"/>
          <w:sz w:val="18"/>
          <w:szCs w:val="18"/>
        </w:rPr>
        <w:t xml:space="preserve">Certifications: </w:t>
      </w:r>
      <w:r>
        <w:rPr>
          <w:rFonts w:ascii="Arial" w:cs="Arial" w:eastAsia="Arial" w:hAnsi="Arial"/>
          <w:color w:val="4A4A4A"/>
          <w:sz w:val="18"/>
          <w:szCs w:val="18"/>
        </w:rPr>
        <w:t xml:space="preserve">UL 181, UL 181B-FX, UL GREENGUARD Gold, LEED credit eligible, True Zero VOC on select products</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3. CONFIRMED PRICING — KEY COMPETING SKUs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2000"/>
        <w:gridCol w:w="1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Carlisle SKU</w:t>
            </w:r>
          </w:p>
        </w:tc>
        <w:tc>
          <w:tcPr>
            <w:tcW w:type="dxa" w:w="14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Carlisle Price</w:t>
            </w:r>
          </w:p>
        </w:tc>
        <w:tc>
          <w:tcPr>
            <w:tcW w:type="dxa" w:w="18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Source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Forza Competing SKU</w:t>
            </w:r>
          </w:p>
        </w:tc>
        <w:tc>
          <w:tcPr>
            <w:tcW w:type="dxa" w:w="1760"/>
            <w:tcBorders>
              <w:top w:val="single" w:color="1B3A5C" w:sz="1"/>
              <w:left w:val="single" w:color="1B3A5C" w:sz="1"/>
              <w:bottom w:val="single" w:color="1B3A5C" w:sz="1"/>
              <w:right w:val="single" w:color="1B3A5C" w:sz="1"/>
            </w:tcBorders>
            <w:shd w:fill="1B3A5C"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Forza Price</w:t>
            </w:r>
          </w:p>
        </w:tc>
      </w:tr>
      <w:tr>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4A4A4A"/>
                <w:sz w:val="16"/>
                <w:szCs w:val="16"/>
              </w:rPr>
              <w:t xml:space="preserve">Foil-Grip 1402 3"×100'</w:t>
            </w:r>
          </w:p>
        </w:tc>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$55.94–$59.00</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National Air Warehouse / eBay</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bCs/>
                <w:color w:val="1B3A5C"/>
                <w:sz w:val="16"/>
                <w:szCs w:val="16"/>
              </w:rPr>
              <w:t xml:space="preserve">T970 Foil Bonding Tape</w:t>
            </w:r>
          </w:p>
        </w:tc>
        <w:tc>
          <w:tcPr>
            <w:tcW w:type="dxa" w:w="17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C07000"/>
                <w:sz w:val="16"/>
                <w:szCs w:val="16"/>
              </w:rPr>
              <w:t xml:space="preserve">Foil-Grip 1403-181BFX 3"×100' ⚠️</w:t>
            </w:r>
          </w:p>
        </w:tc>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$80.00–$81.00</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The Safety House / Engineering Air</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bCs/>
                <w:color w:val="1B3A5C"/>
                <w:sz w:val="16"/>
                <w:szCs w:val="16"/>
              </w:rPr>
              <w:t xml:space="preserve">T970, TAC-T700</w:t>
            </w:r>
          </w:p>
        </w:tc>
        <w:tc>
          <w:tcPr>
            <w:tcW w:type="dxa" w:w="17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Aluma-Grip AFT-701 3"×50'</w:t>
            </w:r>
          </w:p>
        </w:tc>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$50.00</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Engineering Air</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1B3A5C"/>
                <w:sz w:val="16"/>
                <w:szCs w:val="16"/>
              </w:rPr>
              <w:t xml:space="preserve">R-T600, R-T860</w:t>
            </w:r>
          </w:p>
        </w:tc>
        <w:tc>
          <w:tcPr>
            <w:tcW w:type="dxa" w:w="17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All-Purpose 1602 3"×50'</w:t>
            </w:r>
          </w:p>
        </w:tc>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$26.00</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Engineering Air</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1B3A5C"/>
                <w:sz w:val="16"/>
                <w:szCs w:val="16"/>
              </w:rPr>
              <w:t xml:space="preserve">C-T5100, C-T731</w:t>
            </w:r>
          </w:p>
        </w:tc>
        <w:tc>
          <w:tcPr>
            <w:tcW w:type="dxa" w:w="17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Iron-Grip 601 1 gallon</w:t>
            </w:r>
          </w:p>
        </w:tc>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$40.00</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Meyer Machine Supply</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 direct Forza equivalent</w:t>
            </w:r>
          </w:p>
        </w:tc>
        <w:tc>
          <w:tcPr>
            <w:tcW w:type="dxa" w:w="17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w:t>
            </w:r>
          </w:p>
        </w:tc>
      </w:tr>
      <w:tr>
        <w:tc>
          <w:tcPr>
            <w:tcW w:type="dxa" w:w="2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Multi-Purpose Silicone 10.1oz</w:t>
            </w:r>
          </w:p>
        </w:tc>
        <w:tc>
          <w:tcPr>
            <w:tcW w:type="dxa" w:w="14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found — login gated</w:t>
            </w:r>
          </w:p>
        </w:tc>
        <w:tc>
          <w:tcPr>
            <w:tcW w:type="dxa" w:w="18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Multiple distributors</w:t>
            </w:r>
          </w:p>
        </w:tc>
        <w:tc>
          <w:tcPr>
            <w:tcW w:type="dxa" w:w="200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1B3A5C"/>
                <w:sz w:val="16"/>
                <w:szCs w:val="16"/>
              </w:rPr>
              <w:t xml:space="preserve">TAC-OS75</w:t>
            </w:r>
          </w:p>
        </w:tc>
        <w:tc>
          <w:tcPr>
            <w:tcW w:type="dxa" w:w="1760"/>
            <w:tcBorders>
              <w:top w:val="single" w:color="D9DCE1" w:sz="1"/>
              <w:left w:val="single" w:color="D9DCE1" w:sz="1"/>
              <w:bottom w:val="single" w:color="D9DCE1" w:sz="1"/>
              <w:right w:val="single" w:color="D9DCE1" w:sz="1"/>
            </w:tcBorders>
            <w:shd w:fill="F2F4F7" w:val="clear"/>
            <w:tcMar>
              <w:top w:type="dxa" w:w="60"/>
              <w:left w:type="dxa" w:w="100"/>
              <w:bottom w:type="dxa" w:w="60"/>
              <w:right w:type="dxa" w:w="100"/>
            </w:tcMar>
          </w:tcPr>
          <w:p>
            <w:r>
              <w:rPr>
                <w:rFonts w:ascii="Arial" w:cs="Arial" w:eastAsia="Arial" w:hAnsi="Arial"/>
                <w:b w:val="false"/>
                <w:bCs w:val="false"/>
                <w:color w:val="4A4A4A"/>
                <w:sz w:val="16"/>
                <w:szCs w:val="16"/>
              </w:rPr>
              <w:t xml:space="preserve">Not publicly listed</w:t>
            </w:r>
          </w:p>
        </w:tc>
      </w:tr>
      <w:tr>
        <w:tc>
          <w:tcPr>
            <w:tcW w:type="dxa" w:w="2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Spray-Seal 5 gallon</w:t>
            </w:r>
          </w:p>
        </w:tc>
        <w:tc>
          <w:tcPr>
            <w:tcW w:type="dxa" w:w="14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$220.00</w:t>
            </w:r>
          </w:p>
        </w:tc>
        <w:tc>
          <w:tcPr>
            <w:tcW w:type="dxa" w:w="18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Meyer Machine Supply</w:t>
            </w:r>
          </w:p>
        </w:tc>
        <w:tc>
          <w:tcPr>
            <w:tcW w:type="dxa" w:w="200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No direct Forza equivalent</w:t>
            </w:r>
          </w:p>
        </w:tc>
        <w:tc>
          <w:tcPr>
            <w:tcW w:type="dxa" w:w="1760"/>
            <w:tcBorders>
              <w:top w:val="single" w:color="D9DCE1" w:sz="1"/>
              <w:left w:val="single" w:color="D9DCE1" w:sz="1"/>
              <w:bottom w:val="single" w:color="D9DCE1" w:sz="1"/>
              <w:right w:val="single" w:color="D9DCE1" w:sz="1"/>
            </w:tcBorders>
            <w:shd w:fill="FFFFFF" w:val="clear"/>
            <w:tcMar>
              <w:top w:type="dxa" w:w="60"/>
              <w:left w:type="dxa" w:w="100"/>
              <w:bottom w:type="dxa" w:w="60"/>
              <w:right w:type="dxa" w:w="100"/>
            </w:tcMar>
          </w:tcPr>
          <w:p>
            <w:r>
              <w:rPr>
                <w:rFonts w:ascii="Arial" w:cs="Arial" w:eastAsia="Arial" w:hAnsi="Arial"/>
                <w:b w:val="false"/>
                <w:bCs w:val="false"/>
                <w:color w:val="4A4A4A"/>
                <w:sz w:val="16"/>
                <w:szCs w:val="16"/>
              </w:rPr>
              <w:t xml:space="preserve">—</w:t>
            </w:r>
          </w:p>
        </w:tc>
      </w:tr>
    </w:tbl>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4. DISTRIBUTION &amp; CHANNEL</w:t>
      </w:r>
    </w:p>
    <w:p>
      <w:pPr>
        <w:spacing w:after="0" w:before="80"/>
      </w:pPr>
    </w:p>
    <w:p>
      <w:pPr>
        <w:spacing w:after="40" w:before="40"/>
      </w:pPr>
      <w:r>
        <w:rPr>
          <w:rFonts w:ascii="Arial" w:cs="Arial" w:eastAsia="Arial" w:hAnsi="Arial"/>
          <w:color w:val="4A4A4A"/>
          <w:sz w:val="18"/>
          <w:szCs w:val="18"/>
        </w:rPr>
        <w:t xml:space="preserve">Carlisle HVAC sells exclusively through HVAC specialty supply houses. Forza must access the same distribution network to compete at the account level:</w:t>
      </w:r>
    </w:p>
    <w:p>
      <w:pPr>
        <w:spacing w:after="0" w:before="80"/>
      </w:pPr>
    </w:p>
    <w:p>
      <w:pPr>
        <w:pStyle w:val="ListParagraph"/>
        <w:numPr>
          <w:ilvl w:val="0"/>
          <w:numId w:val="2"/>
        </w:numPr>
        <w:spacing w:after="30" w:before="30"/>
      </w:pPr>
      <w:r>
        <w:rPr>
          <w:rFonts w:ascii="Arial" w:cs="Arial" w:eastAsia="Arial" w:hAnsi="Arial"/>
          <w:color w:val="4A4A4A"/>
          <w:sz w:val="18"/>
          <w:szCs w:val="18"/>
        </w:rPr>
        <w:t xml:space="preserve">Hercules Industries — national HVAC, strong West and Mountain</w:t>
      </w:r>
    </w:p>
    <w:p>
      <w:pPr>
        <w:pStyle w:val="ListParagraph"/>
        <w:numPr>
          <w:ilvl w:val="0"/>
          <w:numId w:val="2"/>
        </w:numPr>
        <w:spacing w:after="30" w:before="30"/>
      </w:pPr>
      <w:r>
        <w:rPr>
          <w:rFonts w:ascii="Arial" w:cs="Arial" w:eastAsia="Arial" w:hAnsi="Arial"/>
          <w:color w:val="4A4A4A"/>
          <w:sz w:val="18"/>
          <w:szCs w:val="18"/>
        </w:rPr>
        <w:t xml:space="preserve">Shearer Supply — 16 locations, 7 states</w:t>
      </w:r>
    </w:p>
    <w:p>
      <w:pPr>
        <w:pStyle w:val="ListParagraph"/>
        <w:numPr>
          <w:ilvl w:val="0"/>
          <w:numId w:val="2"/>
        </w:numPr>
        <w:spacing w:after="30" w:before="30"/>
      </w:pPr>
      <w:r>
        <w:rPr>
          <w:rFonts w:ascii="Arial" w:cs="Arial" w:eastAsia="Arial" w:hAnsi="Arial"/>
          <w:color w:val="4A4A4A"/>
          <w:sz w:val="18"/>
          <w:szCs w:val="18"/>
        </w:rPr>
        <w:t xml:space="preserve">Johnstone Supply — national HVAC wholesale</w:t>
      </w:r>
    </w:p>
    <w:p>
      <w:pPr>
        <w:pStyle w:val="ListParagraph"/>
        <w:numPr>
          <w:ilvl w:val="0"/>
          <w:numId w:val="2"/>
        </w:numPr>
        <w:spacing w:after="30" w:before="30"/>
      </w:pPr>
      <w:r>
        <w:rPr>
          <w:rFonts w:ascii="Arial" w:cs="Arial" w:eastAsia="Arial" w:hAnsi="Arial"/>
          <w:color w:val="4A4A4A"/>
          <w:sz w:val="18"/>
          <w:szCs w:val="18"/>
        </w:rPr>
        <w:t xml:space="preserve">Ferguson — national industrial and HVAC</w:t>
      </w:r>
    </w:p>
    <w:p>
      <w:pPr>
        <w:pStyle w:val="ListParagraph"/>
        <w:numPr>
          <w:ilvl w:val="0"/>
          <w:numId w:val="2"/>
        </w:numPr>
        <w:spacing w:after="30" w:before="30"/>
      </w:pPr>
      <w:r>
        <w:rPr>
          <w:rFonts w:ascii="Arial" w:cs="Arial" w:eastAsia="Arial" w:hAnsi="Arial"/>
          <w:color w:val="4A4A4A"/>
          <w:sz w:val="18"/>
          <w:szCs w:val="18"/>
        </w:rPr>
        <w:t xml:space="preserve">Baker Distributing — Southeast and Mid-Atlantic</w:t>
      </w:r>
    </w:p>
    <w:p>
      <w:pPr>
        <w:pStyle w:val="ListParagraph"/>
        <w:numPr>
          <w:ilvl w:val="0"/>
          <w:numId w:val="2"/>
        </w:numPr>
        <w:spacing w:after="30" w:before="30"/>
      </w:pPr>
      <w:r>
        <w:rPr>
          <w:rFonts w:ascii="Arial" w:cs="Arial" w:eastAsia="Arial" w:hAnsi="Arial"/>
          <w:color w:val="4A4A4A"/>
          <w:sz w:val="18"/>
          <w:szCs w:val="18"/>
        </w:rPr>
        <w:t xml:space="preserve">Conklin Metal Industries — sheet metal and duct fabricators</w:t>
      </w:r>
    </w:p>
    <w:p>
      <w:pPr>
        <w:spacing w:after="0" w:before="80"/>
      </w:pPr>
    </w:p>
    <w:p>
      <w:pPr>
        <w:spacing w:after="40" w:before="40"/>
      </w:pPr>
      <w:r>
        <w:rPr>
          <w:rFonts w:ascii="Arial" w:cs="Arial" w:eastAsia="Arial" w:hAnsi="Arial"/>
          <w:color w:val="4A4A4A"/>
          <w:sz w:val="18"/>
          <w:szCs w:val="18"/>
        </w:rPr>
        <w:t xml:space="preserve">Forza's entry into these accounts requires positioning the full product portfolio — tapes + sealants + adhesives + cleaners — not just competing tape for tape. A single-source supplier conversation is stronger than a product substitution conversation.</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5. COMPETITIVE STRATEGY</w:t>
      </w:r>
    </w:p>
    <w:p>
      <w:pPr>
        <w:spacing w:after="0" w:before="80"/>
      </w:pPr>
    </w:p>
    <w:p>
      <w:pPr>
        <w:spacing w:after="60" w:before="140"/>
      </w:pPr>
      <w:r>
        <w:rPr>
          <w:rFonts w:ascii="Arial" w:cs="Arial" w:eastAsia="Arial" w:hAnsi="Arial"/>
          <w:b/>
          <w:bCs/>
          <w:color w:val="2E75B6"/>
          <w:sz w:val="22"/>
          <w:szCs w:val="22"/>
        </w:rPr>
        <w:t xml:space="preserve">Where Forza Can Win</w:t>
      </w:r>
    </w:p>
    <w:p>
      <w:pPr>
        <w:pStyle w:val="ListParagraph"/>
        <w:numPr>
          <w:ilvl w:val="0"/>
          <w:numId w:val="2"/>
        </w:numPr>
        <w:spacing w:after="30" w:before="30"/>
      </w:pPr>
      <w:r>
        <w:rPr>
          <w:rFonts w:ascii="Arial" w:cs="Arial" w:eastAsia="Arial" w:hAnsi="Arial"/>
          <w:b/>
          <w:bCs/>
          <w:color w:val="1B3A5C"/>
          <w:sz w:val="18"/>
          <w:szCs w:val="18"/>
        </w:rPr>
        <w:t xml:space="preserve">US-Made Positioning: </w:t>
      </w:r>
      <w:r>
        <w:rPr>
          <w:rFonts w:ascii="Arial" w:cs="Arial" w:eastAsia="Arial" w:hAnsi="Arial"/>
          <w:color w:val="4A4A4A"/>
          <w:sz w:val="18"/>
          <w:szCs w:val="18"/>
        </w:rPr>
        <w:t xml:space="preserve">Forza's entire portfolio is Council Bluffs IA. Carlisle's 1403/1404 are Holland-made. In accounts where domestic manufacturing matters — US government projects, Buy American requirements, tariff-sensitive procurement — Forza's claim is unqualified.</w:t>
      </w:r>
    </w:p>
    <w:p>
      <w:pPr>
        <w:pStyle w:val="ListParagraph"/>
        <w:numPr>
          <w:ilvl w:val="0"/>
          <w:numId w:val="2"/>
        </w:numPr>
        <w:spacing w:after="30" w:before="30"/>
      </w:pPr>
      <w:r>
        <w:rPr>
          <w:rFonts w:ascii="Arial" w:cs="Arial" w:eastAsia="Arial" w:hAnsi="Arial"/>
          <w:b/>
          <w:bCs/>
          <w:color w:val="1B3A5C"/>
          <w:sz w:val="18"/>
          <w:szCs w:val="18"/>
        </w:rPr>
        <w:t xml:space="preserve">Portfolio Breadth: </w:t>
      </w:r>
      <w:r>
        <w:rPr>
          <w:rFonts w:ascii="Arial" w:cs="Arial" w:eastAsia="Arial" w:hAnsi="Arial"/>
          <w:color w:val="4A4A4A"/>
          <w:sz w:val="18"/>
          <w:szCs w:val="18"/>
        </w:rPr>
        <w:t xml:space="preserve">Forza supplies tapes, sealants, adhesives, and cleaners from one US manufacturer. Carlisle's portfolio is HVAC-specific — they cannot supply ForzaBond adhesives, ForzaSeal hybrid polymer sealants, or RuggedRed cleaners. A single-vendor relationship with Forza covers more of the customer's needs.</w:t>
      </w:r>
    </w:p>
    <w:p>
      <w:pPr>
        <w:pStyle w:val="ListParagraph"/>
        <w:numPr>
          <w:ilvl w:val="0"/>
          <w:numId w:val="2"/>
        </w:numPr>
        <w:spacing w:after="30" w:before="30"/>
      </w:pPr>
      <w:r>
        <w:rPr>
          <w:rFonts w:ascii="Arial" w:cs="Arial" w:eastAsia="Arial" w:hAnsi="Arial"/>
          <w:b/>
          <w:bCs/>
          <w:color w:val="1B3A5C"/>
          <w:sz w:val="18"/>
          <w:szCs w:val="18"/>
        </w:rPr>
        <w:t xml:space="preserve">Thermal-Break Tape: </w:t>
      </w:r>
      <w:r>
        <w:rPr>
          <w:rFonts w:ascii="Arial" w:cs="Arial" w:eastAsia="Arial" w:hAnsi="Arial"/>
          <w:color w:val="4A4A4A"/>
          <w:sz w:val="18"/>
          <w:szCs w:val="18"/>
        </w:rPr>
        <w:t xml:space="preserve">TAC-T700 is purpose-built for the HVAC thermal-break application that Carlisle serves with their gasket tape line. Head-to-head product performance on the same application.</w:t>
      </w:r>
    </w:p>
    <w:p>
      <w:pPr>
        <w:pStyle w:val="ListParagraph"/>
        <w:numPr>
          <w:ilvl w:val="0"/>
          <w:numId w:val="2"/>
        </w:numPr>
        <w:spacing w:after="30" w:before="30"/>
      </w:pPr>
      <w:r>
        <w:rPr>
          <w:rFonts w:ascii="Arial" w:cs="Arial" w:eastAsia="Arial" w:hAnsi="Arial"/>
          <w:b/>
          <w:bCs/>
          <w:color w:val="1B3A5C"/>
          <w:sz w:val="18"/>
          <w:szCs w:val="18"/>
        </w:rPr>
        <w:t xml:space="preserve">Foil Bonding: </w:t>
      </w:r>
      <w:r>
        <w:rPr>
          <w:rFonts w:ascii="Arial" w:cs="Arial" w:eastAsia="Arial" w:hAnsi="Arial"/>
          <w:color w:val="4A4A4A"/>
          <w:sz w:val="18"/>
          <w:szCs w:val="18"/>
        </w:rPr>
        <w:t xml:space="preserve">T970 (Foil Bonding Tape) directly substitutes for Foil-Grip 1402 in foil bonding applications at a potentially more competitive price point given Carlisle's fully opaque distributor pricing.</w:t>
      </w:r>
    </w:p>
    <w:p>
      <w:pPr>
        <w:spacing w:after="0" w:before="80"/>
      </w:pPr>
    </w:p>
    <w:p>
      <w:pPr>
        <w:spacing w:after="60" w:before="140"/>
      </w:pPr>
      <w:r>
        <w:rPr>
          <w:rFonts w:ascii="Arial" w:cs="Arial" w:eastAsia="Arial" w:hAnsi="Arial"/>
          <w:b/>
          <w:bCs/>
          <w:color w:val="2E75B6"/>
          <w:sz w:val="22"/>
          <w:szCs w:val="22"/>
        </w:rPr>
        <w:t xml:space="preserve">Where Carlisle Is Entrenched</w:t>
      </w:r>
    </w:p>
    <w:p>
      <w:pPr>
        <w:pStyle w:val="ListParagraph"/>
        <w:numPr>
          <w:ilvl w:val="0"/>
          <w:numId w:val="2"/>
        </w:numPr>
        <w:spacing w:after="30" w:before="30"/>
      </w:pPr>
      <w:r>
        <w:rPr>
          <w:rFonts w:ascii="Arial" w:cs="Arial" w:eastAsia="Arial" w:hAnsi="Arial"/>
          <w:b/>
          <w:bCs/>
          <w:color w:val="1B3A5C"/>
          <w:sz w:val="18"/>
          <w:szCs w:val="18"/>
        </w:rPr>
        <w:t xml:space="preserve">Liquid Duct Sealants: </w:t>
      </w:r>
      <w:r>
        <w:rPr>
          <w:rFonts w:ascii="Arial" w:cs="Arial" w:eastAsia="Arial" w:hAnsi="Arial"/>
          <w:color w:val="4A4A4A"/>
          <w:sz w:val="18"/>
          <w:szCs w:val="18"/>
        </w:rPr>
        <w:t xml:space="preserve">Iron-Grip 601, Versa-Grip, CCWI, Duct-Seal — Forza has no direct equivalent. This segment of Carlisle's portfolio does not face Forza competition.</w:t>
      </w:r>
    </w:p>
    <w:p>
      <w:pPr>
        <w:pStyle w:val="ListParagraph"/>
        <w:numPr>
          <w:ilvl w:val="0"/>
          <w:numId w:val="2"/>
        </w:numPr>
        <w:spacing w:after="30" w:before="30"/>
      </w:pPr>
      <w:r>
        <w:rPr>
          <w:rFonts w:ascii="Arial" w:cs="Arial" w:eastAsia="Arial" w:hAnsi="Arial"/>
          <w:b/>
          <w:bCs/>
          <w:color w:val="1B3A5C"/>
          <w:sz w:val="18"/>
          <w:szCs w:val="18"/>
        </w:rPr>
        <w:t xml:space="preserve">Hardware: </w:t>
      </w:r>
      <w:r>
        <w:rPr>
          <w:rFonts w:ascii="Arial" w:cs="Arial" w:eastAsia="Arial" w:hAnsi="Arial"/>
          <w:color w:val="4A4A4A"/>
          <w:sz w:val="18"/>
          <w:szCs w:val="18"/>
        </w:rPr>
        <w:t xml:space="preserve">DynAir and Gripnail — no Forza equivalent. These are Carlisle-exclusive applications.</w:t>
      </w:r>
    </w:p>
    <w:p>
      <w:pPr>
        <w:pStyle w:val="ListParagraph"/>
        <w:numPr>
          <w:ilvl w:val="0"/>
          <w:numId w:val="2"/>
        </w:numPr>
        <w:spacing w:after="30" w:before="30"/>
      </w:pPr>
      <w:r>
        <w:rPr>
          <w:rFonts w:ascii="Arial" w:cs="Arial" w:eastAsia="Arial" w:hAnsi="Arial"/>
          <w:b/>
          <w:bCs/>
          <w:color w:val="1B3A5C"/>
          <w:sz w:val="18"/>
          <w:szCs w:val="18"/>
        </w:rPr>
        <w:t xml:space="preserve">Brand Loyalty: </w:t>
      </w:r>
      <w:r>
        <w:rPr>
          <w:rFonts w:ascii="Arial" w:cs="Arial" w:eastAsia="Arial" w:hAnsi="Arial"/>
          <w:color w:val="4A4A4A"/>
          <w:sz w:val="18"/>
          <w:szCs w:val="18"/>
        </w:rPr>
        <w:t xml:space="preserve">60-year Hardcast brand with authorized applicator program, UL certifications, and GREENGUARD Gold. Switching costs are real.</w:t>
      </w:r>
    </w:p>
    <w:p>
      <w:pPr>
        <w:spacing w:after="0" w:before="200"/>
      </w:pPr>
    </w:p>
    <w:p>
      <w:pPr>
        <w:pBdr>
          <w:bottom w:val="single" w:color="2E75B6" w:sz="6" w:space="1"/>
        </w:pBdr>
        <w:spacing w:after="80" w:before="200"/>
      </w:pPr>
      <w:r>
        <w:rPr>
          <w:rFonts w:ascii="Arial" w:cs="Arial" w:eastAsia="Arial" w:hAnsi="Arial"/>
          <w:b/>
          <w:bCs/>
          <w:color w:val="1B3A5C"/>
          <w:sz w:val="26"/>
          <w:szCs w:val="26"/>
        </w:rPr>
        <w:t xml:space="preserve">6. OPEN QUESTIONS FOR LEADERSHIP</w:t>
      </w:r>
    </w:p>
    <w:p>
      <w:pPr>
        <w:spacing w:after="0" w:before="80"/>
      </w:pPr>
    </w:p>
    <w:p>
      <w:pPr>
        <w:pStyle w:val="ListParagraph"/>
        <w:numPr>
          <w:ilvl w:val="0"/>
          <w:numId w:val="2"/>
        </w:numPr>
        <w:spacing w:after="30" w:before="30"/>
      </w:pPr>
      <w:r>
        <w:rPr>
          <w:rFonts w:ascii="Arial" w:cs="Arial" w:eastAsia="Arial" w:hAnsi="Arial"/>
          <w:b/>
          <w:bCs/>
          <w:color w:val="1B3A5C"/>
          <w:sz w:val="18"/>
          <w:szCs w:val="18"/>
        </w:rPr>
        <w:t xml:space="preserve">Sales: </w:t>
      </w:r>
      <w:r>
        <w:rPr>
          <w:rFonts w:ascii="Arial" w:cs="Arial" w:eastAsia="Arial" w:hAnsi="Arial"/>
          <w:color w:val="4A4A4A"/>
          <w:sz w:val="18"/>
          <w:szCs w:val="18"/>
        </w:rPr>
        <w:t xml:space="preserve">Which existing Forza distributor accounts also carry Hardcast? That is the immediate competitive account list.</w:t>
      </w:r>
    </w:p>
    <w:p>
      <w:pPr>
        <w:pStyle w:val="ListParagraph"/>
        <w:numPr>
          <w:ilvl w:val="0"/>
          <w:numId w:val="2"/>
        </w:numPr>
        <w:spacing w:after="30" w:before="30"/>
      </w:pPr>
      <w:r>
        <w:rPr>
          <w:rFonts w:ascii="Arial" w:cs="Arial" w:eastAsia="Arial" w:hAnsi="Arial"/>
          <w:b/>
          <w:bCs/>
          <w:color w:val="1B3A5C"/>
          <w:sz w:val="18"/>
          <w:szCs w:val="18"/>
        </w:rPr>
        <w:t xml:space="preserve">Sales: </w:t>
      </w:r>
      <w:r>
        <w:rPr>
          <w:rFonts w:ascii="Arial" w:cs="Arial" w:eastAsia="Arial" w:hAnsi="Arial"/>
          <w:color w:val="4A4A4A"/>
          <w:sz w:val="18"/>
          <w:szCs w:val="18"/>
        </w:rPr>
        <w:t xml:space="preserve">Is T970 priced competitively against Foil-Grip 1402 at volume? Carlisle's distributor pricing is login-gated — we need a street price comparison.</w:t>
      </w:r>
    </w:p>
    <w:p>
      <w:pPr>
        <w:pStyle w:val="ListParagraph"/>
        <w:numPr>
          <w:ilvl w:val="0"/>
          <w:numId w:val="2"/>
        </w:numPr>
        <w:spacing w:after="30" w:before="30"/>
      </w:pPr>
      <w:r>
        <w:rPr>
          <w:rFonts w:ascii="Arial" w:cs="Arial" w:eastAsia="Arial" w:hAnsi="Arial"/>
          <w:b/>
          <w:bCs/>
          <w:color w:val="1B3A5C"/>
          <w:sz w:val="18"/>
          <w:szCs w:val="18"/>
        </w:rPr>
        <w:t xml:space="preserve">Marketing: </w:t>
      </w:r>
      <w:r>
        <w:rPr>
          <w:rFonts w:ascii="Arial" w:cs="Arial" w:eastAsia="Arial" w:hAnsi="Arial"/>
          <w:color w:val="4A4A4A"/>
          <w:sz w:val="18"/>
          <w:szCs w:val="18"/>
        </w:rPr>
        <w:t xml:space="preserve">Should Forza proactively document the Holland manufacturing exception in competitive sales materials? This is a verifiable fact from Carlisle's own product guide.</w:t>
      </w:r>
    </w:p>
    <w:p>
      <w:pPr>
        <w:pStyle w:val="ListParagraph"/>
        <w:numPr>
          <w:ilvl w:val="0"/>
          <w:numId w:val="2"/>
        </w:numPr>
        <w:spacing w:after="30" w:before="30"/>
      </w:pPr>
      <w:r>
        <w:rPr>
          <w:rFonts w:ascii="Arial" w:cs="Arial" w:eastAsia="Arial" w:hAnsi="Arial"/>
          <w:b/>
          <w:bCs/>
          <w:color w:val="1B3A5C"/>
          <w:sz w:val="18"/>
          <w:szCs w:val="18"/>
        </w:rPr>
        <w:t xml:space="preserve">R&amp;D: </w:t>
      </w:r>
      <w:r>
        <w:rPr>
          <w:rFonts w:ascii="Arial" w:cs="Arial" w:eastAsia="Arial" w:hAnsi="Arial"/>
          <w:color w:val="4A4A4A"/>
          <w:sz w:val="18"/>
          <w:szCs w:val="18"/>
        </w:rPr>
        <w:t xml:space="preserve">Does Forza's tape line carry UL 181 or GREENGUARD Gold certifications? These are the minimum entry requirements for commercial HVAC specification work where Carlisle is currently unchallenged.</w:t>
      </w:r>
    </w:p>
    <w:p>
      <w:pPr>
        <w:spacing w:after="0" w:before="200"/>
      </w:pPr>
    </w:p>
    <w:p>
      <w:pPr>
        <w:pBdr>
          <w:top w:val="single" w:color="D9DCE1" w:sz="4" w:space="4"/>
        </w:pBdr>
        <w:spacing w:before="240"/>
      </w:pPr>
      <w:r>
        <w:rPr>
          <w:rFonts w:ascii="Arial" w:cs="Arial" w:eastAsia="Arial" w:hAnsi="Arial"/>
          <w:i/>
          <w:iCs/>
          <w:color w:val="4A4A4A"/>
          <w:sz w:val="14"/>
          <w:szCs w:val="14"/>
        </w:rPr>
        <w:t>CONFIDENTIAL — Forza internal use only. July 2026. Data sourced from meyermachine.com, engineeringair.com, Amazon, eBay, thesafetyhouse.com, National Air Warehouse, Imperial AC Supply, HVAC_Universal_Product_Guide.pdf, carlislehvac.com, carlisle.com investor relations, and forzabuilt.com/products/.</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bCs/>
        <w:color w:val="1B3A5C"/>
        <w:sz w:val="16"/>
        <w:szCs w:val="16"/>
      </w:rPr>
      <w:t xml:space="preserve">FORZA  |  COMPETITIVE INTELLIGENCE — EXECUTIVE BRIEF  |  Carlisle HVAC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B3A5C"/>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2026-06-03T15:38:10.339Z</dcterms:created>
  <dcterms:modified xsi:type="dcterms:W3CDTF">2026-06-03T15:38:10.340Z</dcterms:modified>
</cp:coreProperties>
</file>

<file path=docProps/custom.xml><?xml version="1.0" encoding="utf-8"?>
<Properties xmlns="http://schemas.openxmlformats.org/officeDocument/2006/custom-properties" xmlns:vt="http://schemas.openxmlformats.org/officeDocument/2006/docPropsVTypes"/>
</file>