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80" w:before="400"/>
        <w:jc w:val="center"/>
      </w:pPr>
      <w:r>
        <w:rPr>
          <w:rFonts w:ascii="Arial" w:cs="Arial" w:eastAsia="Arial" w:hAnsi="Arial"/>
          <w:b/>
          <w:bCs/>
          <w:color w:val="FFFFFF"/>
          <w:sz w:val="48"/>
          <w:szCs w:val="48"/>
        </w:rPr>
        <w:t xml:space="preserve">EXECUTIVE BRIEF</w:t>
      </w:r>
    </w:p>
    <w:p>
      <w:pPr>
        <w:shd w:fill="1B3A5C" w:val="clear"/>
        <w:spacing w:after="80" w:before="0"/>
        <w:jc w:val="center"/>
      </w:pPr>
      <w:r>
        <w:rPr>
          <w:rFonts w:ascii="Arial" w:cs="Arial" w:eastAsia="Arial" w:hAnsi="Arial"/>
          <w:color w:val="AACCEE"/>
          <w:sz w:val="22"/>
          <w:szCs w:val="22"/>
        </w:rPr>
        <w:t xml:space="preserve">Design Polymerics  |  A Brand of Meridian Adhesives Group</w:t>
      </w:r>
    </w:p>
    <w:p>
      <w:pPr>
        <w:shd w:fill="1B3A5C" w:val="clear"/>
        <w:spacing w:after="80" w:before="0"/>
        <w:jc w:val="center"/>
      </w:pPr>
      <w:r>
        <w:rPr>
          <w:rFonts w:ascii="Arial" w:cs="Arial" w:eastAsia="Arial" w:hAnsi="Arial"/>
          <w:i/>
          <w:iCs/>
          <w:color w:val="F2F4F7"/>
          <w:sz w:val="18"/>
          <w:szCs w:val="18"/>
        </w:rPr>
        <w:t>July 2026  |  Prepared by Mike Guzallis, Product Marketing Manager</w:t>
      </w:r>
    </w:p>
    <w:p>
      <w:pPr>
        <w:shd w:fill="1B3A5C" w:val="clear"/>
        <w:spacing w:after="400" w:before="0"/>
        <w:jc w:val="center"/>
      </w:pPr>
      <w:r>
        <w:rPr>
          <w:rFonts w:ascii="Arial" w:cs="Arial" w:eastAsia="Arial" w:hAnsi="Arial"/>
          <w:i/>
          <w:iCs/>
          <w:color w:val="D9DCE1"/>
          <w:sz w:val="16"/>
          <w:szCs w:val="16"/>
        </w:rPr>
        <w:t xml:space="preserve">CONFIDENTIAL — Internal Use Only</w:t>
      </w:r>
    </w:p>
    <w:p>
      <w:pPr>
        <w:shd w:fill="1B3A5C" w:val="clear"/>
        <w:spacing w:after="0" w:before="0"/>
        <w:jc w:val="center"/>
      </w:pPr>
      <w:r>
        <w:rPr>
          <w:sz w:val="4"/>
          <w:szCs w:val="4"/>
        </w:rPr>
        <w:t xml:space="preserve"> </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EXECUTIVE SUMMARY</w:t>
      </w:r>
    </w:p>
    <w:p>
      <w:pPr>
        <w:spacing w:after="0" w:before="80"/>
      </w:pPr>
    </w:p>
    <w:p>
      <w:pPr>
        <w:spacing w:after="40" w:before="40"/>
      </w:pPr>
      <w:r>
        <w:rPr>
          <w:rFonts w:ascii="Arial" w:cs="Arial" w:eastAsia="Arial" w:hAnsi="Arial"/>
          <w:color w:val="4A4A4A"/>
          <w:sz w:val="18"/>
          <w:szCs w:val="18"/>
        </w:rPr>
        <w:t xml:space="preserve">Design Polymerics is a direct competitor to ForzaBond in the insulation adhesive category. Founded in 1985 and now owned by Meridian Adhesives Group — a PE-backed adhesives roll-up — Design Polymerics is the incumbent spray and PSA adhesive brand in the HVAC and mechanical insulation distribution channel. Their products are stocked by insulation distributors nationwide and represent the adhesive Forza's insulation-channel targets are most likely already buying.</w:t>
      </w:r>
    </w:p>
    <w:p>
      <w:pPr>
        <w:spacing w:after="0" w:before="80"/>
      </w:pPr>
    </w:p>
    <w:p>
      <w:pPr>
        <w:pBdr>
          <w:left w:val="thick" w:color="2E75B6" w:sz="12" w:space="8"/>
        </w:pBdr>
        <w:shd w:fill="F2F4F7" w:val="clear"/>
        <w:spacing w:after="120" w:before="120"/>
        <w:ind w:left="240"/>
      </w:pPr>
      <w:r>
        <w:rPr>
          <w:rFonts w:ascii="Arial" w:cs="Arial" w:eastAsia="Arial" w:hAnsi="Arial"/>
          <w:i/>
          <w:iCs/>
          <w:color w:val="1B3A5C"/>
          <w:sz w:val="18"/>
          <w:szCs w:val="18"/>
        </w:rPr>
        <w:t xml:space="preserve">The core competitive battleground: ForzaBond's insulation spray and PSA adhesive line (RC862, RC863, RC864, RC886, RC887, RC826, R-C661) vs. Design Polymerics' DP 77, DP 2590, DP 2595, DP 88, and DP 2502 across the mechanical insulation and HVAC contractor segment. Forza's structural advantage: Design Polymerics makes no sealants, no tapes, and no cleaners — Forza supplies all four categories from one Iowa manufacturer. Design Polymerics' structural advantage: LEED documentation, established distributor relationships, and two insulation product categories (mastics, IAQ coatings) Forza does not currently offer.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CE1" w:sz="1"/>
              <w:left w:val="single" w:color="D9DCE1" w:sz="1"/>
              <w:bottom w:val="single" w:color="D9DCE1" w:sz="1"/>
              <w:right w:val="single" w:color="D9DCE1"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6"/>
                <w:szCs w:val="16"/>
              </w:rPr>
              <w:t xml:space="preserve">Parent</w:t>
            </w:r>
          </w:p>
        </w:tc>
        <w:tc>
          <w:tcPr>
            <w:tcW w:type="dxa" w:w="3120"/>
            <w:tcBorders>
              <w:top w:val="single" w:color="D9DCE1" w:sz="1"/>
              <w:left w:val="single" w:color="D9DCE1" w:sz="1"/>
              <w:bottom w:val="single" w:color="D9DCE1" w:sz="1"/>
              <w:right w:val="single" w:color="D9DCE1"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6"/>
                <w:szCs w:val="16"/>
              </w:rPr>
              <w:t xml:space="preserve">Threat Level</w:t>
            </w:r>
          </w:p>
        </w:tc>
        <w:tc>
          <w:tcPr>
            <w:tcW w:type="dxa" w:w="3120"/>
            <w:tcBorders>
              <w:top w:val="single" w:color="D9DCE1" w:sz="1"/>
              <w:left w:val="single" w:color="D9DCE1" w:sz="1"/>
              <w:bottom w:val="single" w:color="D9DCE1" w:sz="1"/>
              <w:right w:val="single" w:color="D9DCE1"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6"/>
                <w:szCs w:val="16"/>
              </w:rPr>
              <w:t xml:space="preserve">Forza Posture</w:t>
            </w:r>
          </w:p>
        </w:tc>
      </w:tr>
      <w:tr>
        <w:tc>
          <w:tcPr>
            <w:tcW w:type="dxa" w:w="3120"/>
            <w:tcBorders>
              <w:top w:val="single" w:color="D9DCE1" w:sz="1"/>
              <w:left w:val="single" w:color="D9DCE1" w:sz="1"/>
              <w:bottom w:val="single" w:color="D9DCE1" w:sz="1"/>
              <w:right w:val="single" w:color="D9DC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B3A5C"/>
                <w:sz w:val="18"/>
                <w:szCs w:val="18"/>
              </w:rPr>
              <w:t xml:space="preserve">Meridian Adhesives Group (PE-backed)</w:t>
            </w:r>
          </w:p>
        </w:tc>
        <w:tc>
          <w:tcPr>
            <w:tcW w:type="dxa" w:w="3120"/>
            <w:tcBorders>
              <w:top w:val="single" w:color="D9DCE1" w:sz="1"/>
              <w:left w:val="single" w:color="D9DCE1" w:sz="1"/>
              <w:bottom w:val="single" w:color="D9DCE1" w:sz="1"/>
              <w:right w:val="single" w:color="D9DC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7B1010"/>
                <w:sz w:val="18"/>
                <w:szCs w:val="18"/>
              </w:rPr>
              <w:t xml:space="preserve">HIGH — Incumbent in insulation adhesive channel</w:t>
            </w:r>
          </w:p>
        </w:tc>
        <w:tc>
          <w:tcPr>
            <w:tcW w:type="dxa" w:w="3120"/>
            <w:tcBorders>
              <w:top w:val="single" w:color="D9DCE1" w:sz="1"/>
              <w:left w:val="single" w:color="D9DCE1" w:sz="1"/>
              <w:bottom w:val="single" w:color="D9DCE1" w:sz="1"/>
              <w:right w:val="single" w:color="D9DC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75B6"/>
                <w:sz w:val="18"/>
                <w:szCs w:val="18"/>
              </w:rPr>
              <w:t xml:space="preserve">Displace on single-source; win on portfolio breadth</w:t>
            </w:r>
          </w:p>
        </w:tc>
      </w:tr>
      <w:tr>
        <w:tc>
          <w:tcPr>
            <w:tcW w:type="dxa" w:w="3120"/>
            <w:tcBorders>
              <w:top w:val="single" w:color="D9DCE1" w:sz="1"/>
              <w:left w:val="single" w:color="D9DCE1" w:sz="1"/>
              <w:bottom w:val="single" w:color="D9DCE1" w:sz="1"/>
              <w:right w:val="single" w:color="D9DCE1"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4A4A4A"/>
                <w:sz w:val="16"/>
                <w:szCs w:val="16"/>
              </w:rPr>
              <w:t xml:space="preserve">10-brand roll-up, 15 mfg. facilities</w:t>
            </w:r>
          </w:p>
        </w:tc>
        <w:tc>
          <w:tcPr>
            <w:tcW w:type="dxa" w:w="3120"/>
            <w:tcBorders>
              <w:top w:val="single" w:color="D9DCE1" w:sz="1"/>
              <w:left w:val="single" w:color="D9DCE1" w:sz="1"/>
              <w:bottom w:val="single" w:color="D9DCE1" w:sz="1"/>
              <w:right w:val="single" w:color="D9DCE1"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4A4A4A"/>
                <w:sz w:val="16"/>
                <w:szCs w:val="16"/>
              </w:rPr>
              <w:t xml:space="preserve">Adhesive-only — no sealants, tapes, or cleaners. LEED positioning is a price premium many jobs don't need.</w:t>
            </w:r>
          </w:p>
        </w:tc>
        <w:tc>
          <w:tcPr>
            <w:tcW w:type="dxa" w:w="3120"/>
            <w:tcBorders>
              <w:top w:val="single" w:color="D9DCE1" w:sz="1"/>
              <w:left w:val="single" w:color="D9DCE1" w:sz="1"/>
              <w:bottom w:val="single" w:color="D9DCE1" w:sz="1"/>
              <w:right w:val="single" w:color="D9DCE1"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4A4A4A"/>
                <w:sz w:val="16"/>
                <w:szCs w:val="16"/>
              </w:rPr>
              <w:t xml:space="preserve">Lead with RC862/R-C661 vs. DP 2590/DP 2502. Win with sealant + tape + cleaner no one else is offering.</w:t>
            </w:r>
          </w:p>
        </w:tc>
      </w:tr>
    </w:tbl>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1. DIRECT COMPETITION — FORZA SKU CROSSWALK</w:t>
      </w:r>
    </w:p>
    <w:p>
      <w:pPr>
        <w:spacing w:after="0" w:before="80"/>
      </w:pPr>
    </w:p>
    <w:p>
      <w:pPr>
        <w:spacing w:after="40" w:before="40"/>
      </w:pPr>
      <w:r>
        <w:rPr>
          <w:rFonts w:ascii="Arial" w:cs="Arial" w:eastAsia="Arial" w:hAnsi="Arial"/>
          <w:color w:val="4A4A4A"/>
          <w:sz w:val="18"/>
          <w:szCs w:val="18"/>
        </w:rPr>
        <w:t xml:space="preserve">The following table maps every confirmed Design Polymerics product against the Forza insulation line. Green rows indicate Forza advantages with no DP equivalent. Red rows indicate categories Forza does not currently address.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1500"/>
        <w:gridCol w:w="26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Design Polymerics SKU</w:t>
            </w:r>
          </w:p>
        </w:tc>
        <w:tc>
          <w:tcPr>
            <w:tcW w:type="dxa" w:w="1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Product Type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Application</w:t>
            </w:r>
          </w:p>
        </w:tc>
        <w:tc>
          <w:tcPr>
            <w:tcW w:type="dxa" w:w="15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Forza Equivalent</w:t>
            </w:r>
          </w:p>
        </w:tc>
        <w:tc>
          <w:tcPr>
            <w:tcW w:type="dxa" w:w="26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Overlap / Gap</w:t>
            </w:r>
          </w:p>
        </w:tc>
      </w:tr>
      <w:tr>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4A4A4A"/>
                <w:sz w:val="16"/>
                <w:szCs w:val="16"/>
              </w:rPr>
              <w:t xml:space="preserve">DP 77</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Industrial PSA spray adhesive</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Insulation bonding — fiberglass, duct liner, batts</w:t>
            </w:r>
          </w:p>
        </w:tc>
        <w:tc>
          <w:tcPr>
            <w:tcW w:type="dxa" w:w="15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B3A5C"/>
                <w:sz w:val="16"/>
                <w:szCs w:val="16"/>
              </w:rPr>
              <w:t xml:space="preserve">RC886, RC864</w:t>
            </w:r>
          </w:p>
        </w:tc>
        <w:tc>
          <w:tcPr>
            <w:tcW w:type="dxa" w:w="26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PSA spray, same application</w:t>
            </w:r>
          </w:p>
        </w:tc>
      </w:tr>
      <w:tr>
        <w:tc>
          <w:tcPr>
            <w:tcW w:type="dxa" w:w="1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4A4A4A"/>
                <w:sz w:val="16"/>
                <w:szCs w:val="16"/>
              </w:rPr>
              <w:t xml:space="preserve">DP 2590</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Solvent-based fiberglass spray adhesive</w:t>
            </w:r>
          </w:p>
        </w:tc>
        <w:tc>
          <w:tcPr>
            <w:tcW w:type="dxa" w:w="20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Fiberglass insulation bonding</w:t>
            </w:r>
          </w:p>
        </w:tc>
        <w:tc>
          <w:tcPr>
            <w:tcW w:type="dxa" w:w="15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1B3A5C"/>
                <w:sz w:val="16"/>
                <w:szCs w:val="16"/>
              </w:rPr>
              <w:t xml:space="preserve">RC862, R-C661</w:t>
            </w:r>
          </w:p>
        </w:tc>
        <w:tc>
          <w:tcPr>
            <w:tcW w:type="dxa" w:w="26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RC862 non-flam; R-C661 for fiberglass-to-metal duct liner</w:t>
            </w:r>
          </w:p>
        </w:tc>
      </w:tr>
      <w:tr>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4A4A4A"/>
                <w:sz w:val="16"/>
                <w:szCs w:val="16"/>
              </w:rPr>
              <w:t xml:space="preserve">DP 2595</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Closed cell foam spray adhesive</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Closed cell foam bonding</w:t>
            </w:r>
          </w:p>
        </w:tc>
        <w:tc>
          <w:tcPr>
            <w:tcW w:type="dxa" w:w="15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B3A5C"/>
                <w:sz w:val="16"/>
                <w:szCs w:val="16"/>
              </w:rPr>
              <w:t xml:space="preserve">RC887, RC864</w:t>
            </w:r>
          </w:p>
        </w:tc>
        <w:tc>
          <w:tcPr>
            <w:tcW w:type="dxa" w:w="26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high temp PSA, styrene safe</w:t>
            </w:r>
          </w:p>
        </w:tc>
      </w:tr>
      <w:tr>
        <w:tc>
          <w:tcPr>
            <w:tcW w:type="dxa" w:w="1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4A4A4A"/>
                <w:sz w:val="16"/>
                <w:szCs w:val="16"/>
              </w:rPr>
              <w:t xml:space="preserve">DP 88</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Spray edge coating</w:t>
            </w:r>
          </w:p>
        </w:tc>
        <w:tc>
          <w:tcPr>
            <w:tcW w:type="dxa" w:w="20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Edge sealing / surface coating</w:t>
            </w:r>
          </w:p>
        </w:tc>
        <w:tc>
          <w:tcPr>
            <w:tcW w:type="dxa" w:w="15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1B3A5C"/>
                <w:sz w:val="16"/>
                <w:szCs w:val="16"/>
              </w:rPr>
              <w:t xml:space="preserve">RC863, RC826</w:t>
            </w:r>
          </w:p>
        </w:tc>
        <w:tc>
          <w:tcPr>
            <w:tcW w:type="dxa" w:w="26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multi-purpose contact adhesive</w:t>
            </w:r>
          </w:p>
        </w:tc>
      </w:tr>
      <w:tr>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4A4A4A"/>
                <w:sz w:val="16"/>
                <w:szCs w:val="16"/>
              </w:rPr>
              <w:t xml:space="preserve">DP 2502</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Water-based duct liner adhesive</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Duct liner adhesive</w:t>
            </w:r>
          </w:p>
        </w:tc>
        <w:tc>
          <w:tcPr>
            <w:tcW w:type="dxa" w:w="15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B3A5C"/>
                <w:sz w:val="16"/>
                <w:szCs w:val="16"/>
              </w:rPr>
              <w:t xml:space="preserve">R-C661</w:t>
            </w:r>
          </w:p>
        </w:tc>
        <w:tc>
          <w:tcPr>
            <w:tcW w:type="dxa" w:w="26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Adjacent — R-C661 is non-flam/VOC-free; different base chemistry but covers application</w:t>
            </w:r>
          </w:p>
        </w:tc>
      </w:tr>
      <w:tr>
        <w:tc>
          <w:tcPr>
            <w:tcW w:type="dxa" w:w="1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4A4A4A"/>
                <w:sz w:val="16"/>
                <w:szCs w:val="16"/>
              </w:rPr>
              <w:t xml:space="preserve">DP 502 / 503</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100% RTV silicone sealant</w:t>
            </w:r>
          </w:p>
        </w:tc>
        <w:tc>
          <w:tcPr>
            <w:tcW w:type="dxa" w:w="20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HVAC silicone sealing</w:t>
            </w:r>
          </w:p>
        </w:tc>
        <w:tc>
          <w:tcPr>
            <w:tcW w:type="dxa" w:w="15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1B3A5C"/>
                <w:sz w:val="16"/>
                <w:szCs w:val="16"/>
              </w:rPr>
              <w:t xml:space="preserve">R-OS84</w:t>
            </w:r>
          </w:p>
        </w:tc>
        <w:tc>
          <w:tcPr>
            <w:tcW w:type="dxa" w:w="26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neutral cure silicone, same application</w:t>
            </w:r>
          </w:p>
        </w:tc>
      </w:tr>
      <w:tr>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4A4A4A"/>
                <w:sz w:val="16"/>
                <w:szCs w:val="16"/>
              </w:rPr>
              <w:t xml:space="preserve">DP 1030</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UL Listed water-based duct sealant</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High-velocity duct sealing, LEED</w:t>
            </w:r>
          </w:p>
        </w:tc>
        <w:tc>
          <w:tcPr>
            <w:tcW w:type="dxa" w:w="15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7B1010"/>
                <w:sz w:val="16"/>
                <w:szCs w:val="16"/>
              </w:rPr>
              <w:t xml:space="preserve">No Forza equivalent</w:t>
            </w:r>
          </w:p>
        </w:tc>
        <w:tc>
          <w:tcPr>
            <w:tcW w:type="dxa" w:w="26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Gap — Forza does not make water-based duct sealant/mastic</w:t>
            </w:r>
          </w:p>
        </w:tc>
      </w:tr>
      <w:tr>
        <w:tc>
          <w:tcPr>
            <w:tcW w:type="dxa" w:w="1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4A4A4A"/>
                <w:sz w:val="16"/>
                <w:szCs w:val="16"/>
              </w:rPr>
              <w:t xml:space="preserve">DP 3030</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Weather-resistant insulation mastics</w:t>
            </w:r>
          </w:p>
        </w:tc>
        <w:tc>
          <w:tcPr>
            <w:tcW w:type="dxa" w:w="20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Moisture/UV/temperature protection coatings</w:t>
            </w:r>
          </w:p>
        </w:tc>
        <w:tc>
          <w:tcPr>
            <w:tcW w:type="dxa" w:w="15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7B1010"/>
                <w:sz w:val="16"/>
                <w:szCs w:val="16"/>
              </w:rPr>
              <w:t xml:space="preserve">No Forza equivalent</w:t>
            </w:r>
          </w:p>
        </w:tc>
        <w:tc>
          <w:tcPr>
            <w:tcW w:type="dxa" w:w="26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Gap — Forza does not make insulation mastics</w:t>
            </w:r>
          </w:p>
        </w:tc>
      </w:tr>
      <w:tr>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4A4A4A"/>
                <w:sz w:val="16"/>
                <w:szCs w:val="16"/>
              </w:rPr>
              <w:t xml:space="preserve">DP 2515</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Indoor Air Quality coatings</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HVAC air quality compliance</w:t>
            </w:r>
          </w:p>
        </w:tc>
        <w:tc>
          <w:tcPr>
            <w:tcW w:type="dxa" w:w="15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7B1010"/>
                <w:sz w:val="16"/>
                <w:szCs w:val="16"/>
              </w:rPr>
              <w:t xml:space="preserve">No Forza equivalent</w:t>
            </w:r>
          </w:p>
        </w:tc>
        <w:tc>
          <w:tcPr>
            <w:tcW w:type="dxa" w:w="26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Gap — specialty HVAC IAQ category</w:t>
            </w:r>
          </w:p>
        </w:tc>
      </w:tr>
      <w:tr>
        <w:tc>
          <w:tcPr>
            <w:tcW w:type="dxa" w:w="1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1E6B35"/>
                <w:sz w:val="16"/>
                <w:szCs w:val="16"/>
              </w:rPr>
              <w:t xml:space="preserve">No DP equivalent</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Roll coating laminating adhesive — UL 723</w:t>
            </w:r>
          </w:p>
        </w:tc>
        <w:tc>
          <w:tcPr>
            <w:tcW w:type="dxa" w:w="20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Facing to fiberglass/mineral wool, 600 sq ft/gal</w:t>
            </w:r>
          </w:p>
        </w:tc>
        <w:tc>
          <w:tcPr>
            <w:tcW w:type="dxa" w:w="15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1B3A5C"/>
                <w:sz w:val="16"/>
                <w:szCs w:val="16"/>
              </w:rPr>
              <w:t xml:space="preserve">R-A2000</w:t>
            </w:r>
          </w:p>
        </w:tc>
        <w:tc>
          <w:tcPr>
            <w:tcW w:type="dxa" w:w="26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Forza advantage — UL 723 certified, no DP equivalent</w:t>
            </w:r>
          </w:p>
        </w:tc>
      </w:tr>
      <w:tr>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E6B35"/>
                <w:sz w:val="16"/>
                <w:szCs w:val="16"/>
              </w:rPr>
              <w:t xml:space="preserve">No DP equivalent</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5-minute structural epoxy</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Insulation hanger bonding</w:t>
            </w:r>
          </w:p>
        </w:tc>
        <w:tc>
          <w:tcPr>
            <w:tcW w:type="dxa" w:w="15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B3A5C"/>
                <w:sz w:val="16"/>
                <w:szCs w:val="16"/>
              </w:rPr>
              <w:t xml:space="preserve">R-R820</w:t>
            </w:r>
          </w:p>
        </w:tc>
        <w:tc>
          <w:tcPr>
            <w:tcW w:type="dxa" w:w="26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Forza advantage — no DP equivalent</w:t>
            </w:r>
          </w:p>
        </w:tc>
      </w:tr>
      <w:tr>
        <w:tc>
          <w:tcPr>
            <w:tcW w:type="dxa" w:w="1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1E6B35"/>
                <w:sz w:val="16"/>
                <w:szCs w:val="16"/>
              </w:rPr>
              <w:t xml:space="preserve">No DP equivalent</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Non-flam hybrid polymer sealant — HVAC</w:t>
            </w:r>
          </w:p>
        </w:tc>
        <w:tc>
          <w:tcPr>
            <w:tcW w:type="dxa" w:w="20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High velocity HVAC, refrigeration, ventilation</w:t>
            </w:r>
          </w:p>
        </w:tc>
        <w:tc>
          <w:tcPr>
            <w:tcW w:type="dxa" w:w="15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1B3A5C"/>
                <w:sz w:val="16"/>
                <w:szCs w:val="16"/>
              </w:rPr>
              <w:t xml:space="preserve">R-OS8</w:t>
            </w:r>
          </w:p>
        </w:tc>
        <w:tc>
          <w:tcPr>
            <w:tcW w:type="dxa" w:w="26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Forza advantage — no DP sealant equivalent</w:t>
            </w:r>
          </w:p>
        </w:tc>
      </w:tr>
      <w:tr>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E6B35"/>
                <w:sz w:val="16"/>
                <w:szCs w:val="16"/>
              </w:rPr>
              <w:t xml:space="preserve">No DP equivalent</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Thermal-break foam tapes</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Thermal transfer prevention, metal buildings</w:t>
            </w:r>
          </w:p>
        </w:tc>
        <w:tc>
          <w:tcPr>
            <w:tcW w:type="dxa" w:w="15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B3A5C"/>
                <w:sz w:val="16"/>
                <w:szCs w:val="16"/>
              </w:rPr>
              <w:t xml:space="preserve">R-T600, R-T620</w:t>
            </w:r>
          </w:p>
        </w:tc>
        <w:tc>
          <w:tcPr>
            <w:tcW w:type="dxa" w:w="26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Forza advantage — no DP tape line exists</w:t>
            </w:r>
          </w:p>
        </w:tc>
      </w:tr>
      <w:tr>
        <w:tc>
          <w:tcPr>
            <w:tcW w:type="dxa" w:w="1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1E6B35"/>
                <w:sz w:val="16"/>
                <w:szCs w:val="16"/>
              </w:rPr>
              <w:t xml:space="preserve">No DP equivalent</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Cold temperature double-coated tape</w:t>
            </w:r>
          </w:p>
        </w:tc>
        <w:tc>
          <w:tcPr>
            <w:tcW w:type="dxa" w:w="20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Cold weather insulation mounting, jacketing</w:t>
            </w:r>
          </w:p>
        </w:tc>
        <w:tc>
          <w:tcPr>
            <w:tcW w:type="dxa" w:w="15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1B3A5C"/>
                <w:sz w:val="16"/>
                <w:szCs w:val="16"/>
              </w:rPr>
              <w:t xml:space="preserve">R-T860</w:t>
            </w:r>
          </w:p>
        </w:tc>
        <w:tc>
          <w:tcPr>
            <w:tcW w:type="dxa" w:w="26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Forza advantage — no DP tape line exists</w:t>
            </w:r>
          </w:p>
        </w:tc>
      </w:tr>
      <w:tr>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E6B35"/>
                <w:sz w:val="16"/>
                <w:szCs w:val="16"/>
              </w:rPr>
              <w:t xml:space="preserve">No DP equivalent</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Industrial cleaner / adhesive remover</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Surface prep, equipment cleaning</w:t>
            </w:r>
          </w:p>
        </w:tc>
        <w:tc>
          <w:tcPr>
            <w:tcW w:type="dxa" w:w="15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B3A5C"/>
                <w:sz w:val="16"/>
                <w:szCs w:val="16"/>
              </w:rPr>
              <w:t xml:space="preserve">RuggedRed Citrus</w:t>
            </w:r>
          </w:p>
        </w:tc>
        <w:tc>
          <w:tcPr>
            <w:tcW w:type="dxa" w:w="26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Forza advantage — no DP cleaner line exists</w:t>
            </w:r>
          </w:p>
        </w:tc>
      </w:tr>
    </w:tbl>
    <w:p>
      <w:pPr>
        <w:spacing w:after="0" w:before="80"/>
      </w:pPr>
    </w:p>
    <w:p>
      <w:pPr>
        <w:pBdr>
          <w:left w:val="thick" w:color="7B1010" w:sz="12" w:space="8"/>
        </w:pBdr>
        <w:shd w:fill="F2F4F7" w:val="clear"/>
        <w:spacing w:after="120" w:before="120"/>
        <w:ind w:left="240"/>
      </w:pPr>
      <w:r>
        <w:rPr>
          <w:rFonts w:ascii="Arial" w:cs="Arial" w:eastAsia="Arial" w:hAnsi="Arial"/>
          <w:i/>
          <w:iCs/>
          <w:color w:val="7B1010"/>
          <w:sz w:val="18"/>
          <w:szCs w:val="18"/>
        </w:rPr>
        <w:t xml:space="preserve">Key competitive gap: DP's water-based duct sealant (DP 1030) and insulation mastics (DP 3030) are categories Forza does not currently produce. These are real product line gaps — do not position Forza as a full replacement in those two categories. R-C661 covers the duct liner adhesive application (DP 2502) but not the duct sealant/mastic application (DP 1010/1030).</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2. COMPANY PROFILE</w:t>
      </w:r>
    </w:p>
    <w:p>
      <w:pPr>
        <w:spacing w:after="0" w:before="80"/>
      </w:pPr>
    </w:p>
    <w:p>
      <w:pPr>
        <w:pStyle w:val="ListParagraph"/>
        <w:numPr>
          <w:ilvl w:val="0"/>
          <w:numId w:val="2"/>
        </w:numPr>
        <w:spacing w:after="30" w:before="30"/>
      </w:pPr>
      <w:r>
        <w:rPr>
          <w:rFonts w:ascii="Arial" w:cs="Arial" w:eastAsia="Arial" w:hAnsi="Arial"/>
          <w:b/>
          <w:bCs/>
          <w:color w:val="1B3A5C"/>
          <w:sz w:val="18"/>
          <w:szCs w:val="18"/>
        </w:rPr>
        <w:t xml:space="preserve">Brand: </w:t>
      </w:r>
      <w:r>
        <w:rPr>
          <w:rFonts w:ascii="Arial" w:cs="Arial" w:eastAsia="Arial" w:hAnsi="Arial"/>
          <w:color w:val="4A4A4A"/>
          <w:sz w:val="18"/>
          <w:szCs w:val="18"/>
        </w:rPr>
        <w:t xml:space="preserve">Design Polymerics — brand of Meridian Adhesives Group, LLC</w:t>
      </w:r>
    </w:p>
    <w:p>
      <w:pPr>
        <w:pStyle w:val="ListParagraph"/>
        <w:numPr>
          <w:ilvl w:val="0"/>
          <w:numId w:val="2"/>
        </w:numPr>
        <w:spacing w:after="30" w:before="30"/>
      </w:pPr>
      <w:r>
        <w:rPr>
          <w:rFonts w:ascii="Arial" w:cs="Arial" w:eastAsia="Arial" w:hAnsi="Arial"/>
          <w:b/>
          <w:bCs/>
          <w:color w:val="1B3A5C"/>
          <w:sz w:val="18"/>
          <w:szCs w:val="18"/>
        </w:rPr>
        <w:t xml:space="preserve">Parent: </w:t>
      </w:r>
      <w:r>
        <w:rPr>
          <w:rFonts w:ascii="Arial" w:cs="Arial" w:eastAsia="Arial" w:hAnsi="Arial"/>
          <w:color w:val="4A4A4A"/>
          <w:sz w:val="18"/>
          <w:szCs w:val="18"/>
        </w:rPr>
        <w:t xml:space="preserve">Meridian Adhesives Group — PE-backed adhesives roll-up, Charlotte NC. 10 brands, 15 manufacturing facilities, 18 R&amp;D/QC labs, 25 total locations.</w:t>
      </w:r>
    </w:p>
    <w:p>
      <w:pPr>
        <w:pStyle w:val="ListParagraph"/>
        <w:numPr>
          <w:ilvl w:val="0"/>
          <w:numId w:val="2"/>
        </w:numPr>
        <w:spacing w:after="30" w:before="30"/>
      </w:pPr>
      <w:r>
        <w:rPr>
          <w:rFonts w:ascii="Arial" w:cs="Arial" w:eastAsia="Arial" w:hAnsi="Arial"/>
          <w:b/>
          <w:bCs/>
          <w:color w:val="1B3A5C"/>
          <w:sz w:val="18"/>
          <w:szCs w:val="18"/>
        </w:rPr>
        <w:t xml:space="preserve">Founded: </w:t>
      </w:r>
      <w:r>
        <w:rPr>
          <w:rFonts w:ascii="Arial" w:cs="Arial" w:eastAsia="Arial" w:hAnsi="Arial"/>
          <w:color w:val="4A4A4A"/>
          <w:sz w:val="18"/>
          <w:szCs w:val="18"/>
        </w:rPr>
        <w:t xml:space="preserve">Design Polymerics founded 1985 — 40 years in HVAC and mechanical insulation adhesives</w:t>
      </w:r>
    </w:p>
    <w:p>
      <w:pPr>
        <w:pStyle w:val="ListParagraph"/>
        <w:numPr>
          <w:ilvl w:val="0"/>
          <w:numId w:val="2"/>
        </w:numPr>
        <w:spacing w:after="30" w:before="30"/>
      </w:pPr>
      <w:r>
        <w:rPr>
          <w:rFonts w:ascii="Arial" w:cs="Arial" w:eastAsia="Arial" w:hAnsi="Arial"/>
          <w:b/>
          <w:bCs/>
          <w:color w:val="1B3A5C"/>
          <w:sz w:val="18"/>
          <w:szCs w:val="18"/>
        </w:rPr>
        <w:t xml:space="preserve">HQ: </w:t>
      </w:r>
      <w:r>
        <w:rPr>
          <w:rFonts w:ascii="Arial" w:cs="Arial" w:eastAsia="Arial" w:hAnsi="Arial"/>
          <w:color w:val="4A4A4A"/>
          <w:sz w:val="18"/>
          <w:szCs w:val="18"/>
        </w:rPr>
        <w:t xml:space="preserve">Meridian corporate: 15720 Brixham Hill Ave, Suite 500, Charlotte NC 28277. DP operational: California origin. Phone: 714-432-0600</w:t>
      </w:r>
    </w:p>
    <w:p>
      <w:pPr>
        <w:pStyle w:val="ListParagraph"/>
        <w:numPr>
          <w:ilvl w:val="0"/>
          <w:numId w:val="2"/>
        </w:numPr>
        <w:spacing w:after="30" w:before="30"/>
      </w:pPr>
      <w:r>
        <w:rPr>
          <w:rFonts w:ascii="Arial" w:cs="Arial" w:eastAsia="Arial" w:hAnsi="Arial"/>
          <w:b/>
          <w:bCs/>
          <w:color w:val="1B3A5C"/>
          <w:sz w:val="18"/>
          <w:szCs w:val="18"/>
        </w:rPr>
        <w:t xml:space="preserve">Ownership: </w:t>
      </w:r>
      <w:r>
        <w:rPr>
          <w:rFonts w:ascii="Arial" w:cs="Arial" w:eastAsia="Arial" w:hAnsi="Arial"/>
          <w:color w:val="4A4A4A"/>
          <w:sz w:val="18"/>
          <w:szCs w:val="18"/>
        </w:rPr>
        <w:t xml:space="preserve">Private — PE-backed. PE backer not publicly confirmed. Exit strategy and timeline unknown.</w:t>
      </w:r>
    </w:p>
    <w:p>
      <w:pPr>
        <w:pStyle w:val="ListParagraph"/>
        <w:numPr>
          <w:ilvl w:val="0"/>
          <w:numId w:val="2"/>
        </w:numPr>
        <w:spacing w:after="30" w:before="30"/>
      </w:pPr>
      <w:r>
        <w:rPr>
          <w:rFonts w:ascii="Arial" w:cs="Arial" w:eastAsia="Arial" w:hAnsi="Arial"/>
          <w:b/>
          <w:bCs/>
          <w:color w:val="1B3A5C"/>
          <w:sz w:val="18"/>
          <w:szCs w:val="18"/>
        </w:rPr>
        <w:t xml:space="preserve">Revenue: </w:t>
      </w:r>
      <w:r>
        <w:rPr>
          <w:rFonts w:ascii="Arial" w:cs="Arial" w:eastAsia="Arial" w:hAnsi="Arial"/>
          <w:color w:val="4A4A4A"/>
          <w:sz w:val="18"/>
          <w:szCs w:val="18"/>
        </w:rPr>
        <w:t xml:space="preserve">Not disclosed. Platform-level revenue not published. DP brand revenue not separately reported.</w:t>
      </w:r>
    </w:p>
    <w:p>
      <w:pPr>
        <w:pStyle w:val="ListParagraph"/>
        <w:numPr>
          <w:ilvl w:val="0"/>
          <w:numId w:val="2"/>
        </w:numPr>
        <w:spacing w:after="30" w:before="30"/>
      </w:pPr>
      <w:r>
        <w:rPr>
          <w:rFonts w:ascii="Arial" w:cs="Arial" w:eastAsia="Arial" w:hAnsi="Arial"/>
          <w:b/>
          <w:bCs/>
          <w:color w:val="1B3A5C"/>
          <w:sz w:val="18"/>
          <w:szCs w:val="18"/>
        </w:rPr>
        <w:t xml:space="preserve">Products: </w:t>
      </w:r>
      <w:r>
        <w:rPr>
          <w:rFonts w:ascii="Arial" w:cs="Arial" w:eastAsia="Arial" w:hAnsi="Arial"/>
          <w:color w:val="4A4A4A"/>
          <w:sz w:val="18"/>
          <w:szCs w:val="18"/>
        </w:rPr>
        <w:t xml:space="preserve">Adhesives (DP 77, DP 2590, DP 2595, DP 88, DP 2502, DP 502/503). Sealants (DP 1010/1030 — duct sealant). Mastics (DP 3030). IAQ coatings (DP 2515). Accessories.</w:t>
      </w:r>
    </w:p>
    <w:p>
      <w:pPr>
        <w:pStyle w:val="ListParagraph"/>
        <w:numPr>
          <w:ilvl w:val="0"/>
          <w:numId w:val="2"/>
        </w:numPr>
        <w:spacing w:after="30" w:before="30"/>
      </w:pPr>
      <w:r>
        <w:rPr>
          <w:rFonts w:ascii="Arial" w:cs="Arial" w:eastAsia="Arial" w:hAnsi="Arial"/>
          <w:b/>
          <w:bCs/>
          <w:color w:val="1B3A5C"/>
          <w:sz w:val="18"/>
          <w:szCs w:val="18"/>
        </w:rPr>
        <w:t xml:space="preserve">Channel: </w:t>
      </w:r>
      <w:r>
        <w:rPr>
          <w:rFonts w:ascii="Arial" w:cs="Arial" w:eastAsia="Arial" w:hAnsi="Arial"/>
          <w:color w:val="4A4A4A"/>
          <w:sz w:val="18"/>
          <w:szCs w:val="18"/>
        </w:rPr>
        <w:t xml:space="preserve">Insulation distributors — national and regional. Mechanical insulation contractors. HVAC contractors. Commercial construction.</w:t>
      </w:r>
    </w:p>
    <w:p>
      <w:pPr>
        <w:pStyle w:val="ListParagraph"/>
        <w:numPr>
          <w:ilvl w:val="0"/>
          <w:numId w:val="2"/>
        </w:numPr>
        <w:spacing w:after="30" w:before="30"/>
      </w:pPr>
      <w:r>
        <w:rPr>
          <w:rFonts w:ascii="Arial" w:cs="Arial" w:eastAsia="Arial" w:hAnsi="Arial"/>
          <w:b/>
          <w:bCs/>
          <w:color w:val="1B3A5C"/>
          <w:sz w:val="18"/>
          <w:szCs w:val="18"/>
        </w:rPr>
        <w:t xml:space="preserve">Positioning: </w:t>
      </w:r>
      <w:r>
        <w:rPr>
          <w:rFonts w:ascii="Arial" w:cs="Arial" w:eastAsia="Arial" w:hAnsi="Arial"/>
          <w:color w:val="4A4A4A"/>
          <w:sz w:val="18"/>
          <w:szCs w:val="18"/>
        </w:rPr>
        <w:t xml:space="preserve">LEED / green building / low-VOC / water-based sustainability leader. Eco-friendly insulation adhesives.</w:t>
      </w:r>
    </w:p>
    <w:p>
      <w:pPr>
        <w:pStyle w:val="ListParagraph"/>
        <w:numPr>
          <w:ilvl w:val="0"/>
          <w:numId w:val="2"/>
        </w:numPr>
        <w:spacing w:after="30" w:before="30"/>
      </w:pPr>
      <w:r>
        <w:rPr>
          <w:rFonts w:ascii="Arial" w:cs="Arial" w:eastAsia="Arial" w:hAnsi="Arial"/>
          <w:b/>
          <w:bCs/>
          <w:color w:val="1B3A5C"/>
          <w:sz w:val="18"/>
          <w:szCs w:val="18"/>
        </w:rPr>
        <w:t xml:space="preserve">Recent News: </w:t>
      </w:r>
      <w:r>
        <w:rPr>
          <w:rFonts w:ascii="Arial" w:cs="Arial" w:eastAsia="Arial" w:hAnsi="Arial"/>
          <w:color w:val="4A4A4A"/>
          <w:sz w:val="18"/>
          <w:szCs w:val="18"/>
        </w:rPr>
        <w:t xml:space="preserve">October 2025: Transitioned to recycled black pails — sustainability packaging upgrade.</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3. PRICING INTELLIGENCE</w:t>
      </w:r>
    </w:p>
    <w:p>
      <w:pPr>
        <w:spacing w:after="0" w:before="80"/>
      </w:pPr>
    </w:p>
    <w:p>
      <w:pPr>
        <w:spacing w:after="40" w:before="40"/>
      </w:pPr>
      <w:r>
        <w:rPr>
          <w:rFonts w:ascii="Arial" w:cs="Arial" w:eastAsia="Arial" w:hAnsi="Arial"/>
          <w:color w:val="4A4A4A"/>
          <w:sz w:val="18"/>
          <w:szCs w:val="18"/>
        </w:rPr>
        <w:t xml:space="preserve">Design Polymerics does not publish pricing publicly. All pricing is quote-based or distributor-set. No direct price comparisons are available from public sources. Field intelligence required before any price claim against DP products.</w:t>
      </w:r>
    </w:p>
    <w:p>
      <w:pPr>
        <w:spacing w:after="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800"/>
        <w:gridCol w:w="13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DP SKU</w:t>
            </w:r>
          </w:p>
        </w:tc>
        <w:tc>
          <w:tcPr>
            <w:tcW w:type="dxa" w:w="16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DP Price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Forza SKU</w:t>
            </w:r>
          </w:p>
        </w:tc>
        <w:tc>
          <w:tcPr>
            <w:tcW w:type="dxa" w:w="13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Forza Price</w:t>
            </w:r>
          </w:p>
        </w:tc>
      </w:tr>
      <w:tr>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DP 77 Industrial PSA Spray</w:t>
            </w:r>
          </w:p>
        </w:tc>
        <w:tc>
          <w:tcPr>
            <w:tcW w:type="dxa" w:w="16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found — quote based</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DP catalog / distributor</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1B3A5C"/>
                <w:sz w:val="16"/>
                <w:szCs w:val="16"/>
              </w:rPr>
              <w:t xml:space="preserve">RC886, RC864</w:t>
            </w:r>
          </w:p>
        </w:tc>
        <w:tc>
          <w:tcPr>
            <w:tcW w:type="dxa" w:w="13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publicly listed</w:t>
            </w:r>
          </w:p>
        </w:tc>
      </w:tr>
      <w:tr>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DP 2590 Fiberglass Spray</w:t>
            </w:r>
          </w:p>
        </w:tc>
        <w:tc>
          <w:tcPr>
            <w:tcW w:type="dxa" w:w="16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found — quote based</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DP catalog / distributor</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1B3A5C"/>
                <w:sz w:val="16"/>
                <w:szCs w:val="16"/>
              </w:rPr>
              <w:t xml:space="preserve">RC862, R-C661</w:t>
            </w:r>
          </w:p>
        </w:tc>
        <w:tc>
          <w:tcPr>
            <w:tcW w:type="dxa" w:w="13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publicly listed</w:t>
            </w:r>
          </w:p>
        </w:tc>
      </w:tr>
      <w:tr>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DP 2595 Foam Spray</w:t>
            </w:r>
          </w:p>
        </w:tc>
        <w:tc>
          <w:tcPr>
            <w:tcW w:type="dxa" w:w="16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found — quote based</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DP catalog / distributor</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1B3A5C"/>
                <w:sz w:val="16"/>
                <w:szCs w:val="16"/>
              </w:rPr>
              <w:t xml:space="preserve">RC887, RC864</w:t>
            </w:r>
          </w:p>
        </w:tc>
        <w:tc>
          <w:tcPr>
            <w:tcW w:type="dxa" w:w="13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publicly listed</w:t>
            </w:r>
          </w:p>
        </w:tc>
      </w:tr>
      <w:tr>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DP 2502 Duct Liner</w:t>
            </w:r>
          </w:p>
        </w:tc>
        <w:tc>
          <w:tcPr>
            <w:tcW w:type="dxa" w:w="16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found — quote based</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DP catalog / distributor</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1B3A5C"/>
                <w:sz w:val="16"/>
                <w:szCs w:val="16"/>
              </w:rPr>
              <w:t xml:space="preserve">R-C661</w:t>
            </w:r>
          </w:p>
        </w:tc>
        <w:tc>
          <w:tcPr>
            <w:tcW w:type="dxa" w:w="13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publicly listed</w:t>
            </w:r>
          </w:p>
        </w:tc>
      </w:tr>
      <w:tr>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DP 502/503 RTV Silicone</w:t>
            </w:r>
          </w:p>
        </w:tc>
        <w:tc>
          <w:tcPr>
            <w:tcW w:type="dxa" w:w="16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found — quote based</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DP catalog / distributor</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1B3A5C"/>
                <w:sz w:val="16"/>
                <w:szCs w:val="16"/>
              </w:rPr>
              <w:t xml:space="preserve">R-OS84</w:t>
            </w:r>
          </w:p>
        </w:tc>
        <w:tc>
          <w:tcPr>
            <w:tcW w:type="dxa" w:w="13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publicly listed</w:t>
            </w:r>
          </w:p>
        </w:tc>
      </w:tr>
    </w:tbl>
    <w:p>
      <w:pPr>
        <w:spacing w:after="0" w:before="80"/>
      </w:pPr>
    </w:p>
    <w:p>
      <w:pPr>
        <w:pBdr>
          <w:left w:val="thick" w:color="C07000" w:sz="12" w:space="8"/>
        </w:pBdr>
        <w:shd w:fill="F2F4F7" w:val="clear"/>
        <w:spacing w:after="120" w:before="120"/>
        <w:ind w:left="240"/>
      </w:pPr>
      <w:r>
        <w:rPr>
          <w:rFonts w:ascii="Arial" w:cs="Arial" w:eastAsia="Arial" w:hAnsi="Arial"/>
          <w:i/>
          <w:iCs/>
          <w:color w:val="4A4A4A"/>
          <w:sz w:val="18"/>
          <w:szCs w:val="18"/>
        </w:rPr>
        <w:t xml:space="preserve">Pricing action required: Field reps should capture DP pricing at distributor level during sales calls and report back to Mike Guzallis for workbook entry. Distributor-level pricing is the relevant benchmark — not manufacturer list price.</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4. DISTRIBUTION &amp; CHANNEL</w:t>
      </w:r>
    </w:p>
    <w:p>
      <w:pPr>
        <w:spacing w:after="0" w:before="80"/>
      </w:pPr>
    </w:p>
    <w:p>
      <w:pPr>
        <w:pStyle w:val="ListParagraph"/>
        <w:numPr>
          <w:ilvl w:val="0"/>
          <w:numId w:val="2"/>
        </w:numPr>
        <w:spacing w:after="30" w:before="30"/>
      </w:pPr>
      <w:r>
        <w:rPr>
          <w:rFonts w:ascii="Arial" w:cs="Arial" w:eastAsia="Arial" w:hAnsi="Arial"/>
          <w:b/>
          <w:bCs/>
          <w:color w:val="1B3A5C"/>
          <w:sz w:val="18"/>
          <w:szCs w:val="18"/>
        </w:rPr>
        <w:t xml:space="preserve">Insulation Distributors: </w:t>
      </w:r>
      <w:r>
        <w:rPr>
          <w:rFonts w:ascii="Arial" w:cs="Arial" w:eastAsia="Arial" w:hAnsi="Arial"/>
          <w:color w:val="4A4A4A"/>
          <w:sz w:val="18"/>
          <w:szCs w:val="18"/>
        </w:rPr>
        <w:t xml:space="preserve">Design Polymerics is distributed through national and regional insulation distributors. DP holds the adhesive position on these shelves with no sealant, tape, or cleaner offering — three categories Forza can supply alongside or in place of DP.</w:t>
      </w:r>
    </w:p>
    <w:p>
      <w:pPr>
        <w:pStyle w:val="ListParagraph"/>
        <w:numPr>
          <w:ilvl w:val="0"/>
          <w:numId w:val="2"/>
        </w:numPr>
        <w:spacing w:after="30" w:before="30"/>
      </w:pPr>
      <w:r>
        <w:rPr>
          <w:rFonts w:ascii="Arial" w:cs="Arial" w:eastAsia="Arial" w:hAnsi="Arial"/>
          <w:b/>
          <w:bCs/>
          <w:color w:val="1B3A5C"/>
          <w:sz w:val="18"/>
          <w:szCs w:val="18"/>
        </w:rPr>
        <w:t xml:space="preserve">Other Insulation Distributors: </w:t>
      </w:r>
      <w:r>
        <w:rPr>
          <w:rFonts w:ascii="Arial" w:cs="Arial" w:eastAsia="Arial" w:hAnsi="Arial"/>
          <w:color w:val="4A4A4A"/>
          <w:sz w:val="18"/>
          <w:szCs w:val="18"/>
        </w:rPr>
        <w:t xml:space="preserve">Additional named distributors not publicly confirmed. DP operates through regional and national insulation distribution — field intelligence needed to map full distribution footprint.</w:t>
      </w:r>
    </w:p>
    <w:p>
      <w:pPr>
        <w:pStyle w:val="ListParagraph"/>
        <w:numPr>
          <w:ilvl w:val="0"/>
          <w:numId w:val="2"/>
        </w:numPr>
        <w:spacing w:after="30" w:before="30"/>
      </w:pPr>
      <w:r>
        <w:rPr>
          <w:rFonts w:ascii="Arial" w:cs="Arial" w:eastAsia="Arial" w:hAnsi="Arial"/>
          <w:b/>
          <w:bCs/>
          <w:color w:val="1B3A5C"/>
          <w:sz w:val="18"/>
          <w:szCs w:val="18"/>
        </w:rPr>
        <w:t xml:space="preserve">Meridian Private Label: </w:t>
      </w:r>
      <w:r>
        <w:rPr>
          <w:rFonts w:ascii="Arial" w:cs="Arial" w:eastAsia="Arial" w:hAnsi="Arial"/>
          <w:color w:val="4A4A4A"/>
          <w:sz w:val="18"/>
          <w:szCs w:val="18"/>
        </w:rPr>
        <w:t xml:space="preserve">Meridian explicitly offers private label and toll manufacturing. Monitor for any distributor house-brand adhesives that may be Meridian-formulated — covert channel threat.</w:t>
      </w:r>
    </w:p>
    <w:p>
      <w:pPr>
        <w:pStyle w:val="ListParagraph"/>
        <w:numPr>
          <w:ilvl w:val="0"/>
          <w:numId w:val="2"/>
        </w:numPr>
        <w:spacing w:after="30" w:before="30"/>
      </w:pPr>
      <w:r>
        <w:rPr>
          <w:rFonts w:ascii="Arial" w:cs="Arial" w:eastAsia="Arial" w:hAnsi="Arial"/>
          <w:b/>
          <w:bCs/>
          <w:color w:val="1B3A5C"/>
          <w:sz w:val="18"/>
          <w:szCs w:val="18"/>
        </w:rPr>
        <w:t xml:space="preserve">Contractor Direct: </w:t>
      </w:r>
      <w:r>
        <w:rPr>
          <w:rFonts w:ascii="Arial" w:cs="Arial" w:eastAsia="Arial" w:hAnsi="Arial"/>
          <w:color w:val="4A4A4A"/>
          <w:sz w:val="18"/>
          <w:szCs w:val="18"/>
        </w:rPr>
        <w:t xml:space="preserve">Mechanical insulation contractors, HVAC contractors, and commercial construction trades. No direct e-commerce confirmed.</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5. COMPETITIVE STRATEGY</w:t>
      </w:r>
    </w:p>
    <w:p>
      <w:pPr>
        <w:spacing w:after="0" w:before="80"/>
      </w:pPr>
    </w:p>
    <w:p>
      <w:pPr>
        <w:spacing w:after="60" w:before="140"/>
      </w:pPr>
      <w:r>
        <w:rPr>
          <w:rFonts w:ascii="Arial" w:cs="Arial" w:eastAsia="Arial" w:hAnsi="Arial"/>
          <w:b/>
          <w:bCs/>
          <w:color w:val="2E75B6"/>
          <w:sz w:val="22"/>
          <w:szCs w:val="22"/>
        </w:rPr>
        <w:t xml:space="preserve">Where Forza Can Win</w:t>
      </w:r>
    </w:p>
    <w:p>
      <w:pPr>
        <w:pStyle w:val="ListParagraph"/>
        <w:numPr>
          <w:ilvl w:val="0"/>
          <w:numId w:val="2"/>
        </w:numPr>
        <w:spacing w:after="30" w:before="30"/>
      </w:pPr>
      <w:r>
        <w:rPr>
          <w:rFonts w:ascii="Arial" w:cs="Arial" w:eastAsia="Arial" w:hAnsi="Arial"/>
          <w:b/>
          <w:bCs/>
          <w:color w:val="1B3A5C"/>
          <w:sz w:val="18"/>
          <w:szCs w:val="18"/>
        </w:rPr>
        <w:t xml:space="preserve">Spray &amp; PSA Adhesive Displacement: </w:t>
      </w:r>
      <w:r>
        <w:rPr>
          <w:rFonts w:ascii="Arial" w:cs="Arial" w:eastAsia="Arial" w:hAnsi="Arial"/>
          <w:color w:val="4A4A4A"/>
          <w:sz w:val="18"/>
          <w:szCs w:val="18"/>
        </w:rPr>
        <w:t xml:space="preserve">RC862, RC863, RC864, RC886, RC887, RC826, and R-C661 cover every DP spray/PSA adhesive application. For contractors not requiring LEED certification, Forza competes on equivalent chemistry without the sustainability premium. R-C661 is VOC-free and LEED EQ Credit 4.4 qualified — matching DP's LEED claim where required.</w:t>
      </w:r>
    </w:p>
    <w:p>
      <w:pPr>
        <w:pStyle w:val="ListParagraph"/>
        <w:numPr>
          <w:ilvl w:val="0"/>
          <w:numId w:val="2"/>
        </w:numPr>
        <w:spacing w:after="30" w:before="30"/>
      </w:pPr>
      <w:r>
        <w:rPr>
          <w:rFonts w:ascii="Arial" w:cs="Arial" w:eastAsia="Arial" w:hAnsi="Arial"/>
          <w:b/>
          <w:bCs/>
          <w:color w:val="1B3A5C"/>
          <w:sz w:val="18"/>
          <w:szCs w:val="18"/>
        </w:rPr>
        <w:t xml:space="preserve">Single-Source Portfolio: </w:t>
      </w:r>
      <w:r>
        <w:rPr>
          <w:rFonts w:ascii="Arial" w:cs="Arial" w:eastAsia="Arial" w:hAnsi="Arial"/>
          <w:color w:val="4A4A4A"/>
          <w:sz w:val="18"/>
          <w:szCs w:val="18"/>
        </w:rPr>
        <w:t xml:space="preserve">DP makes adhesives only. Forza makes adhesives + sealants (ForzaSeal) + tapes (ForzaTape) + cleaners (RuggedRed). For every insulation contractor buying DP adhesive, there are three additional product categories Forza can supply that DP cannot. This is the primary displacement argument.</w:t>
      </w:r>
    </w:p>
    <w:p>
      <w:pPr>
        <w:pStyle w:val="ListParagraph"/>
        <w:numPr>
          <w:ilvl w:val="0"/>
          <w:numId w:val="2"/>
        </w:numPr>
        <w:spacing w:after="30" w:before="30"/>
      </w:pPr>
      <w:r>
        <w:rPr>
          <w:rFonts w:ascii="Arial" w:cs="Arial" w:eastAsia="Arial" w:hAnsi="Arial"/>
          <w:b/>
          <w:bCs/>
          <w:color w:val="1B3A5C"/>
          <w:sz w:val="18"/>
          <w:szCs w:val="18"/>
        </w:rPr>
        <w:t xml:space="preserve">R-A2000 Laminating Adhesive: </w:t>
      </w:r>
      <w:r>
        <w:rPr>
          <w:rFonts w:ascii="Arial" w:cs="Arial" w:eastAsia="Arial" w:hAnsi="Arial"/>
          <w:color w:val="4A4A4A"/>
          <w:sz w:val="18"/>
          <w:szCs w:val="18"/>
        </w:rPr>
        <w:t xml:space="preserve">No DP equivalent for UL 723 certified roll-coating laminating adhesive. R-A2000 covers facing-to-fiberglass and facing-to-mineral wool applications at 600 sq ft/gal — a unique Forza capability in the insulation channel.</w:t>
      </w:r>
    </w:p>
    <w:p>
      <w:pPr>
        <w:pStyle w:val="ListParagraph"/>
        <w:numPr>
          <w:ilvl w:val="0"/>
          <w:numId w:val="2"/>
        </w:numPr>
        <w:spacing w:after="30" w:before="30"/>
      </w:pPr>
      <w:r>
        <w:rPr>
          <w:rFonts w:ascii="Arial" w:cs="Arial" w:eastAsia="Arial" w:hAnsi="Arial"/>
          <w:b/>
          <w:bCs/>
          <w:color w:val="1B3A5C"/>
          <w:sz w:val="18"/>
          <w:szCs w:val="18"/>
        </w:rPr>
        <w:t xml:space="preserve">R-R820 Structural Epoxy: </w:t>
      </w:r>
      <w:r>
        <w:rPr>
          <w:rFonts w:ascii="Arial" w:cs="Arial" w:eastAsia="Arial" w:hAnsi="Arial"/>
          <w:color w:val="4A4A4A"/>
          <w:sz w:val="18"/>
          <w:szCs w:val="18"/>
        </w:rPr>
        <w:t xml:space="preserve">5-minute insulation hanger bonding epoxy with no DP equivalent. Opens a fastening/bonding conversation DP cannot enter.</w:t>
      </w:r>
    </w:p>
    <w:p>
      <w:pPr>
        <w:pStyle w:val="ListParagraph"/>
        <w:numPr>
          <w:ilvl w:val="0"/>
          <w:numId w:val="2"/>
        </w:numPr>
        <w:spacing w:after="30" w:before="30"/>
      </w:pPr>
      <w:r>
        <w:rPr>
          <w:rFonts w:ascii="Arial" w:cs="Arial" w:eastAsia="Arial" w:hAnsi="Arial"/>
          <w:b/>
          <w:bCs/>
          <w:color w:val="1B3A5C"/>
          <w:sz w:val="18"/>
          <w:szCs w:val="18"/>
        </w:rPr>
        <w:t xml:space="preserve">PE Ownership Risk: </w:t>
      </w:r>
      <w:r>
        <w:rPr>
          <w:rFonts w:ascii="Arial" w:cs="Arial" w:eastAsia="Arial" w:hAnsi="Arial"/>
          <w:color w:val="4A4A4A"/>
          <w:sz w:val="18"/>
          <w:szCs w:val="18"/>
        </w:rPr>
        <w:t xml:space="preserve">Meridian is PE-backed with an unknown exit timeline. Distributors and contractors with long-term supplier relationships should understand that DP's pricing, availability, and strategic direction are investor-controlled. Forza is family-owned in Council Bluffs with no exit agenda.</w:t>
      </w:r>
    </w:p>
    <w:p>
      <w:pPr>
        <w:spacing w:after="0" w:before="80"/>
      </w:pPr>
    </w:p>
    <w:p>
      <w:pPr>
        <w:spacing w:after="60" w:before="140"/>
      </w:pPr>
      <w:r>
        <w:rPr>
          <w:rFonts w:ascii="Arial" w:cs="Arial" w:eastAsia="Arial" w:hAnsi="Arial"/>
          <w:b/>
          <w:bCs/>
          <w:color w:val="2E75B6"/>
          <w:sz w:val="22"/>
          <w:szCs w:val="22"/>
        </w:rPr>
        <w:t xml:space="preserve">Where Design Polymerics Is Entrenched</w:t>
      </w:r>
    </w:p>
    <w:p>
      <w:pPr>
        <w:pStyle w:val="ListParagraph"/>
        <w:numPr>
          <w:ilvl w:val="0"/>
          <w:numId w:val="2"/>
        </w:numPr>
        <w:spacing w:after="30" w:before="30"/>
      </w:pPr>
      <w:r>
        <w:rPr>
          <w:rFonts w:ascii="Arial" w:cs="Arial" w:eastAsia="Arial" w:hAnsi="Arial"/>
          <w:b/>
          <w:bCs/>
          <w:color w:val="1B3A5C"/>
          <w:sz w:val="18"/>
          <w:szCs w:val="18"/>
        </w:rPr>
        <w:t xml:space="preserve">Distributor Incumbency: </w:t>
      </w:r>
      <w:r>
        <w:rPr>
          <w:rFonts w:ascii="Arial" w:cs="Arial" w:eastAsia="Arial" w:hAnsi="Arial"/>
          <w:color w:val="4A4A4A"/>
          <w:sz w:val="18"/>
          <w:szCs w:val="18"/>
        </w:rPr>
        <w:t xml:space="preserve">DP has been on insulation distributor shelves for decades. Switching adhesive suppliers requires rep engagement at the counter level and a willingness from the distributor to stock an alternative — not a quick displacement.</w:t>
      </w:r>
    </w:p>
    <w:p>
      <w:pPr>
        <w:pStyle w:val="ListParagraph"/>
        <w:numPr>
          <w:ilvl w:val="0"/>
          <w:numId w:val="2"/>
        </w:numPr>
        <w:spacing w:after="30" w:before="30"/>
      </w:pPr>
      <w:r>
        <w:rPr>
          <w:rFonts w:ascii="Arial" w:cs="Arial" w:eastAsia="Arial" w:hAnsi="Arial"/>
          <w:b/>
          <w:bCs/>
          <w:color w:val="1B3A5C"/>
          <w:sz w:val="18"/>
          <w:szCs w:val="18"/>
        </w:rPr>
        <w:t xml:space="preserve">LEED Positioning: </w:t>
      </w:r>
      <w:r>
        <w:rPr>
          <w:rFonts w:ascii="Arial" w:cs="Arial" w:eastAsia="Arial" w:hAnsi="Arial"/>
          <w:color w:val="4A4A4A"/>
          <w:sz w:val="18"/>
          <w:szCs w:val="18"/>
        </w:rPr>
        <w:t xml:space="preserve">DP's low-VOC, water-based, LEED-compliant positioning is deeply embedded in commercial construction specifications. Forza must confirm LEED-equivalent credentials for competing SKUs (R-C661 confirmed for EQ Credit 4.4) to compete at the specification level.</w:t>
      </w:r>
    </w:p>
    <w:p>
      <w:pPr>
        <w:pStyle w:val="ListParagraph"/>
        <w:numPr>
          <w:ilvl w:val="0"/>
          <w:numId w:val="2"/>
        </w:numPr>
        <w:spacing w:after="30" w:before="30"/>
      </w:pPr>
      <w:r>
        <w:rPr>
          <w:rFonts w:ascii="Arial" w:cs="Arial" w:eastAsia="Arial" w:hAnsi="Arial"/>
          <w:b/>
          <w:bCs/>
          <w:color w:val="1B3A5C"/>
          <w:sz w:val="18"/>
          <w:szCs w:val="18"/>
        </w:rPr>
        <w:t xml:space="preserve">Mastics &amp; IAQ Coatings: </w:t>
      </w:r>
      <w:r>
        <w:rPr>
          <w:rFonts w:ascii="Arial" w:cs="Arial" w:eastAsia="Arial" w:hAnsi="Arial"/>
          <w:color w:val="4A4A4A"/>
          <w:sz w:val="18"/>
          <w:szCs w:val="18"/>
        </w:rPr>
        <w:t xml:space="preserve">DP 3030 insulation mastics and DP 2515 IAQ coatings are product categories Forza does not make. Do not position Forza as a complete DP replacement — acknowledge these gaps directly.</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6. OPEN QUESTIONS FOR LEADERSHIP</w:t>
      </w:r>
    </w:p>
    <w:p>
      <w:pPr>
        <w:spacing w:after="0" w:before="80"/>
      </w:pPr>
    </w:p>
    <w:p>
      <w:pPr>
        <w:pStyle w:val="ListParagraph"/>
        <w:numPr>
          <w:ilvl w:val="0"/>
          <w:numId w:val="2"/>
        </w:numPr>
        <w:spacing w:after="30" w:before="30"/>
      </w:pPr>
      <w:r>
        <w:rPr>
          <w:rFonts w:ascii="Arial" w:cs="Arial" w:eastAsia="Arial" w:hAnsi="Arial"/>
          <w:b/>
          <w:bCs/>
          <w:color w:val="1B3A5C"/>
          <w:sz w:val="18"/>
          <w:szCs w:val="18"/>
        </w:rPr>
        <w:t xml:space="preserve">Sales: </w:t>
      </w:r>
      <w:r>
        <w:rPr>
          <w:rFonts w:ascii="Arial" w:cs="Arial" w:eastAsia="Arial" w:hAnsi="Arial"/>
          <w:color w:val="4A4A4A"/>
          <w:sz w:val="18"/>
          <w:szCs w:val="18"/>
        </w:rPr>
        <w:t xml:space="preserve">Which insulation distributors in Forza's target markets currently carry Design Polymerics? Those are the accounts where DP displacement and Forza shelf addition conversations need to happen at the branch manager level.</w:t>
      </w:r>
    </w:p>
    <w:p>
      <w:pPr>
        <w:pStyle w:val="ListParagraph"/>
        <w:numPr>
          <w:ilvl w:val="0"/>
          <w:numId w:val="2"/>
        </w:numPr>
        <w:spacing w:after="30" w:before="30"/>
      </w:pPr>
      <w:r>
        <w:rPr>
          <w:rFonts w:ascii="Arial" w:cs="Arial" w:eastAsia="Arial" w:hAnsi="Arial"/>
          <w:b/>
          <w:bCs/>
          <w:color w:val="1B3A5C"/>
          <w:sz w:val="18"/>
          <w:szCs w:val="18"/>
        </w:rPr>
        <w:t xml:space="preserve">Sales: </w:t>
      </w:r>
      <w:r>
        <w:rPr>
          <w:rFonts w:ascii="Arial" w:cs="Arial" w:eastAsia="Arial" w:hAnsi="Arial"/>
          <w:color w:val="4A4A4A"/>
          <w:sz w:val="18"/>
          <w:szCs w:val="18"/>
        </w:rPr>
        <w:t xml:space="preserve">Which Forza accounts also buy DP products? Those are the immediate consolidation opportunities — same contractor, more of their spend at Forza.</w:t>
      </w:r>
    </w:p>
    <w:p>
      <w:pPr>
        <w:pStyle w:val="ListParagraph"/>
        <w:numPr>
          <w:ilvl w:val="0"/>
          <w:numId w:val="2"/>
        </w:numPr>
        <w:spacing w:after="30" w:before="30"/>
      </w:pPr>
      <w:r>
        <w:rPr>
          <w:rFonts w:ascii="Arial" w:cs="Arial" w:eastAsia="Arial" w:hAnsi="Arial"/>
          <w:b/>
          <w:bCs/>
          <w:color w:val="1B3A5C"/>
          <w:sz w:val="18"/>
          <w:szCs w:val="18"/>
        </w:rPr>
        <w:t xml:space="preserve">R&amp;D: </w:t>
      </w:r>
      <w:r>
        <w:rPr>
          <w:rFonts w:ascii="Arial" w:cs="Arial" w:eastAsia="Arial" w:hAnsi="Arial"/>
          <w:color w:val="4A4A4A"/>
          <w:sz w:val="18"/>
          <w:szCs w:val="18"/>
        </w:rPr>
        <w:t xml:space="preserve">Confirm LEED EQ Credit 4.4 qualification status for all competing Forza spray adhesive SKUs. R-C661 is confirmed — what about RC862, RC863, RC864, RC886?</w:t>
      </w:r>
    </w:p>
    <w:p>
      <w:pPr>
        <w:pStyle w:val="ListParagraph"/>
        <w:numPr>
          <w:ilvl w:val="0"/>
          <w:numId w:val="2"/>
        </w:numPr>
        <w:spacing w:after="30" w:before="30"/>
      </w:pPr>
      <w:r>
        <w:rPr>
          <w:rFonts w:ascii="Arial" w:cs="Arial" w:eastAsia="Arial" w:hAnsi="Arial"/>
          <w:b/>
          <w:bCs/>
          <w:color w:val="1B3A5C"/>
          <w:sz w:val="18"/>
          <w:szCs w:val="18"/>
        </w:rPr>
        <w:t xml:space="preserve">R&amp;D: </w:t>
      </w:r>
      <w:r>
        <w:rPr>
          <w:rFonts w:ascii="Arial" w:cs="Arial" w:eastAsia="Arial" w:hAnsi="Arial"/>
          <w:color w:val="4A4A4A"/>
          <w:sz w:val="18"/>
          <w:szCs w:val="18"/>
        </w:rPr>
        <w:t xml:space="preserve">Does Forza have a water-based duct liner adhesive in development? DP 2502 represents a product gap. If insulation contractors need water-based specifically, Forza has no answer.</w:t>
      </w:r>
    </w:p>
    <w:p>
      <w:pPr>
        <w:pStyle w:val="ListParagraph"/>
        <w:numPr>
          <w:ilvl w:val="0"/>
          <w:numId w:val="2"/>
        </w:numPr>
        <w:spacing w:after="30" w:before="30"/>
      </w:pPr>
      <w:r>
        <w:rPr>
          <w:rFonts w:ascii="Arial" w:cs="Arial" w:eastAsia="Arial" w:hAnsi="Arial"/>
          <w:b/>
          <w:bCs/>
          <w:color w:val="1B3A5C"/>
          <w:sz w:val="18"/>
          <w:szCs w:val="18"/>
        </w:rPr>
        <w:t xml:space="preserve">Marketing: </w:t>
      </w:r>
      <w:r>
        <w:rPr>
          <w:rFonts w:ascii="Arial" w:cs="Arial" w:eastAsia="Arial" w:hAnsi="Arial"/>
          <w:color w:val="4A4A4A"/>
          <w:sz w:val="18"/>
          <w:szCs w:val="18"/>
        </w:rPr>
        <w:t xml:space="preserve">DP's LEED documentation and low-VOC data sheets are published and readily available to specifiers. Forza should ensure equivalent technical documentation is published and accessible for all competing SKUs.</w:t>
      </w:r>
    </w:p>
    <w:p>
      <w:pPr>
        <w:pStyle w:val="ListParagraph"/>
        <w:numPr>
          <w:ilvl w:val="0"/>
          <w:numId w:val="2"/>
        </w:numPr>
        <w:spacing w:after="30" w:before="30"/>
      </w:pPr>
      <w:r>
        <w:rPr>
          <w:rFonts w:ascii="Arial" w:cs="Arial" w:eastAsia="Arial" w:hAnsi="Arial"/>
          <w:b/>
          <w:bCs/>
          <w:color w:val="1B3A5C"/>
          <w:sz w:val="18"/>
          <w:szCs w:val="18"/>
        </w:rPr>
        <w:t xml:space="preserve">Strategy: </w:t>
      </w:r>
      <w:r>
        <w:rPr>
          <w:rFonts w:ascii="Arial" w:cs="Arial" w:eastAsia="Arial" w:hAnsi="Arial"/>
          <w:color w:val="4A4A4A"/>
          <w:sz w:val="18"/>
          <w:szCs w:val="18"/>
        </w:rPr>
        <w:t xml:space="preserve">Meridian as PE-backed roll-up is likely to continue acquiring adhesive brands. Monitor for acquisitions in tape or cleaner categories — either of which would close Forza's primary portfolio advantage against DP.</w:t>
      </w:r>
    </w:p>
    <w:p>
      <w:pPr>
        <w:spacing w:after="0" w:before="200"/>
      </w:pPr>
    </w:p>
    <w:p>
      <w:pPr>
        <w:pBdr>
          <w:top w:val="single" w:color="D9DCE1" w:sz="4" w:space="4"/>
        </w:pBdr>
        <w:spacing w:before="240"/>
      </w:pPr>
      <w:r>
        <w:rPr>
          <w:rFonts w:ascii="Arial" w:cs="Arial" w:eastAsia="Arial" w:hAnsi="Arial"/>
          <w:i/>
          <w:iCs/>
          <w:color w:val="4A4A4A"/>
          <w:sz w:val="14"/>
          <w:szCs w:val="14"/>
        </w:rPr>
        <w:t>CONFIDENTIAL — Forza internal use only. July 2026. Data from meridianadhesives.com/design-polymerics/, forzabuilt.com, Forza_Insulation_Brochure_For_Email_January_2026.pdf, and generalinsulation.com.</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bCs/>
        <w:color w:val="1B3A5C"/>
        <w:sz w:val="16"/>
        <w:szCs w:val="16"/>
      </w:rPr>
      <w:t xml:space="preserve">FORZA  |  COMPETITIVE INTELLIGENCE — EXECUTIVE BRIEF  |  Design Polymerics (Meridian Adhesives Group)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B3A5C"/>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2026-06-24T20:50:19.499Z</dcterms:created>
  <dcterms:modified xsi:type="dcterms:W3CDTF">2026-06-24T20:50:19.512Z</dcterms:modified>
</cp:coreProperties>
</file>

<file path=docProps/custom.xml><?xml version="1.0" encoding="utf-8"?>
<Properties xmlns="http://schemas.openxmlformats.org/officeDocument/2006/custom-properties" xmlns:vt="http://schemas.openxmlformats.org/officeDocument/2006/docPropsVTypes"/>
</file>