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80"/>
        <w:jc w:val="center"/>
      </w:pPr>
      <w:r>
        <w:rPr>
          <w:rFonts w:ascii="Arial" w:cs="Arial" w:eastAsia="Arial" w:hAnsi="Arial"/>
          <w:b/>
          <w:bCs/>
          <w:color w:val="FFFFFF"/>
          <w:sz w:val="26"/>
          <w:szCs w:val="26"/>
        </w:rPr>
        <w:t xml:space="preserve">FORZA </w:t>
      </w:r>
      <w:r>
        <w:rPr>
          <w:rFonts w:ascii="Arial" w:cs="Arial" w:eastAsia="Arial" w:hAnsi="Arial"/>
          <w:color w:val="AACCEE"/>
          <w:sz w:val="19"/>
          <w:szCs w:val="19"/>
        </w:rPr>
        <w:t xml:space="preserve">COMPETITIVE BATTLE CARD  |  MERIDIAN ADHESIVES GROUP (Design Polymerics / ASI)</w:t>
      </w:r>
    </w:p>
    <w:p>
      <w:pPr>
        <w:shd w:fill="1B3A5C" w:val="clear"/>
        <w:spacing w:after="70" w:before="0"/>
        <w:jc w:val="center"/>
      </w:pPr>
      <w:r>
        <w:rPr>
          <w:rFonts w:ascii="Arial" w:cs="Arial" w:eastAsia="Arial" w:hAnsi="Arial"/>
          <w:i/>
          <w:iCs/>
          <w:color w:val="D9DCE1"/>
          <w:sz w:val="15"/>
          <w:szCs w:val="15"/>
        </w:rPr>
        <w:t xml:space="preserve">Adhesive &amp; Sealant Competition  |  July 2026  |  Forza Sales Team</w:t>
      </w:r>
    </w:p>
    <w:p>
      <w:pPr>
        <w:shd w:fill="1B3A5C" w:val="clear"/>
        <w:spacing w:after="0" w:before="0"/>
        <w:jc w:val="center"/>
      </w:pPr>
      <w:r>
        <w:rPr>
          <w:sz w:val="4"/>
          <w:szCs w:val="4"/>
        </w:rPr>
        <w:t xml:space="preserve"> </w:t>
      </w:r>
    </w:p>
    <w:p>
      <w:pPr>
        <w:spacing w:after="0" w:before="7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0"/>
        <w:gridCol w:w="10860"/>
      </w:tblGrid>
      <w:tr>
        <w:tc>
          <w:tcPr>
            <w:tcW w:type="dxa" w:w="100"/>
            <w:tcBorders>
              <w:top w:val="none" w:color="FFFFFF" w:sz="0"/>
              <w:left w:val="thick" w:color="2E75B6" w:sz="12"/>
              <w:bottom w:val="none" w:color="FFFFFF" w:sz="0"/>
              <w:right w:val="none" w:color="FFFFFF" w:sz="0"/>
            </w:tcBorders>
            <w:shd w:fill="F2F4F7" w:val="clear"/>
          </w:tcPr>
          <w:p/>
        </w:tc>
        <w:tc>
          <w:tcPr>
            <w:tcW w:type="dxa" w:w="10860"/>
            <w:tcBorders>
              <w:top w:val="none" w:color="FFFFFF" w:sz="0"/>
              <w:left w:val="none" w:color="FFFFFF" w:sz="0"/>
              <w:bottom w:val="none" w:color="FFFFFF" w:sz="0"/>
              <w:right w:val="none" w:color="FFFFFF" w:sz="0"/>
            </w:tcBorders>
            <w:shd w:fill="F2F4F7" w:val="clear"/>
            <w:tcMar>
              <w:top w:type="dxa" w:w="80"/>
              <w:left w:type="dxa" w:w="180"/>
              <w:bottom w:type="dxa" w:w="80"/>
              <w:right w:type="dxa" w:w="140"/>
            </w:tcMar>
          </w:tcPr>
          <w:p>
            <w:r>
              <w:rPr>
                <w:rFonts w:ascii="Arial" w:cs="Arial" w:eastAsia="Arial" w:hAnsi="Arial"/>
                <w:b/>
                <w:bCs/>
                <w:color w:val="1B3A5C"/>
                <w:sz w:val="17"/>
                <w:szCs w:val="17"/>
              </w:rPr>
              <w:t xml:space="preserve">PITCH: Meridian is a PE-backed roll-up selling spray adhesives under Design Polymerics and hybrid sealants under ASI — two separate brands that don’t talk to each other. Forza supplies both from one Iowa manufacturer, plus the tapes and cleaners Meridian doesn’t make at all.</w:t>
            </w:r>
          </w:p>
        </w:tc>
      </w:tr>
    </w:tbl>
    <w:p>
      <w:pPr>
        <w:spacing w:after="0" w:before="7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380"/>
        <w:gridCol w:w="5580"/>
      </w:tblGrid>
      <w:tr>
        <w:tc>
          <w:tcPr>
            <w:tcW w:type="dxa" w:w="5380"/>
            <w:tcBorders>
              <w:top w:val="none" w:color="FFFFFF" w:sz="0"/>
              <w:left w:val="none" w:color="FFFFFF" w:sz="0"/>
              <w:bottom w:val="none" w:color="FFFFFF" w:sz="0"/>
              <w:right w:val="none" w:color="FFFFFF" w:sz="0"/>
            </w:tcBorders>
            <w:tcMar>
              <w:top w:type="dxa" w:w="0"/>
              <w:left w:type="dxa" w:w="0"/>
              <w:bottom w:type="dxa" w:w="0"/>
              <w:right w:type="dxa" w:w="90"/>
            </w:tcMar>
          </w:tcPr>
          <w:p>
            <w:pPr>
              <w:pBdr>
                <w:bottom w:val="single" w:color="2E75B6" w:sz="5" w:space="1"/>
              </w:pBdr>
              <w:spacing w:after="50" w:before="0"/>
            </w:pPr>
            <w:r>
              <w:rPr>
                <w:rFonts w:ascii="Arial" w:cs="Arial" w:eastAsia="Arial" w:hAnsi="Arial"/>
                <w:b/>
                <w:bCs/>
                <w:color w:val="1B3A5C"/>
                <w:sz w:val="18"/>
                <w:szCs w:val="18"/>
              </w:rPr>
              <w:t xml:space="preserve">DIRECT COMPETITION</w:t>
            </w:r>
          </w:p>
          <w:p>
            <w:pPr>
              <w:spacing w:after="0" w:before="50"/>
            </w:pPr>
          </w:p>
          <w:p>
            <w:pPr>
              <w:spacing w:after="30" w:before="0"/>
            </w:pPr>
            <w:r>
              <w:rPr>
                <w:rFonts w:ascii="Arial" w:cs="Arial" w:eastAsia="Arial" w:hAnsi="Arial"/>
                <w:b/>
                <w:bCs/>
                <w:color w:val="2E75B6"/>
                <w:sz w:val="14"/>
                <w:szCs w:val="14"/>
              </w:rPr>
              <w:t xml:space="preserve">DESIGN POLYMERICS — Insulation Adhesives (vs. ForzaBond)</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Design Polymerics</w:t>
                  </w:r>
                </w:p>
              </w:tc>
              <w:tc>
                <w:tcPr>
                  <w:tcW w:type="dxa" w:w="15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Application</w:t>
                  </w:r>
                </w:p>
              </w:tc>
              <w:tc>
                <w:tcPr>
                  <w:tcW w:type="dxa" w:w="208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Forza SKU</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DP 77 / DP 2590 / DP 2595</w:t>
                  </w:r>
                </w:p>
              </w:tc>
              <w:tc>
                <w:tcPr>
                  <w:tcW w:type="dxa" w:w="15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PSA &amp; foam spray</w:t>
                  </w:r>
                </w:p>
              </w:tc>
              <w:tc>
                <w:tcPr>
                  <w:tcW w:type="dxa" w:w="20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RC886, RC864, RC862, R-C661</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DP 88 / DP 2502</w:t>
                  </w:r>
                </w:p>
              </w:tc>
              <w:tc>
                <w:tcPr>
                  <w:tcW w:type="dxa" w:w="15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Edge coating / duct liner</w:t>
                  </w:r>
                </w:p>
              </w:tc>
              <w:tc>
                <w:tcPr>
                  <w:tcW w:type="dxa" w:w="20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RC863, RC826, R-C661</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DP 502 / 503 RTV Silicone</w:t>
                  </w:r>
                </w:p>
              </w:tc>
              <w:tc>
                <w:tcPr>
                  <w:tcW w:type="dxa" w:w="15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HVAC silicone sealant</w:t>
                  </w:r>
                </w:p>
              </w:tc>
              <w:tc>
                <w:tcPr>
                  <w:tcW w:type="dxa" w:w="20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R-OS84</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1E6B35"/>
                      <w:sz w:val="14"/>
                      <w:szCs w:val="14"/>
                    </w:rPr>
                    <w:t xml:space="preserve">No DP equivalent</w:t>
                  </w:r>
                </w:p>
              </w:tc>
              <w:tc>
                <w:tcPr>
                  <w:tcW w:type="dxa" w:w="15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Roll coating laminating</w:t>
                  </w:r>
                </w:p>
              </w:tc>
              <w:tc>
                <w:tcPr>
                  <w:tcW w:type="dxa" w:w="20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R-A2000 (UL 723)</w:t>
                  </w:r>
                </w:p>
              </w:tc>
            </w:tr>
          </w:tbl>
          <w:p>
            <w:pPr>
              <w:spacing w:after="0" w:before="50"/>
            </w:pPr>
          </w:p>
          <w:p>
            <w:pPr>
              <w:spacing w:after="30" w:before="0"/>
            </w:pPr>
            <w:r>
              <w:rPr>
                <w:rFonts w:ascii="Arial" w:cs="Arial" w:eastAsia="Arial" w:hAnsi="Arial"/>
                <w:b/>
                <w:bCs/>
                <w:color w:val="2E75B6"/>
                <w:sz w:val="14"/>
                <w:szCs w:val="14"/>
              </w:rPr>
              <w:t xml:space="preserve">ASI — Hybrid &amp; Silicone Sealants (vs. ForzaSeal)</w:t>
            </w: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ASI SKU</w:t>
                  </w:r>
                </w:p>
              </w:tc>
              <w:tc>
                <w:tcPr>
                  <w:tcW w:type="dxa" w:w="15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Application</w:t>
                  </w:r>
                </w:p>
              </w:tc>
              <w:tc>
                <w:tcPr>
                  <w:tcW w:type="dxa" w:w="208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Forza SKU</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ASI 55 Hybrid Sealant/Adhesive</w:t>
                  </w:r>
                </w:p>
              </w:tc>
              <w:tc>
                <w:tcPr>
                  <w:tcW w:type="dxa" w:w="15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Construction / transportation</w:t>
                  </w:r>
                </w:p>
              </w:tc>
              <w:tc>
                <w:tcPr>
                  <w:tcW w:type="dxa" w:w="20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ForzaSeal C-OS9, C-OS55, T-OA156</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ASI 6900 Fast-Grab Hybrid</w:t>
                  </w:r>
                </w:p>
              </w:tc>
              <w:tc>
                <w:tcPr>
                  <w:tcW w:type="dxa" w:w="15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RV / trailer / heavy duty</w:t>
                  </w:r>
                </w:p>
              </w:tc>
              <w:tc>
                <w:tcPr>
                  <w:tcW w:type="dxa" w:w="20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ForzaBond hybrid moisture-cure</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ASI Neutral Cure Silicone</w:t>
                  </w:r>
                </w:p>
              </w:tc>
              <w:tc>
                <w:tcPr>
                  <w:tcW w:type="dxa" w:w="15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Construction / automotive</w:t>
                  </w:r>
                </w:p>
              </w:tc>
              <w:tc>
                <w:tcPr>
                  <w:tcW w:type="dxa" w:w="20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ForzaSeal OS35, OS45, OS55</w:t>
                  </w:r>
                </w:p>
              </w:tc>
            </w:tr>
          </w:tbl>
          <w:p>
            <w:pPr>
              <w:spacing w:after="0" w:before="60"/>
            </w:pPr>
          </w:p>
          <w:p>
            <w:pPr>
              <w:pBdr>
                <w:bottom w:val="single" w:color="7B1010" w:sz="5" w:space="1"/>
              </w:pBdr>
              <w:spacing w:after="50" w:before="0"/>
            </w:pPr>
            <w:r>
              <w:rPr>
                <w:rFonts w:ascii="Arial" w:cs="Arial" w:eastAsia="Arial" w:hAnsi="Arial"/>
                <w:b/>
                <w:bCs/>
                <w:color w:val="7B1010"/>
                <w:sz w:val="16"/>
                <w:szCs w:val="16"/>
              </w:rPr>
              <w:t xml:space="preserve">MERIDIAN MOATS — DON’T FIGHT THESE</w:t>
            </w:r>
          </w:p>
          <w:p>
            <w:pPr>
              <w:spacing w:after="0" w:before="40"/>
            </w:pPr>
          </w:p>
          <w:p>
            <w:pPr>
              <w:spacing w:after="20" w:before="0"/>
            </w:pPr>
            <w:r>
              <w:rPr>
                <w:rFonts w:ascii="Arial" w:cs="Arial" w:eastAsia="Arial" w:hAnsi="Arial"/>
                <w:color w:val="4A4A4A"/>
                <w:sz w:val="15"/>
                <w:szCs w:val="15"/>
              </w:rPr>
              <w:t xml:space="preserve">✗  DP 1030 UL Listed water-based duct sealant — no Forza equivalent</w:t>
            </w:r>
          </w:p>
          <w:p>
            <w:pPr>
              <w:spacing w:after="20" w:before="0"/>
            </w:pPr>
            <w:r>
              <w:rPr>
                <w:rFonts w:ascii="Arial" w:cs="Arial" w:eastAsia="Arial" w:hAnsi="Arial"/>
                <w:color w:val="4A4A4A"/>
                <w:sz w:val="15"/>
                <w:szCs w:val="15"/>
              </w:rPr>
              <w:t xml:space="preserve">✗  DP 3030 Insulation Mastics — no Forza equivalent</w:t>
            </w:r>
          </w:p>
          <w:p>
            <w:pPr>
              <w:spacing w:after="20" w:before="0"/>
            </w:pPr>
            <w:r>
              <w:rPr>
                <w:rFonts w:ascii="Arial" w:cs="Arial" w:eastAsia="Arial" w:hAnsi="Arial"/>
                <w:color w:val="4A4A4A"/>
                <w:sz w:val="15"/>
                <w:szCs w:val="15"/>
              </w:rPr>
              <w:t xml:space="preserve">✗  DP 2515 Indoor Air Quality coatings — no Forza equivalent</w:t>
            </w:r>
          </w:p>
          <w:p>
            <w:pPr>
              <w:spacing w:after="0" w:before="60"/>
            </w:pPr>
          </w:p>
          <w:p>
            <w:pPr>
              <w:pBdr>
                <w:bottom w:val="single" w:color="1E6B35" w:sz="5" w:space="1"/>
              </w:pBdr>
              <w:spacing w:after="50" w:before="0"/>
            </w:pPr>
            <w:r>
              <w:rPr>
                <w:rFonts w:ascii="Arial" w:cs="Arial" w:eastAsia="Arial" w:hAnsi="Arial"/>
                <w:b/>
                <w:bCs/>
                <w:color w:val="1E6B35"/>
                <w:sz w:val="18"/>
                <w:szCs w:val="18"/>
              </w:rPr>
              <w:t xml:space="preserve">FORZA PORTFOLIO ADVANTAGES</w:t>
            </w:r>
          </w:p>
          <w:p>
            <w:pPr>
              <w:spacing w:after="0" w:before="40"/>
            </w:pPr>
          </w:p>
          <w:p>
            <w:pPr>
              <w:spacing w:after="20" w:before="0"/>
            </w:pPr>
            <w:r>
              <w:rPr>
                <w:rFonts w:ascii="Arial" w:cs="Arial" w:eastAsia="Arial" w:hAnsi="Arial"/>
                <w:b/>
                <w:bCs/>
                <w:color w:val="1B3A5C"/>
                <w:sz w:val="15"/>
                <w:szCs w:val="15"/>
              </w:rPr>
              <w:t xml:space="preserve">✓  No tapes in Meridian’s 10-brand portfolio — ForzaTape 22 SKUs unchallenged</w:t>
            </w:r>
          </w:p>
          <w:p>
            <w:pPr>
              <w:spacing w:after="20" w:before="0"/>
            </w:pPr>
            <w:r>
              <w:rPr>
                <w:rFonts w:ascii="Arial" w:cs="Arial" w:eastAsia="Arial" w:hAnsi="Arial"/>
                <w:b w:val="false"/>
                <w:bCs w:val="false"/>
                <w:color w:val="4A4A4A"/>
                <w:sz w:val="15"/>
                <w:szCs w:val="15"/>
              </w:rPr>
              <w:t xml:space="preserve">✓  No industrial cleaners in Meridian’s portfolio — RuggedRed unchallenged</w:t>
            </w:r>
          </w:p>
          <w:p>
            <w:pPr>
              <w:spacing w:after="20" w:before="0"/>
            </w:pPr>
            <w:r>
              <w:rPr>
                <w:rFonts w:ascii="Arial" w:cs="Arial" w:eastAsia="Arial" w:hAnsi="Arial"/>
                <w:b w:val="false"/>
                <w:bCs w:val="false"/>
                <w:color w:val="4A4A4A"/>
                <w:sz w:val="15"/>
                <w:szCs w:val="15"/>
              </w:rPr>
              <w:t xml:space="preserve">✓  R-A2000: UL 723 laminating adhesive — no DP equivalent</w:t>
            </w:r>
          </w:p>
          <w:p>
            <w:pPr>
              <w:spacing w:after="20" w:before="0"/>
            </w:pPr>
            <w:r>
              <w:rPr>
                <w:rFonts w:ascii="Arial" w:cs="Arial" w:eastAsia="Arial" w:hAnsi="Arial"/>
                <w:b/>
                <w:bCs/>
                <w:color w:val="1B3A5C"/>
                <w:sz w:val="15"/>
                <w:szCs w:val="15"/>
              </w:rPr>
              <w:t xml:space="preserve">✓  Single-source: adhesives + sealants + tapes + cleaners from one Iowa manufacturer</w:t>
            </w:r>
          </w:p>
          <w:p>
            <w:pPr>
              <w:spacing w:after="20" w:before="0"/>
            </w:pPr>
            <w:r>
              <w:rPr>
                <w:rFonts w:ascii="Arial" w:cs="Arial" w:eastAsia="Arial" w:hAnsi="Arial"/>
                <w:b w:val="false"/>
                <w:bCs w:val="false"/>
                <w:color w:val="4A4A4A"/>
                <w:sz w:val="15"/>
                <w:szCs w:val="15"/>
              </w:rPr>
              <w:t xml:space="preserve">✓  PE roll-up ownership = pricing uncertainty, integration risk, possible divestiture</w:t>
            </w:r>
          </w:p>
        </w:tc>
        <w:tc>
          <w:tcPr>
            <w:tcW w:type="dxa" w:w="5580"/>
            <w:tcBorders>
              <w:top w:val="none" w:color="FFFFFF" w:sz="0"/>
              <w:left w:val="single" w:color="D9DCE1" w:sz="3"/>
              <w:bottom w:val="none" w:color="FFFFFF" w:sz="0"/>
              <w:right w:val="none" w:color="FFFFFF" w:sz="0"/>
            </w:tcBorders>
            <w:tcMar>
              <w:top w:type="dxa" w:w="0"/>
              <w:left w:type="dxa" w:w="110"/>
              <w:bottom w:type="dxa" w:w="0"/>
              <w:right w:type="dxa" w:w="0"/>
            </w:tcMar>
          </w:tcPr>
          <w:p>
            <w:pPr>
              <w:pBdr>
                <w:bottom w:val="single" w:color="C07000" w:sz="5" w:space="1"/>
              </w:pBdr>
              <w:spacing w:after="50" w:before="0"/>
            </w:pPr>
            <w:r>
              <w:rPr>
                <w:rFonts w:ascii="Arial" w:cs="Arial" w:eastAsia="Arial" w:hAnsi="Arial"/>
                <w:b/>
                <w:bCs/>
                <w:color w:val="C07000"/>
                <w:sz w:val="18"/>
                <w:szCs w:val="18"/>
              </w:rPr>
              <w:t xml:space="preserve">⚠️  KNOW YOUR ENEMY</w:t>
            </w:r>
          </w:p>
          <w:p>
            <w:pPr>
              <w:spacing w:after="0" w:before="50"/>
            </w:pPr>
          </w:p>
          <w:p>
            <w:pPr>
              <w:spacing w:after="36" w:before="0"/>
            </w:pPr>
            <w:r>
              <w:rPr>
                <w:rFonts w:ascii="Arial" w:cs="Arial" w:eastAsia="Arial" w:hAnsi="Arial"/>
                <w:color w:val="4A4A4A"/>
                <w:sz w:val="15"/>
                <w:szCs w:val="15"/>
              </w:rPr>
              <w:t xml:space="preserve">Meridian is a PE-backed roll-up that owns Design Polymerics AND American Sealants Inc — two brands competing with Forza simultaneously. Most contractors don’t know they share a parent. DP has been in insulation adhesives since 1985. ASI has been in hybrid sealants for 35+ years.</w:t>
            </w:r>
          </w:p>
          <w:p>
            <w:pPr>
              <w:spacing w:after="50" w:before="0"/>
            </w:pPr>
            <w:r>
              <w:rPr>
                <w:rFonts w:ascii="Arial" w:cs="Arial" w:eastAsia="Arial" w:hAnsi="Arial"/>
                <w:b/>
                <w:bCs/>
                <w:color w:val="1B3A5C"/>
                <w:sz w:val="15"/>
                <w:szCs w:val="15"/>
              </w:rPr>
              <w:t xml:space="preserve">No tapes and no cleaners across the entire 10-brand portfolio. That’s the gap.</w:t>
            </w:r>
          </w:p>
          <w:p>
            <w:pPr>
              <w:spacing w:after="0" w:before="50"/>
            </w:pPr>
          </w:p>
          <w:p>
            <w:pPr>
              <w:pBdr>
                <w:bottom w:val="single" w:color="1B3A5C" w:sz="5" w:space="1"/>
              </w:pBdr>
              <w:spacing w:after="50" w:before="0"/>
            </w:pPr>
            <w:r>
              <w:rPr>
                <w:rFonts w:ascii="Arial" w:cs="Arial" w:eastAsia="Arial" w:hAnsi="Arial"/>
                <w:b/>
                <w:bCs/>
                <w:color w:val="1B3A5C"/>
                <w:sz w:val="18"/>
                <w:szCs w:val="18"/>
              </w:rPr>
              <w:t xml:space="preserve">KEY MESSAGES</w:t>
            </w:r>
          </w:p>
          <w:p>
            <w:pPr>
              <w:spacing w:after="0" w:before="40"/>
            </w:pPr>
          </w:p>
          <w:p>
            <w:pPr>
              <w:spacing w:after="14" w:before="0"/>
            </w:pPr>
            <w:r>
              <w:rPr>
                <w:rFonts w:ascii="Arial" w:cs="Arial" w:eastAsia="Arial" w:hAnsi="Arial"/>
                <w:b/>
                <w:bCs/>
                <w:color w:val="2E75B6"/>
                <w:sz w:val="15"/>
                <w:szCs w:val="15"/>
              </w:rPr>
              <w:t xml:space="preserve">TO THE INSULATION CONTRACTOR:</w:t>
            </w:r>
          </w:p>
          <w:p>
            <w:pPr>
              <w:spacing w:after="36" w:before="0"/>
            </w:pPr>
            <w:r>
              <w:rPr>
                <w:rFonts w:ascii="Arial" w:cs="Arial" w:eastAsia="Arial" w:hAnsi="Arial"/>
                <w:i/>
                <w:iCs/>
                <w:color w:val="4A4A4A"/>
                <w:sz w:val="14"/>
                <w:szCs w:val="14"/>
              </w:rPr>
              <w:t xml:space="preserve">“Design Polymerics makes a solid spray adhesive — but no sealants, tapes, or cleaners. Forza supplies all four from Council Bluffs. One manufacturer, one relationship.”</w:t>
            </w:r>
          </w:p>
          <w:p>
            <w:pPr>
              <w:spacing w:after="14" w:before="0"/>
            </w:pPr>
            <w:r>
              <w:rPr>
                <w:rFonts w:ascii="Arial" w:cs="Arial" w:eastAsia="Arial" w:hAnsi="Arial"/>
                <w:b/>
                <w:bCs/>
                <w:color w:val="2E75B6"/>
                <w:sz w:val="15"/>
                <w:szCs w:val="15"/>
              </w:rPr>
              <w:t xml:space="preserve">TO THE DISTRIBUTOR:</w:t>
            </w:r>
          </w:p>
          <w:p>
            <w:pPr>
              <w:spacing w:after="50" w:before="0"/>
            </w:pPr>
            <w:r>
              <w:rPr>
                <w:rFonts w:ascii="Arial" w:cs="Arial" w:eastAsia="Arial" w:hAnsi="Arial"/>
                <w:i/>
                <w:iCs/>
                <w:color w:val="4A4A4A"/>
                <w:sz w:val="14"/>
                <w:szCs w:val="14"/>
              </w:rPr>
              <w:t xml:space="preserve">“Meridian is PE-backed. They’ll reprice, consolidate, or divest. Forza is family-owned in Council Bluffs — no exit agenda, same rep same relationship.”</w:t>
            </w:r>
          </w:p>
          <w:p>
            <w:pPr>
              <w:spacing w:after="0" w:before="50"/>
            </w:pPr>
          </w:p>
          <w:p>
            <w:pPr>
              <w:pBdr>
                <w:bottom w:val="single" w:color="C07000" w:sz="5" w:space="1"/>
              </w:pBdr>
              <w:spacing w:after="50" w:before="0"/>
            </w:pPr>
            <w:r>
              <w:rPr>
                <w:rFonts w:ascii="Arial" w:cs="Arial" w:eastAsia="Arial" w:hAnsi="Arial"/>
                <w:b/>
                <w:bCs/>
                <w:color w:val="C07000"/>
                <w:sz w:val="18"/>
                <w:szCs w:val="18"/>
              </w:rPr>
              <w:t xml:space="preserve">OBJECTION HANDLING</w:t>
            </w:r>
          </w:p>
          <w:p>
            <w:pPr>
              <w:spacing w:after="0" w:before="40"/>
            </w:pPr>
          </w:p>
          <w:p>
            <w:pPr>
              <w:spacing w:after="8" w:before="0"/>
            </w:pPr>
            <w:r>
              <w:rPr>
                <w:rFonts w:ascii="Arial" w:cs="Arial" w:eastAsia="Arial" w:hAnsi="Arial"/>
                <w:b/>
                <w:bCs/>
                <w:color w:val="4A4A4A"/>
                <w:sz w:val="14"/>
                <w:szCs w:val="14"/>
              </w:rPr>
              <w:t xml:space="preserve">“We use Design Polymerics for insulation bonding”</w:t>
            </w:r>
          </w:p>
          <w:p>
            <w:pPr>
              <w:spacing w:after="28" w:before="0"/>
            </w:pPr>
            <w:r>
              <w:rPr>
                <w:rFonts w:ascii="Arial" w:cs="Arial" w:eastAsia="Arial" w:hAnsi="Arial"/>
                <w:color w:val="4A4A4A"/>
                <w:sz w:val="14"/>
                <w:szCs w:val="14"/>
              </w:rPr>
              <w:t xml:space="preserve">→ DP is adhesive only. Forza makes the adhesive plus sealant and tape for the same job. What are you buying for the rest of the application?</w:t>
            </w:r>
          </w:p>
          <w:p>
            <w:pPr>
              <w:spacing w:after="8" w:before="0"/>
            </w:pPr>
            <w:r>
              <w:rPr>
                <w:rFonts w:ascii="Arial" w:cs="Arial" w:eastAsia="Arial" w:hAnsi="Arial"/>
                <w:b/>
                <w:bCs/>
                <w:color w:val="4A4A4A"/>
                <w:sz w:val="14"/>
                <w:szCs w:val="14"/>
              </w:rPr>
              <w:t xml:space="preserve">“ASI 55 is spec’d in”</w:t>
            </w:r>
          </w:p>
          <w:p>
            <w:pPr>
              <w:spacing w:after="28" w:before="0"/>
            </w:pPr>
            <w:r>
              <w:rPr>
                <w:rFonts w:ascii="Arial" w:cs="Arial" w:eastAsia="Arial" w:hAnsi="Arial"/>
                <w:color w:val="4A4A4A"/>
                <w:sz w:val="14"/>
                <w:szCs w:val="14"/>
              </w:rPr>
              <w:t xml:space="preserve">→ Spec’d by name or chemistry? Most specs call for one-part hybrid elastomeric. ForzaSeal matches that. Get us the spec sheet.</w:t>
            </w:r>
          </w:p>
          <w:p>
            <w:pPr>
              <w:spacing w:after="8" w:before="0"/>
            </w:pPr>
            <w:r>
              <w:rPr>
                <w:rFonts w:ascii="Arial" w:cs="Arial" w:eastAsia="Arial" w:hAnsi="Arial"/>
                <w:b/>
                <w:bCs/>
                <w:color w:val="4A4A4A"/>
                <w:sz w:val="14"/>
                <w:szCs w:val="14"/>
              </w:rPr>
              <w:t xml:space="preserve">“Meridian has 15 manufacturing facilities”</w:t>
            </w:r>
          </w:p>
          <w:p>
            <w:pPr>
              <w:spacing w:after="28" w:before="0"/>
            </w:pPr>
            <w:r>
              <w:rPr>
                <w:rFonts w:ascii="Arial" w:cs="Arial" w:eastAsia="Arial" w:hAnsi="Arial"/>
                <w:color w:val="4A4A4A"/>
                <w:sz w:val="14"/>
                <w:szCs w:val="14"/>
              </w:rPr>
              <w:t xml:space="preserve">→ Across electronics, aerospace, medical — most irrelevant to your job. Forza’s Iowa facility is built for construction, transportation, and insulation.</w:t>
            </w:r>
          </w:p>
          <w:p>
            <w:pPr>
              <w:spacing w:after="0" w:before="50"/>
            </w:pPr>
          </w:p>
          <w:p>
            <w:pPr>
              <w:pBdr>
                <w:bottom w:val="single" w:color="1B3A5C" w:sz="5" w:space="1"/>
              </w:pBdr>
              <w:spacing w:after="50" w:before="0"/>
            </w:pPr>
            <w:r>
              <w:rPr>
                <w:rFonts w:ascii="Arial" w:cs="Arial" w:eastAsia="Arial" w:hAnsi="Arial"/>
                <w:b/>
                <w:bCs/>
                <w:color w:val="1B3A5C"/>
                <w:sz w:val="18"/>
                <w:szCs w:val="18"/>
              </w:rPr>
              <w:t xml:space="preserve">TARGET ENTRY POINTS</w:t>
            </w:r>
          </w:p>
          <w:p>
            <w:pPr>
              <w:spacing w:after="0" w:before="40"/>
            </w:pPr>
          </w:p>
          <w:p>
            <w:pPr>
              <w:spacing w:after="14" w:before="0"/>
            </w:pPr>
            <w:r>
              <w:rPr>
                <w:rFonts w:ascii="Arial" w:cs="Arial" w:eastAsia="Arial" w:hAnsi="Arial"/>
                <w:b/>
                <w:bCs/>
                <w:color w:val="1B3A5C"/>
                <w:sz w:val="14"/>
                <w:szCs w:val="14"/>
              </w:rPr>
              <w:t xml:space="preserve">1. Insulation contractors buying DP → ForzaBond RC-series + single-source pitch</w:t>
            </w:r>
          </w:p>
          <w:p>
            <w:pPr>
              <w:spacing w:after="14" w:before="0"/>
            </w:pPr>
            <w:r>
              <w:rPr>
                <w:rFonts w:ascii="Arial" w:cs="Arial" w:eastAsia="Arial" w:hAnsi="Arial"/>
                <w:b w:val="false"/>
                <w:bCs w:val="false"/>
                <w:color w:val="1B3A5C"/>
                <w:sz w:val="14"/>
                <w:szCs w:val="14"/>
              </w:rPr>
              <w:t xml:space="preserve">2. Construction contractors using ASI 55 → ForzaSeal hybrid + tape + cleaner</w:t>
            </w:r>
          </w:p>
          <w:p>
            <w:pPr>
              <w:spacing w:after="14" w:before="0"/>
            </w:pPr>
            <w:r>
              <w:rPr>
                <w:rFonts w:ascii="Arial" w:cs="Arial" w:eastAsia="Arial" w:hAnsi="Arial"/>
                <w:b w:val="false"/>
                <w:bCs w:val="false"/>
                <w:color w:val="1B3A5C"/>
                <w:sz w:val="14"/>
                <w:szCs w:val="14"/>
              </w:rPr>
              <w:t xml:space="preserve">3. Transportation / RV manufacturers using ASI 6900 → ForzaBond hybrid</w:t>
            </w:r>
          </w:p>
          <w:p>
            <w:pPr>
              <w:spacing w:after="14" w:before="0"/>
            </w:pPr>
            <w:r>
              <w:rPr>
                <w:rFonts w:ascii="Arial" w:cs="Arial" w:eastAsia="Arial" w:hAnsi="Arial"/>
                <w:b w:val="false"/>
                <w:bCs w:val="false"/>
                <w:color w:val="1B3A5C"/>
                <w:sz w:val="14"/>
                <w:szCs w:val="14"/>
              </w:rPr>
              <w:t xml:space="preserve">4. Distributors carrying DP or ASI → flag PE ownership risk</w:t>
            </w:r>
          </w:p>
        </w:tc>
      </w:tr>
    </w:tbl>
    <w:p>
      <w:pPr>
        <w:spacing w:after="0" w:before="80"/>
      </w:pPr>
    </w:p>
    <w:p>
      <w:pPr>
        <w:pageBreakBefore/>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0D5C63" w:sz="1"/>
              <w:left w:val="single" w:color="0D5C63" w:sz="1"/>
              <w:bottom w:val="single" w:color="0D5C63" w:sz="1"/>
              <w:right w:val="single" w:color="0D5C63" w:sz="1"/>
            </w:tcBorders>
            <w:shd w:fill="0D5C63" w:val="clear"/>
            <w:tcMar>
              <w:top w:type="dxa" w:w="80"/>
              <w:left w:type="dxa" w:w="140"/>
              <w:bottom w:type="dxa" w:w="80"/>
              <w:right w:type="dxa" w:w="140"/>
            </w:tcMar>
          </w:tcPr>
          <w:p>
            <w:r>
              <w:rPr>
                <w:rFonts w:ascii="Arial" w:cs="Arial" w:eastAsia="Arial" w:hAnsi="Arial"/>
                <w:b/>
                <w:bCs/>
                <w:color w:val="FFFFFF"/>
                <w:sz w:val="18"/>
                <w:szCs w:val="18"/>
              </w:rPr>
              <w:t xml:space="preserve">⚡  QUICK DISMISSES  —  Seed doubt. Arm the prospect.</w:t>
            </w:r>
          </w:p>
        </w:tc>
      </w:tr>
    </w:tbl>
    <w:p>
      <w:pPr>
        <w:spacing w:after="0" w:before="5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“Design Polymerics makes a solid spray adhesive for insulation — no sealants, no tapes, no cleaners. Forza makes all four from Council Bluffs. If your job needs more than a spray can, Design Polymerics is already a partial answer.”</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“ASI is owned by Meridian Adhesives Group, a PE-backed roll-up with 10 brands across electronics, aerospace, and medical. There’s no single-source story there. Forza is the single-source story.”</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“Meridian owns both Design Polymerics and American Sealants — two brands competing with Forza. Most contractors don’t know they share a PE-backed parent. Neither brand makes tapes or cleaners. Forza does. All of it. Iowa.”</w:t>
            </w:r>
          </w:p>
        </w:tc>
      </w:tr>
    </w:tbl>
    <w:p>
      <w:pPr>
        <w:spacing w:after="0" w:before="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  LANDMINES  —  Seed doubt. Arm the prospect.</w:t>
            </w:r>
          </w:p>
        </w:tc>
      </w:tr>
    </w:tbl>
    <w:p>
      <w:pPr>
        <w:spacing w:after="0" w:before="5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Meridian / Design Polymerics:</w:t>
            </w:r>
          </w:p>
          <w:p>
            <w:pPr>
              <w:spacing w:after="36" w:before="0"/>
            </w:pPr>
            <w:r>
              <w:rPr>
                <w:rFonts w:ascii="Arial" w:cs="Arial" w:eastAsia="Arial" w:hAnsi="Arial"/>
                <w:color w:val="4A4A4A"/>
                <w:sz w:val="15"/>
                <w:szCs w:val="15"/>
              </w:rPr>
              <w:t xml:space="preserve">Design Polymerics is the spray adhesive on most insulation contractors’ shelves. What most don’t know is that DP was acquired by Meridian Adhesives Group — a PE-backed roll-up that also owns brands in electronics, aerospace, and medical. PE platforms reprice, consolidate, and divest brands on investor timelines, not customer timelines.</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Meridian / Design Polymerics:</w:t>
            </w:r>
          </w:p>
          <w:p>
            <w:pPr>
              <w:spacing w:after="0" w:before="0"/>
            </w:pPr>
            <w:r>
              <w:rPr>
                <w:rFonts w:ascii="Arial" w:cs="Arial" w:eastAsia="Arial" w:hAnsi="Arial"/>
                <w:b/>
                <w:bCs/>
                <w:i/>
                <w:iCs/>
                <w:color w:val="1B3A5C"/>
                <w:sz w:val="15"/>
                <w:szCs w:val="15"/>
              </w:rPr>
              <w:t xml:space="preserve">“Design Polymerics — who owns that brand now, and what does PE ownership mean for your pricing and product availability over the next 2–3 years?”</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Meridian / ASI:</w:t>
            </w:r>
          </w:p>
          <w:p>
            <w:pPr>
              <w:spacing w:after="36" w:before="0"/>
            </w:pPr>
            <w:r>
              <w:rPr>
                <w:rFonts w:ascii="Arial" w:cs="Arial" w:eastAsia="Arial" w:hAnsi="Arial"/>
                <w:color w:val="4A4A4A"/>
                <w:sz w:val="15"/>
                <w:szCs w:val="15"/>
              </w:rPr>
              <w:t xml:space="preserve">ASI 55 is a well-established hybrid sealant. What the contractor using it may not have thought about is that ASI doesn’t make bonding tape, spray adhesive, or surface cleaner. Every job that uses ASI sealant still needs those from a second supplier, a second PO, a second relationship.</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Meridian / ASI:</w:t>
            </w:r>
          </w:p>
          <w:p>
            <w:pPr>
              <w:spacing w:after="0" w:before="0"/>
            </w:pPr>
            <w:r>
              <w:rPr>
                <w:rFonts w:ascii="Arial" w:cs="Arial" w:eastAsia="Arial" w:hAnsi="Arial"/>
                <w:b/>
                <w:bCs/>
                <w:i/>
                <w:iCs/>
                <w:color w:val="1B3A5C"/>
                <w:sz w:val="15"/>
                <w:szCs w:val="15"/>
              </w:rPr>
              <w:t xml:space="preserve">“For a job that needs hybrid sealant, bonding tape, and surface cleaner — how many separate vendors are you currently ordering from, and is that something you’ve looked at consolidating?”</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Design Polymerics:</w:t>
            </w:r>
          </w:p>
          <w:p>
            <w:pPr>
              <w:spacing w:after="36" w:before="0"/>
            </w:pPr>
            <w:r>
              <w:rPr>
                <w:rFonts w:ascii="Arial" w:cs="Arial" w:eastAsia="Arial" w:hAnsi="Arial"/>
                <w:color w:val="4A4A4A"/>
                <w:sz w:val="15"/>
                <w:szCs w:val="15"/>
              </w:rPr>
              <w:t xml:space="preserve">Design Polymerics leads with LEED and green building — low-VOC, water-based, eco-friendly. That’s a real differentiator for commercial projects requiring LEED documentation. But most insulation bonding jobs don’t require LEED certification, and the sustainability premium is built into the price whether the contractor needs it or not.</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Design Polymerics:</w:t>
            </w:r>
          </w:p>
          <w:p>
            <w:pPr>
              <w:spacing w:after="0" w:before="0"/>
            </w:pPr>
            <w:r>
              <w:rPr>
                <w:rFonts w:ascii="Arial" w:cs="Arial" w:eastAsia="Arial" w:hAnsi="Arial"/>
                <w:b/>
                <w:bCs/>
                <w:i/>
                <w:iCs/>
                <w:color w:val="1B3A5C"/>
                <w:sz w:val="15"/>
                <w:szCs w:val="15"/>
              </w:rPr>
              <w:t xml:space="preserve">“On your insulation bonding jobs — what percentage actually require LEED certification, and are you paying the Design Polymerics premium on jobs where it doesn’t apply?”</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ASI / Meridian:</w:t>
            </w:r>
          </w:p>
          <w:p>
            <w:pPr>
              <w:spacing w:after="36" w:before="0"/>
            </w:pPr>
            <w:r>
              <w:rPr>
                <w:rFonts w:ascii="Arial" w:cs="Arial" w:eastAsia="Arial" w:hAnsi="Arial"/>
                <w:color w:val="4A4A4A"/>
                <w:sz w:val="15"/>
                <w:szCs w:val="15"/>
              </w:rPr>
              <w:t xml:space="preserve">Meridian Adhesives Group is PE-backed with an investor timeline and exit strategy running in the background. PE-backed companies reprice during integration, consolidate overlapping brands, and divest underperformers. A contractor who has built their spec around ASI 55 is betting on continuity that’s controlled by investors, not the building products market.</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ASI / Meridian:</w:t>
            </w:r>
          </w:p>
          <w:p>
            <w:pPr>
              <w:spacing w:after="0" w:before="0"/>
            </w:pPr>
            <w:r>
              <w:rPr>
                <w:rFonts w:ascii="Arial" w:cs="Arial" w:eastAsia="Arial" w:hAnsi="Arial"/>
                <w:b/>
                <w:bCs/>
                <w:i/>
                <w:iCs/>
                <w:color w:val="1B3A5C"/>
                <w:sz w:val="15"/>
                <w:szCs w:val="15"/>
              </w:rPr>
              <w:t xml:space="preserve">“ASI is part of a PE-backed platform — how does that ownership affect your confidence in long-term pricing stability and product availability?”</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Meridian:</w:t>
            </w:r>
          </w:p>
          <w:p>
            <w:pPr>
              <w:spacing w:after="36" w:before="0"/>
            </w:pPr>
            <w:r>
              <w:rPr>
                <w:rFonts w:ascii="Arial" w:cs="Arial" w:eastAsia="Arial" w:hAnsi="Arial"/>
                <w:color w:val="4A4A4A"/>
                <w:sz w:val="15"/>
                <w:szCs w:val="15"/>
              </w:rPr>
              <w:t xml:space="preserve">Meridian is a 10-brand, 15-facility platform. No single brand gets the full attention of the organization — Design Polymerics is one of ten, ASI is one of ten, alongside electronics, aerospace, and medical. Forza’s entire operation is focused on construction, transportation, insulation, and marine. Focused beats spread.</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Meridian:</w:t>
            </w:r>
          </w:p>
          <w:p>
            <w:pPr>
              <w:spacing w:after="0" w:before="0"/>
            </w:pPr>
            <w:r>
              <w:rPr>
                <w:rFonts w:ascii="Arial" w:cs="Arial" w:eastAsia="Arial" w:hAnsi="Arial"/>
                <w:b/>
                <w:bCs/>
                <w:i/>
                <w:iCs/>
                <w:color w:val="1B3A5C"/>
                <w:sz w:val="15"/>
                <w:szCs w:val="15"/>
              </w:rPr>
              <w:t xml:space="preserve">“Design Polymerics is one of ten Meridian brands alongside electronics and aerospace — how much of their R&amp;D and technical support is actually dedicated to your insulation bonding applications?”</w:t>
            </w:r>
          </w:p>
        </w:tc>
      </w:tr>
    </w:tbl>
    <w:p>
      <w:pPr>
        <w:spacing w:after="0" w:before="60"/>
      </w:pPr>
    </w:p>
    <w:p>
      <w:pPr>
        <w:pBdr>
          <w:top w:val="single" w:color="D9DCE1" w:sz="3" w:space="3"/>
        </w:pBdr>
        <w:spacing w:before="60"/>
        <w:jc w:val="center"/>
      </w:pPr>
      <w:r>
        <w:rPr>
          <w:rFonts w:ascii="Arial" w:cs="Arial" w:eastAsia="Arial" w:hAnsi="Arial"/>
          <w:i/>
          <w:iCs/>
          <w:color w:val="4A4A4A"/>
          <w:sz w:val="13"/>
          <w:szCs w:val="13"/>
        </w:rPr>
        <w:t xml:space="preserve">CONFIDENTIAL — Forza internal use only | July 2026 | Meridian Adhesives Group owns Design Polymerics and ASI</w:t>
      </w:r>
    </w:p>
    <w:sectPr>
      <w:pgSz w:w="12240" w:h="15840" w:orient="portrait"/>
      <w:pgMar w:top="640" w:right="640" w:bottom="64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2026-07-20T20:13:08.902Z</dcterms:created>
  <dcterms:modified xsi:type="dcterms:W3CDTF">2026-07-20T20:13:08.902Z</dcterms:modified>
</cp:coreProperties>
</file>

<file path=docProps/custom.xml><?xml version="1.0" encoding="utf-8"?>
<Properties xmlns="http://schemas.openxmlformats.org/officeDocument/2006/custom-properties" xmlns:vt="http://schemas.openxmlformats.org/officeDocument/2006/docPropsVTypes"/>
</file>