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70"/>
        <w:jc w:val="center"/>
      </w:pPr>
      <w:r>
        <w:rPr>
          <w:rFonts w:ascii="Arial" w:cs="Arial" w:eastAsia="Arial" w:hAnsi="Arial"/>
          <w:b/>
          <w:bCs/>
          <w:color w:val="FFFFFF"/>
          <w:sz w:val="24"/>
          <w:szCs w:val="24"/>
        </w:rPr>
        <w:t xml:space="preserve">FORZA </w:t>
      </w:r>
      <w:r>
        <w:rPr>
          <w:rFonts w:ascii="Arial" w:cs="Arial" w:eastAsia="Arial" w:hAnsi="Arial"/>
          <w:color w:val="AACCEE"/>
          <w:sz w:val="19"/>
          <w:szCs w:val="19"/>
        </w:rPr>
        <w:t xml:space="preserve">COMPETITIVE BATTLE CARD  |  QUIN GLOBAL AMERICAS (Tensorgrip / QDEK)</w:t>
      </w:r>
    </w:p>
    <w:p>
      <w:pPr>
        <w:shd w:fill="1B3A5C" w:val="clear"/>
        <w:spacing w:after="60" w:before="0"/>
        <w:jc w:val="center"/>
      </w:pPr>
      <w:r>
        <w:rPr>
          <w:rFonts w:ascii="Arial" w:cs="Arial" w:eastAsia="Arial" w:hAnsi="Arial"/>
          <w:i/>
          <w:iCs/>
          <w:color w:val="D9DCE1"/>
          <w:sz w:val="14"/>
          <w:szCs w:val="14"/>
        </w:rPr>
        <w:t xml:space="preserve">Spray Adhesive Competition  |  July 2026  |  Forza Sales Team</w:t>
      </w:r>
    </w:p>
    <w:p>
      <w:pPr>
        <w:shd w:fill="1B3A5C" w:val="clear"/>
        <w:spacing w:after="0" w:before="0"/>
        <w:jc w:val="center"/>
      </w:pPr>
      <w:r>
        <w:rPr>
          <w:sz w:val="4"/>
          <w:szCs w:val="4"/>
        </w:rPr>
        <w:t xml:space="preserve"> </w:t>
      </w:r>
    </w:p>
    <w:p>
      <w:pPr>
        <w:spacing w:after="0" w:before="6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00"/>
        <w:gridCol w:w="10940"/>
      </w:tblGrid>
      <w:tr>
        <w:tc>
          <w:tcPr>
            <w:tcW w:type="dxa" w:w="100"/>
            <w:tcBorders>
              <w:top w:val="none" w:color="FFFFFF" w:sz="0"/>
              <w:left w:val="thick" w:color="2E75B6" w:sz="12"/>
              <w:bottom w:val="none" w:color="FFFFFF" w:sz="0"/>
              <w:right w:val="none" w:color="FFFFFF" w:sz="0"/>
            </w:tcBorders>
            <w:shd w:fill="F2F4F7" w:val="clear"/>
          </w:tcPr>
          <w:p/>
        </w:tc>
        <w:tc>
          <w:tcPr>
            <w:tcW w:type="dxa" w:w="10940"/>
            <w:tcBorders>
              <w:top w:val="none" w:color="FFFFFF" w:sz="0"/>
              <w:left w:val="none" w:color="FFFFFF" w:sz="0"/>
              <w:bottom w:val="none" w:color="FFFFFF" w:sz="0"/>
              <w:right w:val="none" w:color="FFFFFF" w:sz="0"/>
            </w:tcBorders>
            <w:shd w:fill="F2F4F7" w:val="clear"/>
            <w:tcMar>
              <w:top w:type="dxa" w:w="70"/>
              <w:left w:type="dxa" w:w="160"/>
              <w:bottom w:type="dxa" w:w="70"/>
              <w:right w:type="dxa" w:w="120"/>
            </w:tcMar>
          </w:tcPr>
          <w:p>
            <w:r>
              <w:rPr>
                <w:rFonts w:ascii="Arial" w:cs="Arial" w:eastAsia="Arial" w:hAnsi="Arial"/>
                <w:b/>
                <w:bCs/>
                <w:color w:val="1B3A5C"/>
                <w:sz w:val="16"/>
                <w:szCs w:val="16"/>
              </w:rPr>
              <w:t xml:space="preserve">PITCH: Quin Global Americas runs a UK-headquartered spray adhesive operation out of Omaha, Nebraska. Same metro as Forza. Their canister system is compatible with Forza’s — the switch is a product decision, not a hardware decision. Forza makes the same adhesives plus the sealants, tapes, and cleaners Quin can’t supply from one Iowa manufacturer.</w:t>
            </w:r>
          </w:p>
        </w:tc>
      </w:tr>
    </w:tbl>
    <w:p>
      <w:pPr>
        <w:spacing w:after="0" w:before="6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420"/>
        <w:gridCol w:w="5620"/>
      </w:tblGrid>
      <w:tr>
        <w:tc>
          <w:tcPr>
            <w:tcW w:type="dxa" w:w="5420"/>
            <w:tcBorders>
              <w:top w:val="none" w:color="FFFFFF" w:sz="0"/>
              <w:left w:val="none" w:color="FFFFFF" w:sz="0"/>
              <w:bottom w:val="none" w:color="FFFFFF" w:sz="0"/>
              <w:right w:val="none" w:color="FFFFFF" w:sz="0"/>
            </w:tcBorders>
            <w:tcMar>
              <w:top w:type="dxa" w:w="0"/>
              <w:left w:type="dxa" w:w="0"/>
              <w:bottom w:type="dxa" w:w="0"/>
              <w:right w:type="dxa" w:w="80"/>
            </w:tcMar>
          </w:tcPr>
          <w:p>
            <w:pPr>
              <w:pBdr>
                <w:bottom w:val="single" w:color="2E75B6" w:sz="5" w:space="1"/>
              </w:pBdr>
              <w:spacing w:after="44" w:before="0"/>
            </w:pPr>
            <w:r>
              <w:rPr>
                <w:rFonts w:ascii="Arial" w:cs="Arial" w:eastAsia="Arial" w:hAnsi="Arial"/>
                <w:b/>
                <w:bCs/>
                <w:color w:val="1B3A5C"/>
                <w:sz w:val="17"/>
                <w:szCs w:val="17"/>
              </w:rPr>
              <w:t xml:space="preserve">DIRECT COMPETITION</w:t>
            </w:r>
          </w:p>
          <w:p>
            <w:pPr>
              <w:spacing w:after="0" w:before="44"/>
            </w:pPr>
          </w:p>
          <w:p>
            <w:pPr>
              <w:spacing w:after="26" w:before="0"/>
            </w:pPr>
            <w:r>
              <w:rPr>
                <w:rFonts w:ascii="Arial" w:cs="Arial" w:eastAsia="Arial" w:hAnsi="Arial"/>
                <w:b/>
                <w:bCs/>
                <w:color w:val="2E75B6"/>
                <w:sz w:val="13"/>
                <w:szCs w:val="13"/>
              </w:rPr>
              <w:t xml:space="preserve">TENSORGRIP P-SERIES — Industrial (vs. ForzaBond IC-series)</w:t>
            </w:r>
          </w:p>
          <w:tbl>
            <w:tblPr>
              <w:tblW w:type="dxa" w:w="54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20"/>
            </w:tblGrid>
            <w:tr>
              <w:trPr>
                <w:tblHeader/>
              </w:trPr>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Tensorgrip SKU</w:t>
                  </w:r>
                </w:p>
              </w:tc>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Application</w:t>
                  </w:r>
                </w:p>
              </w:tc>
              <w:tc>
                <w:tcPr>
                  <w:tcW w:type="dxa" w:w="162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Forza Equiv.</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P390 Non-Flam Non-MECL</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non-flam HAPs-free contact</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IC932 / RC862</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P307 / P313 Low VOC CA</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low VOC canister spray</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IC936 / RC826</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P308 High Tack CA</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high tack contact</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IC933 / RC863</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P315 High Temp</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high temp contact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IC934 / IC946</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P322 / P323 Fast Dry PSA</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PSA web spray</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IC946 / IC947 / RC886</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P329 CA PSA</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Industrial PSA CA compliant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IC946 / RC886</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P321 Polystyrene Foam</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EPS / polystyrene foam bonding</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IC947 / RC887</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P125 PU Foam</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Polyurethane foam bonding</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IC947</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P607 Class A Fire Rated</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Multi-purpose fire rated spray</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IC936</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C307 / C313</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CA compliant canister spray</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IC936 / IC933</w:t>
                  </w:r>
                </w:p>
              </w:tc>
            </w:tr>
          </w:tbl>
          <w:p>
            <w:pPr>
              <w:spacing w:after="0" w:before="44"/>
            </w:pPr>
          </w:p>
          <w:p>
            <w:pPr>
              <w:spacing w:after="26" w:before="0"/>
            </w:pPr>
            <w:r>
              <w:rPr>
                <w:rFonts w:ascii="Arial" w:cs="Arial" w:eastAsia="Arial" w:hAnsi="Arial"/>
                <w:b/>
                <w:bCs/>
                <w:color w:val="2E75B6"/>
                <w:sz w:val="13"/>
                <w:szCs w:val="13"/>
              </w:rPr>
              <w:t xml:space="preserve">TENSORGRIP M-SERIES — Marine (vs. ForzaBond MC-series)</w:t>
            </w:r>
          </w:p>
          <w:tbl>
            <w:tblPr>
              <w:tblW w:type="dxa" w:w="54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20"/>
            </w:tblGrid>
            <w:tr>
              <w:trPr>
                <w:tblHeader/>
              </w:trPr>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Tensorgrip SKU</w:t>
                  </w:r>
                </w:p>
              </w:tc>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Application</w:t>
                  </w:r>
                </w:p>
              </w:tc>
              <w:tc>
                <w:tcPr>
                  <w:tcW w:type="dxa" w:w="162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Forza Equiv.</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M87 Non-Flam / M88 GP</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non-flam / general purpose</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MC722 / MC723 / MC724</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M70 Low VOC / M60 Ultra Low</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low VOC contact spray</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MC722 / MC723</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M52 High Temp PSA / M50 Fast Dry</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high temp &amp; fast dry PSA</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MC736</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M55 Heavy Mat / M31 / M30 Infusion</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infusion / mold adhesive</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MC741</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M01 / M75 EPS Marine</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EPS foam / plug build</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MC724</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M28 High Tack CA Compliant</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Marine high tack CA compliant</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MC736 / MC737</w:t>
                  </w:r>
                </w:p>
              </w:tc>
            </w:tr>
          </w:tbl>
          <w:p>
            <w:pPr>
              <w:spacing w:after="0" w:before="44"/>
            </w:pPr>
          </w:p>
          <w:p>
            <w:pPr>
              <w:spacing w:after="26" w:before="0"/>
            </w:pPr>
            <w:r>
              <w:rPr>
                <w:rFonts w:ascii="Arial" w:cs="Arial" w:eastAsia="Arial" w:hAnsi="Arial"/>
                <w:b/>
                <w:bCs/>
                <w:color w:val="2E75B6"/>
                <w:sz w:val="13"/>
                <w:szCs w:val="13"/>
              </w:rPr>
              <w:t xml:space="preserve">EPO-SERIES — Transportation Reefer (vs. ForzaBond TC-series)</w:t>
            </w:r>
          </w:p>
          <w:tbl>
            <w:tblPr>
              <w:tblW w:type="dxa" w:w="54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20"/>
            </w:tblGrid>
            <w:tr>
              <w:trPr>
                <w:tblHeader/>
              </w:trPr>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Tensorgrip SKU</w:t>
                  </w:r>
                </w:p>
              </w:tc>
              <w:tc>
                <w:tcPr>
                  <w:tcW w:type="dxa" w:w="190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Application</w:t>
                  </w:r>
                </w:p>
              </w:tc>
              <w:tc>
                <w:tcPr>
                  <w:tcW w:type="dxa" w:w="1620"/>
                  <w:tcBorders>
                    <w:top w:val="single" w:color="1B3A5C" w:sz="1"/>
                    <w:left w:val="single" w:color="1B3A5C" w:sz="1"/>
                    <w:bottom w:val="single" w:color="1B3A5C" w:sz="1"/>
                    <w:right w:val="single" w:color="1B3A5C" w:sz="1"/>
                  </w:tcBorders>
                  <w:shd w:fill="1B3A5C" w:val="clear"/>
                  <w:tcMar>
                    <w:top w:type="dxa" w:w="55"/>
                    <w:left w:type="dxa" w:w="80"/>
                    <w:bottom w:type="dxa" w:w="55"/>
                    <w:right w:type="dxa" w:w="80"/>
                  </w:tcMar>
                </w:tcPr>
                <w:p>
                  <w:pPr>
                    <w:jc w:val="center"/>
                  </w:pPr>
                  <w:r>
                    <w:rPr>
                      <w:rFonts w:ascii="Arial" w:cs="Arial" w:eastAsia="Arial" w:hAnsi="Arial"/>
                      <w:b/>
                      <w:bCs/>
                      <w:color w:val="FFFFFF"/>
                      <w:sz w:val="13"/>
                      <w:szCs w:val="13"/>
                    </w:rPr>
                    <w:t xml:space="preserve">Forza Equiv.</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EPO-ZF Zero-Flam</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Reefer trailer repair — zero flam</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TC452 / TC453</w:t>
                  </w:r>
                </w:p>
              </w:tc>
            </w:tr>
            <w:tr>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EPO-CA</w:t>
                  </w:r>
                </w:p>
              </w:tc>
              <w:tc>
                <w:tcPr>
                  <w:tcW w:type="dxa" w:w="190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Reefer trailer repair adhesive</w:t>
                  </w:r>
                </w:p>
              </w:tc>
              <w:tc>
                <w:tcPr>
                  <w:tcW w:type="dxa" w:w="1620"/>
                  <w:tcBorders>
                    <w:top w:val="single" w:color="D9DCE1" w:sz="1"/>
                    <w:left w:val="single" w:color="D9DCE1" w:sz="1"/>
                    <w:bottom w:val="single" w:color="D9DCE1" w:sz="1"/>
                    <w:right w:val="single" w:color="D9DCE1" w:sz="1"/>
                  </w:tcBorders>
                  <w:shd w:fill="F2F4F7" w:val="clear"/>
                  <w:tcMar>
                    <w:top w:type="dxa" w:w="38"/>
                    <w:left w:type="dxa" w:w="80"/>
                    <w:bottom w:type="dxa" w:w="38"/>
                    <w:right w:type="dxa" w:w="80"/>
                  </w:tcMar>
                </w:tcPr>
                <w:p>
                  <w:r>
                    <w:rPr>
                      <w:rFonts w:ascii="Arial" w:cs="Arial" w:eastAsia="Arial" w:hAnsi="Arial"/>
                      <w:b w:val="false"/>
                      <w:bCs w:val="false"/>
                      <w:color w:val="4A4A4A"/>
                      <w:sz w:val="13"/>
                      <w:szCs w:val="13"/>
                    </w:rPr>
                    <w:t xml:space="preserve">TC452</w:t>
                  </w:r>
                </w:p>
              </w:tc>
            </w:tr>
            <w:tr>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EPO-CAL Low VOC</w:t>
                  </w:r>
                </w:p>
              </w:tc>
              <w:tc>
                <w:tcPr>
                  <w:tcW w:type="dxa" w:w="190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Low VOC reefer repair</w:t>
                  </w:r>
                </w:p>
              </w:tc>
              <w:tc>
                <w:tcPr>
                  <w:tcW w:type="dxa" w:w="1620"/>
                  <w:tcBorders>
                    <w:top w:val="single" w:color="D9DCE1" w:sz="1"/>
                    <w:left w:val="single" w:color="D9DCE1" w:sz="1"/>
                    <w:bottom w:val="single" w:color="D9DCE1" w:sz="1"/>
                    <w:right w:val="single" w:color="D9DCE1" w:sz="1"/>
                  </w:tcBorders>
                  <w:shd w:fill="FFFFFF" w:val="clear"/>
                  <w:tcMar>
                    <w:top w:type="dxa" w:w="38"/>
                    <w:left w:type="dxa" w:w="80"/>
                    <w:bottom w:type="dxa" w:w="38"/>
                    <w:right w:type="dxa" w:w="80"/>
                  </w:tcMar>
                </w:tcPr>
                <w:p>
                  <w:r>
                    <w:rPr>
                      <w:rFonts w:ascii="Arial" w:cs="Arial" w:eastAsia="Arial" w:hAnsi="Arial"/>
                      <w:b w:val="false"/>
                      <w:bCs w:val="false"/>
                      <w:color w:val="4A4A4A"/>
                      <w:sz w:val="13"/>
                      <w:szCs w:val="13"/>
                    </w:rPr>
                    <w:t xml:space="preserve">TC456 / TC466</w:t>
                  </w:r>
                </w:p>
              </w:tc>
            </w:tr>
          </w:tbl>
          <w:p>
            <w:pPr>
              <w:spacing w:after="0" w:before="50"/>
            </w:pPr>
          </w:p>
          <w:p>
            <w:pPr>
              <w:pBdr>
                <w:bottom w:val="single" w:color="7B1010" w:sz="5" w:space="1"/>
              </w:pBdr>
              <w:spacing w:after="40" w:before="0"/>
            </w:pPr>
            <w:r>
              <w:rPr>
                <w:rFonts w:ascii="Arial" w:cs="Arial" w:eastAsia="Arial" w:hAnsi="Arial"/>
                <w:b/>
                <w:bCs/>
                <w:color w:val="7B1010"/>
                <w:sz w:val="15"/>
                <w:szCs w:val="15"/>
              </w:rPr>
              <w:t xml:space="preserve">QUIN GAPS — ADHESIVE-ONLY, DON’T FIGHT HERE</w:t>
            </w:r>
          </w:p>
          <w:p>
            <w:pPr>
              <w:spacing w:after="0" w:before="34"/>
            </w:pPr>
          </w:p>
          <w:p>
            <w:pPr>
              <w:spacing w:after="14" w:before="0"/>
            </w:pPr>
            <w:r>
              <w:rPr>
                <w:rFonts w:ascii="Arial" w:cs="Arial" w:eastAsia="Arial" w:hAnsi="Arial"/>
                <w:color w:val="4A4A4A"/>
                <w:sz w:val="14"/>
                <w:szCs w:val="14"/>
              </w:rPr>
              <w:t xml:space="preserve">✗  No sealants of any kind — MS polymer, hybrid, silicone, PU, urethane</w:t>
            </w:r>
          </w:p>
          <w:p>
            <w:pPr>
              <w:spacing w:after="14" w:before="0"/>
            </w:pPr>
            <w:r>
              <w:rPr>
                <w:rFonts w:ascii="Arial" w:cs="Arial" w:eastAsia="Arial" w:hAnsi="Arial"/>
                <w:color w:val="4A4A4A"/>
                <w:sz w:val="14"/>
                <w:szCs w:val="14"/>
              </w:rPr>
              <w:t xml:space="preserve">✗  No tape products of any kind — foam, foil, UHB, gasketing, thermal-break</w:t>
            </w:r>
          </w:p>
          <w:p>
            <w:pPr>
              <w:spacing w:after="14" w:before="0"/>
            </w:pPr>
            <w:r>
              <w:rPr>
                <w:rFonts w:ascii="Arial" w:cs="Arial" w:eastAsia="Arial" w:hAnsi="Arial"/>
                <w:color w:val="4A4A4A"/>
                <w:sz w:val="14"/>
                <w:szCs w:val="14"/>
              </w:rPr>
              <w:t xml:space="preserve">✗  No industrial cleaner line beyond basic adhesive cleaners</w:t>
            </w:r>
          </w:p>
          <w:p>
            <w:pPr>
              <w:spacing w:after="14" w:before="0"/>
            </w:pPr>
            <w:r>
              <w:rPr>
                <w:rFonts w:ascii="Arial" w:cs="Arial" w:eastAsia="Arial" w:hAnsi="Arial"/>
                <w:color w:val="4A4A4A"/>
                <w:sz w:val="14"/>
                <w:szCs w:val="14"/>
              </w:rPr>
              <w:t xml:space="preserve">✗  QDEK roofing adhesive — no Forza roofing spray adhesive equivalent</w:t>
            </w:r>
          </w:p>
        </w:tc>
        <w:tc>
          <w:tcPr>
            <w:tcW w:type="dxa" w:w="5620"/>
            <w:tcBorders>
              <w:top w:val="none" w:color="FFFFFF" w:sz="0"/>
              <w:left w:val="single" w:color="D9DCE1" w:sz="3"/>
              <w:bottom w:val="none" w:color="FFFFFF" w:sz="0"/>
              <w:right w:val="none" w:color="FFFFFF" w:sz="0"/>
            </w:tcBorders>
            <w:tcMar>
              <w:top w:type="dxa" w:w="0"/>
              <w:left w:type="dxa" w:w="100"/>
              <w:bottom w:type="dxa" w:w="0"/>
              <w:right w:type="dxa" w:w="0"/>
            </w:tcMar>
          </w:tcPr>
          <w:p>
            <w:pPr>
              <w:pBdr>
                <w:bottom w:val="single" w:color="C07000" w:sz="5" w:space="1"/>
              </w:pBdr>
              <w:spacing w:after="44" w:before="0"/>
            </w:pPr>
            <w:r>
              <w:rPr>
                <w:rFonts w:ascii="Arial" w:cs="Arial" w:eastAsia="Arial" w:hAnsi="Arial"/>
                <w:b/>
                <w:bCs/>
                <w:color w:val="C07000"/>
                <w:sz w:val="17"/>
                <w:szCs w:val="17"/>
              </w:rPr>
              <w:t xml:space="preserve">⚠️  THE KEY INTEL</w:t>
            </w:r>
          </w:p>
          <w:p>
            <w:pPr>
              <w:spacing w:after="0" w:before="44"/>
            </w:pPr>
          </w:p>
          <w:p>
            <w:pPr>
              <w:spacing w:after="30" w:before="0"/>
            </w:pPr>
            <w:r>
              <w:rPr>
                <w:rFonts w:ascii="Arial" w:cs="Arial" w:eastAsia="Arial" w:hAnsi="Arial"/>
                <w:color w:val="4A4A4A"/>
                <w:sz w:val="14"/>
                <w:szCs w:val="14"/>
              </w:rPr>
              <w:t xml:space="preserve">Quin Global Americas operates out of Omaha, Nebraska — same metro as Forza in Council Bluffs. Their canister delivery system is compatible with Forza’s hardware. A contractor or distributor on Tensorgrip can switch to ForzaBond adhesive without changing a single piece of equipment.</w:t>
            </w:r>
          </w:p>
          <w:p>
            <w:pPr>
              <w:spacing w:after="44" w:before="0"/>
            </w:pPr>
            <w:r>
              <w:rPr>
                <w:rFonts w:ascii="Arial" w:cs="Arial" w:eastAsia="Arial" w:hAnsi="Arial"/>
                <w:b/>
                <w:bCs/>
                <w:color w:val="1B3A5C"/>
                <w:sz w:val="14"/>
                <w:szCs w:val="14"/>
              </w:rPr>
              <w:t xml:space="preserve">The switch from Tensorgrip to Forza is a product decision. The tool is already there.</w:t>
            </w:r>
          </w:p>
          <w:p>
            <w:pPr>
              <w:spacing w:after="0" w:before="44"/>
            </w:pPr>
          </w:p>
          <w:p>
            <w:pPr>
              <w:pBdr>
                <w:bottom w:val="single" w:color="1B3A5C" w:sz="5" w:space="1"/>
              </w:pBdr>
              <w:spacing w:after="44" w:before="0"/>
            </w:pPr>
            <w:r>
              <w:rPr>
                <w:rFonts w:ascii="Arial" w:cs="Arial" w:eastAsia="Arial" w:hAnsi="Arial"/>
                <w:b/>
                <w:bCs/>
                <w:color w:val="1B3A5C"/>
                <w:sz w:val="17"/>
                <w:szCs w:val="17"/>
              </w:rPr>
              <w:t xml:space="preserve">KEY MESSAGES</w:t>
            </w:r>
          </w:p>
          <w:p>
            <w:pPr>
              <w:spacing w:after="0" w:before="34"/>
            </w:pPr>
          </w:p>
          <w:p>
            <w:pPr>
              <w:spacing w:after="12" w:before="0"/>
            </w:pPr>
            <w:r>
              <w:rPr>
                <w:rFonts w:ascii="Arial" w:cs="Arial" w:eastAsia="Arial" w:hAnsi="Arial"/>
                <w:b/>
                <w:bCs/>
                <w:color w:val="2E75B6"/>
                <w:sz w:val="14"/>
                <w:szCs w:val="14"/>
              </w:rPr>
              <w:t xml:space="preserve">TO THE INDUSTRIAL CONTRACTOR:</w:t>
            </w:r>
          </w:p>
          <w:p>
            <w:pPr>
              <w:spacing w:after="30" w:before="0"/>
            </w:pPr>
            <w:r>
              <w:rPr>
                <w:rFonts w:ascii="Arial" w:cs="Arial" w:eastAsia="Arial" w:hAnsi="Arial"/>
                <w:i/>
                <w:iCs/>
                <w:color w:val="4A4A4A"/>
                <w:sz w:val="13"/>
                <w:szCs w:val="13"/>
              </w:rPr>
              <w:t xml:space="preserve">“Your canister gun already runs ForzaBond. The chemistry is the same application range as Tensorgrip P-series — Iowa-made, and Forza also supplies the sealant and tape for the same job. Quin can’t.”</w:t>
            </w:r>
          </w:p>
          <w:p>
            <w:pPr>
              <w:spacing w:after="12" w:before="0"/>
            </w:pPr>
            <w:r>
              <w:rPr>
                <w:rFonts w:ascii="Arial" w:cs="Arial" w:eastAsia="Arial" w:hAnsi="Arial"/>
                <w:b/>
                <w:bCs/>
                <w:color w:val="2E75B6"/>
                <w:sz w:val="14"/>
                <w:szCs w:val="14"/>
              </w:rPr>
              <w:t xml:space="preserve">TO THE MARINE FABRICATOR:</w:t>
            </w:r>
          </w:p>
          <w:p>
            <w:pPr>
              <w:spacing w:after="30" w:before="0"/>
            </w:pPr>
            <w:r>
              <w:rPr>
                <w:rFonts w:ascii="Arial" w:cs="Arial" w:eastAsia="Arial" w:hAnsi="Arial"/>
                <w:i/>
                <w:iCs/>
                <w:color w:val="4A4A4A"/>
                <w:sz w:val="13"/>
                <w:szCs w:val="13"/>
              </w:rPr>
              <w:t xml:space="preserve">“Tensorgrip M-series covers marine spray adhesive. So does ForzaBond MC-series — same applications, Iowa-made, and the gun already runs Forza. Add ForzaSeal marine sealant on the same order. Quin has no sealant to offer.”</w:t>
            </w:r>
          </w:p>
          <w:p>
            <w:pPr>
              <w:spacing w:after="12" w:before="0"/>
            </w:pPr>
            <w:r>
              <w:rPr>
                <w:rFonts w:ascii="Arial" w:cs="Arial" w:eastAsia="Arial" w:hAnsi="Arial"/>
                <w:b/>
                <w:bCs/>
                <w:color w:val="2E75B6"/>
                <w:sz w:val="14"/>
                <w:szCs w:val="14"/>
              </w:rPr>
              <w:t xml:space="preserve">TO THE DISTRIBUTOR:</w:t>
            </w:r>
          </w:p>
          <w:p>
            <w:pPr>
              <w:spacing w:after="44" w:before="0"/>
            </w:pPr>
            <w:r>
              <w:rPr>
                <w:rFonts w:ascii="Arial" w:cs="Arial" w:eastAsia="Arial" w:hAnsi="Arial"/>
                <w:i/>
                <w:iCs/>
                <w:color w:val="4A4A4A"/>
                <w:sz w:val="13"/>
                <w:szCs w:val="13"/>
              </w:rPr>
              <w:t xml:space="preserve">“You carry Tensorgrip. Your customers’ guns already run ForzaBond. Add Forza and you’re adding sealant, tape, and cleaner to the same shelf — without asking your customer to change equipment.”</w:t>
            </w:r>
          </w:p>
          <w:p>
            <w:pPr>
              <w:spacing w:after="0" w:before="44"/>
            </w:pPr>
          </w:p>
          <w:p>
            <w:pPr>
              <w:pBdr>
                <w:bottom w:val="single" w:color="C07000" w:sz="5" w:space="1"/>
              </w:pBdr>
              <w:spacing w:after="44" w:before="0"/>
            </w:pPr>
            <w:r>
              <w:rPr>
                <w:rFonts w:ascii="Arial" w:cs="Arial" w:eastAsia="Arial" w:hAnsi="Arial"/>
                <w:b/>
                <w:bCs/>
                <w:color w:val="C07000"/>
                <w:sz w:val="17"/>
                <w:szCs w:val="17"/>
              </w:rPr>
              <w:t xml:space="preserve">OBJECTION HANDLING</w:t>
            </w:r>
          </w:p>
          <w:p>
            <w:pPr>
              <w:spacing w:after="0" w:before="34"/>
            </w:pPr>
          </w:p>
          <w:p>
            <w:pPr>
              <w:spacing w:after="6" w:before="0"/>
            </w:pPr>
            <w:r>
              <w:rPr>
                <w:rFonts w:ascii="Arial" w:cs="Arial" w:eastAsia="Arial" w:hAnsi="Arial"/>
                <w:b/>
                <w:bCs/>
                <w:color w:val="4A4A4A"/>
                <w:sz w:val="13"/>
                <w:szCs w:val="13"/>
              </w:rPr>
              <w:t xml:space="preserve">“Tensorgrip is what we’ve always run”</w:t>
            </w:r>
          </w:p>
          <w:p>
            <w:pPr>
              <w:spacing w:after="22" w:before="0"/>
            </w:pPr>
            <w:r>
              <w:rPr>
                <w:rFonts w:ascii="Arial" w:cs="Arial" w:eastAsia="Arial" w:hAnsi="Arial"/>
                <w:color w:val="4A4A4A"/>
                <w:sz w:val="13"/>
                <w:szCs w:val="13"/>
              </w:rPr>
              <w:t xml:space="preserve">→ Your canister system already runs ForzaBond. The switch is a product decision, not a hardware decision. ForzaBond IC/MC/TC-series covers the same applications — plus you get sealant and tape from the same manufacturer.</w:t>
            </w:r>
          </w:p>
          <w:p>
            <w:pPr>
              <w:spacing w:after="6" w:before="0"/>
            </w:pPr>
            <w:r>
              <w:rPr>
                <w:rFonts w:ascii="Arial" w:cs="Arial" w:eastAsia="Arial" w:hAnsi="Arial"/>
                <w:b/>
                <w:bCs/>
                <w:color w:val="4A4A4A"/>
                <w:sz w:val="13"/>
                <w:szCs w:val="13"/>
              </w:rPr>
              <w:t xml:space="preserve">“Quin is local — they’re in Omaha”</w:t>
            </w:r>
          </w:p>
          <w:p>
            <w:pPr>
              <w:spacing w:after="22" w:before="0"/>
            </w:pPr>
            <w:r>
              <w:rPr>
                <w:rFonts w:ascii="Arial" w:cs="Arial" w:eastAsia="Arial" w:hAnsi="Arial"/>
                <w:color w:val="4A4A4A"/>
                <w:sz w:val="13"/>
                <w:szCs w:val="13"/>
              </w:rPr>
              <w:t xml:space="preserve">→ Forza is in Council Bluffs, Iowa — same metro. And Forza is Iowa-made, family-owned. Quin Global is a UK-headquartered company operating a US sales office out of Omaha.</w:t>
            </w:r>
          </w:p>
          <w:p>
            <w:pPr>
              <w:spacing w:after="6" w:before="0"/>
            </w:pPr>
            <w:r>
              <w:rPr>
                <w:rFonts w:ascii="Arial" w:cs="Arial" w:eastAsia="Arial" w:hAnsi="Arial"/>
                <w:b/>
                <w:bCs/>
                <w:color w:val="4A4A4A"/>
                <w:sz w:val="13"/>
                <w:szCs w:val="13"/>
              </w:rPr>
              <w:t xml:space="preserve">“Tensorgrip has 100+ distributors”</w:t>
            </w:r>
          </w:p>
          <w:p>
            <w:pPr>
              <w:spacing w:after="22" w:before="0"/>
            </w:pPr>
            <w:r>
              <w:rPr>
                <w:rFonts w:ascii="Arial" w:cs="Arial" w:eastAsia="Arial" w:hAnsi="Arial"/>
                <w:color w:val="4A4A4A"/>
                <w:sz w:val="13"/>
                <w:szCs w:val="13"/>
              </w:rPr>
              <w:t xml:space="preserve">→ So does Forza’s network. The question for your distributor isn’t who has more partners — it’s who gives the distributor a complete shelf: adhesive, sealant, tape, and cleaner. Quin can only fill one of those four.</w:t>
            </w:r>
          </w:p>
          <w:p>
            <w:pPr>
              <w:spacing w:after="6" w:before="0"/>
            </w:pPr>
            <w:r>
              <w:rPr>
                <w:rFonts w:ascii="Arial" w:cs="Arial" w:eastAsia="Arial" w:hAnsi="Arial"/>
                <w:b/>
                <w:bCs/>
                <w:color w:val="4A4A4A"/>
                <w:sz w:val="13"/>
                <w:szCs w:val="13"/>
              </w:rPr>
              <w:t xml:space="preserve">“Quin has a good marine line”</w:t>
            </w:r>
          </w:p>
          <w:p>
            <w:pPr>
              <w:spacing w:after="22" w:before="0"/>
            </w:pPr>
            <w:r>
              <w:rPr>
                <w:rFonts w:ascii="Arial" w:cs="Arial" w:eastAsia="Arial" w:hAnsi="Arial"/>
                <w:color w:val="4A4A4A"/>
                <w:sz w:val="13"/>
                <w:szCs w:val="13"/>
              </w:rPr>
              <w:t xml:space="preserve">→ Tensorgrip M-series is solid. ForzaBond MC-series covers the same marine adhesive applications. Forza also supplies ForzaSeal marine sealant and ForzaTape for the same boat build. Quin can’t.</w:t>
            </w:r>
          </w:p>
          <w:p>
            <w:pPr>
              <w:spacing w:after="0" w:before="44"/>
            </w:pPr>
          </w:p>
          <w:p>
            <w:pPr>
              <w:pBdr>
                <w:bottom w:val="single" w:color="1E6B35" w:sz="5" w:space="1"/>
              </w:pBdr>
              <w:spacing w:after="40" w:before="0"/>
            </w:pPr>
            <w:r>
              <w:rPr>
                <w:rFonts w:ascii="Arial" w:cs="Arial" w:eastAsia="Arial" w:hAnsi="Arial"/>
                <w:b/>
                <w:bCs/>
                <w:color w:val="1E6B35"/>
                <w:sz w:val="17"/>
                <w:szCs w:val="17"/>
              </w:rPr>
              <w:t xml:space="preserve">FORZA PORTFOLIO ADVANTAGES</w:t>
            </w:r>
          </w:p>
          <w:p>
            <w:pPr>
              <w:spacing w:after="0" w:before="34"/>
            </w:pPr>
          </w:p>
          <w:p>
            <w:pPr>
              <w:spacing w:after="14" w:before="0"/>
            </w:pPr>
            <w:r>
              <w:rPr>
                <w:rFonts w:ascii="Arial" w:cs="Arial" w:eastAsia="Arial" w:hAnsi="Arial"/>
                <w:b/>
                <w:bCs/>
                <w:color w:val="1B3A5C"/>
                <w:sz w:val="14"/>
                <w:szCs w:val="14"/>
              </w:rPr>
              <w:t xml:space="preserve">✓  Compatible canister system — the switch is a product decision, not hardware</w:t>
            </w:r>
          </w:p>
          <w:p>
            <w:pPr>
              <w:spacing w:after="14" w:before="0"/>
            </w:pPr>
            <w:r>
              <w:rPr>
                <w:rFonts w:ascii="Arial" w:cs="Arial" w:eastAsia="Arial" w:hAnsi="Arial"/>
                <w:b w:val="false"/>
                <w:bCs w:val="false"/>
                <w:color w:val="4A4A4A"/>
                <w:sz w:val="14"/>
                <w:szCs w:val="14"/>
              </w:rPr>
              <w:t xml:space="preserve">✓  ForzaSeal — 24 sealant SKUs. Quin makes zero sealants.</w:t>
            </w:r>
          </w:p>
          <w:p>
            <w:pPr>
              <w:spacing w:after="14" w:before="0"/>
            </w:pPr>
            <w:r>
              <w:rPr>
                <w:rFonts w:ascii="Arial" w:cs="Arial" w:eastAsia="Arial" w:hAnsi="Arial"/>
                <w:b w:val="false"/>
                <w:bCs w:val="false"/>
                <w:color w:val="4A4A4A"/>
                <w:sz w:val="14"/>
                <w:szCs w:val="14"/>
              </w:rPr>
              <w:t xml:space="preserve">✓  ForzaTape — 22 tape SKUs. Quin makes zero tapes.</w:t>
            </w:r>
          </w:p>
          <w:p>
            <w:pPr>
              <w:spacing w:after="14" w:before="0"/>
            </w:pPr>
            <w:r>
              <w:rPr>
                <w:rFonts w:ascii="Arial" w:cs="Arial" w:eastAsia="Arial" w:hAnsi="Arial"/>
                <w:b w:val="false"/>
                <w:bCs w:val="false"/>
                <w:color w:val="4A4A4A"/>
                <w:sz w:val="14"/>
                <w:szCs w:val="14"/>
              </w:rPr>
              <w:t xml:space="preserve">✓  RuggedRed industrial cleaners. Quin has no cleaner line.</w:t>
            </w:r>
          </w:p>
          <w:p>
            <w:pPr>
              <w:spacing w:after="14" w:before="0"/>
            </w:pPr>
            <w:r>
              <w:rPr>
                <w:rFonts w:ascii="Arial" w:cs="Arial" w:eastAsia="Arial" w:hAnsi="Arial"/>
                <w:b w:val="false"/>
                <w:bCs w:val="false"/>
                <w:color w:val="4A4A4A"/>
                <w:sz w:val="14"/>
                <w:szCs w:val="14"/>
              </w:rPr>
              <w:t xml:space="preserve">✓  Iowa-made. Quin is UK-headquartered, US sales office in Omaha.</w:t>
            </w:r>
          </w:p>
          <w:p>
            <w:pPr>
              <w:spacing w:after="14" w:before="0"/>
            </w:pPr>
            <w:r>
              <w:rPr>
                <w:rFonts w:ascii="Arial" w:cs="Arial" w:eastAsia="Arial" w:hAnsi="Arial"/>
                <w:b/>
                <w:bCs/>
                <w:color w:val="1B3A5C"/>
                <w:sz w:val="14"/>
                <w:szCs w:val="14"/>
              </w:rPr>
              <w:t xml:space="preserve">✓  Single-source: adhesives + sealants + tapes + cleaners from one Iowa manufacturer</w:t>
            </w:r>
          </w:p>
        </w:tc>
      </w:tr>
    </w:tbl>
    <w:p>
      <w:pPr>
        <w:spacing w:after="0" w:before="70"/>
      </w:pPr>
    </w:p>
    <w:p>
      <w:pPr>
        <w:pageBreakBefore/>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1040"/>
      </w:tblGrid>
      <w:tr>
        <w:tc>
          <w:tcPr>
            <w:tcW w:type="dxa" w:w="11040"/>
            <w:tcBorders>
              <w:top w:val="single" w:color="0D5C63" w:sz="1"/>
              <w:left w:val="single" w:color="0D5C63" w:sz="1"/>
              <w:bottom w:val="single" w:color="0D5C63" w:sz="1"/>
              <w:right w:val="single" w:color="0D5C63" w:sz="1"/>
            </w:tcBorders>
            <w:shd w:fill="0D5C63" w:val="clear"/>
            <w:tcMar>
              <w:top w:type="dxa" w:w="70"/>
              <w:left w:type="dxa" w:w="130"/>
              <w:bottom w:type="dxa" w:w="70"/>
              <w:right w:type="dxa" w:w="130"/>
            </w:tcMar>
          </w:tcPr>
          <w:p>
            <w:r>
              <w:rPr>
                <w:rFonts w:ascii="Arial" w:cs="Arial" w:eastAsia="Arial" w:hAnsi="Arial"/>
                <w:b/>
                <w:bCs/>
                <w:color w:val="FFFFFF"/>
                <w:sz w:val="17"/>
                <w:szCs w:val="17"/>
              </w:rPr>
              <w:t xml:space="preserve">⚡  QUICK DISMISSES  —  Seed doubt. Arm the prospect.</w:t>
            </w:r>
          </w:p>
        </w:tc>
      </w:tr>
    </w:tbl>
    <w:p>
      <w:pPr>
        <w:spacing w:after="0" w:before="44"/>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Tensorgrip is a solid spray adhesive — Quin Global has built a real product line across industrial, marine, and transportation. The canister system is compatible with Forza’s hardware, which means a contractor on Tensorgrip can run ForzaBond adhesive tomorrow without changing a single piece of equipment. The switch is a product decision, not an infrastructure decision.</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Quin Global Americas operates out of Omaha, Nebraska. Forza is in Council Bluffs, Iowa — same metro, same regional distributors, same contractor base. The difference is Quin is a UK-headquartered global company running a US sales office. Forza is a family-owned Iowa manufacturer. Every SKU, made here.</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E8F5F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E8F5F6" w:val="clear"/>
            <w:tcMar>
              <w:top w:type="dxa" w:w="55"/>
              <w:left w:type="dxa" w:w="80"/>
              <w:bottom w:type="dxa" w:w="55"/>
              <w:right w:type="dxa" w:w="90"/>
            </w:tcMar>
          </w:tcPr>
          <w:p>
            <w:r>
              <w:rPr>
                <w:rFonts w:ascii="Arial" w:cs="Arial" w:eastAsia="Arial" w:hAnsi="Arial"/>
                <w:i/>
                <w:iCs/>
                <w:color w:val="4A4A4A"/>
                <w:sz w:val="15"/>
                <w:szCs w:val="15"/>
              </w:rPr>
              <w:t xml:space="preserve">Quin makes adhesives. Their Tensorgrip P-series, M-series, and EPO-series are legitimate industrial spray adhesives. They make zero sealants, zero tapes, and no industrial cleaner. Every contractor buying Tensorgrip still needs all three from somewhere else. Forza supplies all four from one Iowa manufacturer, and the gun already runs Forza.</w:t>
            </w:r>
          </w:p>
        </w:tc>
      </w:tr>
    </w:tbl>
    <w:p>
      <w:pPr>
        <w:spacing w:after="0" w:before="70"/>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11040"/>
      </w:tblGrid>
      <w:tr>
        <w:tc>
          <w:tcPr>
            <w:tcW w:type="dxa" w:w="11040"/>
            <w:tcBorders>
              <w:top w:val="single" w:color="1B3A5C" w:sz="1"/>
              <w:left w:val="single" w:color="1B3A5C" w:sz="1"/>
              <w:bottom w:val="single" w:color="1B3A5C" w:sz="1"/>
              <w:right w:val="single" w:color="1B3A5C" w:sz="1"/>
            </w:tcBorders>
            <w:shd w:fill="1B3A5C" w:val="clear"/>
            <w:tcMar>
              <w:top w:type="dxa" w:w="70"/>
              <w:left w:type="dxa" w:w="130"/>
              <w:bottom w:type="dxa" w:w="70"/>
              <w:right w:type="dxa" w:w="130"/>
            </w:tcMar>
          </w:tcPr>
          <w:p>
            <w:r>
              <w:rPr>
                <w:rFonts w:ascii="Arial" w:cs="Arial" w:eastAsia="Arial" w:hAnsi="Arial"/>
                <w:b/>
                <w:bCs/>
                <w:color w:val="FFFFFF"/>
                <w:sz w:val="17"/>
                <w:szCs w:val="17"/>
              </w:rPr>
              <w:t xml:space="preserve">💣  LANDMINES  —  Seed doubt. Arm the prospect.</w:t>
            </w:r>
          </w:p>
        </w:tc>
      </w:tr>
    </w:tbl>
    <w:p>
      <w:pPr>
        <w:spacing w:after="0" w:before="44"/>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Quin / Tensorgrip:</w:t>
            </w:r>
          </w:p>
          <w:p>
            <w:pPr>
              <w:spacing w:after="30" w:before="0"/>
            </w:pPr>
            <w:r>
              <w:rPr>
                <w:rFonts w:ascii="Arial" w:cs="Arial" w:eastAsia="Arial" w:hAnsi="Arial"/>
                <w:color w:val="4A4A4A"/>
                <w:sz w:val="14"/>
                <w:szCs w:val="14"/>
              </w:rPr>
              <w:t xml:space="preserve">Quin’s canister system is compatible with Forza’s hardware. A contractor currently running Tensorgrip adhesive through a canister gun can load ForzaBond in the same gun tomorrow — no hardware change, no new equipment, no training. The only thing keeping them on Tensorgrip is the adhesive itself.</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Quin / Tensorgrip:</w:t>
            </w:r>
          </w:p>
          <w:p>
            <w:pPr>
              <w:spacing w:after="0" w:before="0"/>
            </w:pPr>
            <w:r>
              <w:rPr>
                <w:rFonts w:ascii="Arial" w:cs="Arial" w:eastAsia="Arial" w:hAnsi="Arial"/>
                <w:b/>
                <w:bCs/>
                <w:i/>
                <w:iCs/>
                <w:color w:val="1B3A5C"/>
                <w:sz w:val="14"/>
                <w:szCs w:val="14"/>
              </w:rPr>
              <w:t xml:space="preserve">“Has anyone ever told you that your existing canister gun system is compatible with ForzaBond adhesive — meaning the switch from Tensorgrip to Forza is purely a product decision with no equipment change required?”</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Quin / Tensorgrip:</w:t>
            </w:r>
          </w:p>
          <w:p>
            <w:pPr>
              <w:spacing w:after="30" w:before="0"/>
            </w:pPr>
            <w:r>
              <w:rPr>
                <w:rFonts w:ascii="Arial" w:cs="Arial" w:eastAsia="Arial" w:hAnsi="Arial"/>
                <w:color w:val="4A4A4A"/>
                <w:sz w:val="14"/>
                <w:szCs w:val="14"/>
              </w:rPr>
              <w:t xml:space="preserve">Tensorgrip is an adhesive line. The contractor buying Tensorgrip P-series for industrial bonding still needs sealant, bonding tape, and surface cleaner for the same job. Quin can’t supply any of those. Most contractors have just accepted they’re managing multiple suppliers for one application.</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Quin / Tensorgrip:</w:t>
            </w:r>
          </w:p>
          <w:p>
            <w:pPr>
              <w:spacing w:after="0" w:before="0"/>
            </w:pPr>
            <w:r>
              <w:rPr>
                <w:rFonts w:ascii="Arial" w:cs="Arial" w:eastAsia="Arial" w:hAnsi="Arial"/>
                <w:b/>
                <w:bCs/>
                <w:i/>
                <w:iCs/>
                <w:color w:val="1B3A5C"/>
                <w:sz w:val="14"/>
                <w:szCs w:val="14"/>
              </w:rPr>
              <w:t xml:space="preserve">“For a job that needs spray adhesive, sealant, bonding tape, and surface cleaner — how many separate suppliers are you currently ordering from, and has anyone offered you all four from one Iowa manufacturer with the same canister system you’re already running?”</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Quin / Tensorgrip:</w:t>
            </w:r>
          </w:p>
          <w:p>
            <w:pPr>
              <w:spacing w:after="30" w:before="0"/>
            </w:pPr>
            <w:r>
              <w:rPr>
                <w:rFonts w:ascii="Arial" w:cs="Arial" w:eastAsia="Arial" w:hAnsi="Arial"/>
                <w:color w:val="4A4A4A"/>
                <w:sz w:val="14"/>
                <w:szCs w:val="14"/>
              </w:rPr>
              <w:t xml:space="preserve">Quin Global is headquartered in the UK. Their US entity — Quin Global Americas — operates a sales office out of Omaha. Forza is manufactured 100% in Council Bluffs, Iowa. For any contractor or customer with domestic content requirements, Buy American obligations, or a preference for a fully domestic supply chain, Quin is a UK company and Forza is Iowa-made.</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Quin / Tensorgrip:</w:t>
            </w:r>
          </w:p>
          <w:p>
            <w:pPr>
              <w:spacing w:after="0" w:before="0"/>
            </w:pPr>
            <w:r>
              <w:rPr>
                <w:rFonts w:ascii="Arial" w:cs="Arial" w:eastAsia="Arial" w:hAnsi="Arial"/>
                <w:b/>
                <w:bCs/>
                <w:i/>
                <w:iCs/>
                <w:color w:val="1B3A5C"/>
                <w:sz w:val="14"/>
                <w:szCs w:val="14"/>
              </w:rPr>
              <w:t xml:space="preserve">“Where is Tensorgrip actually manufactured — which country, which facility — and do you have domestic content documentation if a customer or contract requires it?”</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Quin / Tensorgrip:</w:t>
            </w:r>
          </w:p>
          <w:p>
            <w:pPr>
              <w:spacing w:after="30" w:before="0"/>
            </w:pPr>
            <w:r>
              <w:rPr>
                <w:rFonts w:ascii="Arial" w:cs="Arial" w:eastAsia="Arial" w:hAnsi="Arial"/>
                <w:color w:val="4A4A4A"/>
                <w:sz w:val="14"/>
                <w:szCs w:val="14"/>
              </w:rPr>
              <w:t xml:space="preserve">Tensorgrip M-series covers marine spray adhesive across most boat building applications. ForzaBond MC-series covers the same marine adhesive applications. The difference is Forza also supplies ForzaSeal marine sealant and ForzaTape for the same boat build — and the canister gun already runs Forza.</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Quin / Tensorgrip:</w:t>
            </w:r>
          </w:p>
          <w:p>
            <w:pPr>
              <w:spacing w:after="0" w:before="0"/>
            </w:pPr>
            <w:r>
              <w:rPr>
                <w:rFonts w:ascii="Arial" w:cs="Arial" w:eastAsia="Arial" w:hAnsi="Arial"/>
                <w:b/>
                <w:bCs/>
                <w:i/>
                <w:iCs/>
                <w:color w:val="1B3A5C"/>
                <w:sz w:val="14"/>
                <w:szCs w:val="14"/>
              </w:rPr>
              <w:t xml:space="preserve">“For the sealant and bonding tape applications on the same boat build where you’re using Tensorgrip M-series adhesive — what are you buying for those, and is that coming from Quin or a separate supplier?”</w:t>
            </w:r>
          </w:p>
        </w:tc>
      </w:tr>
    </w:tbl>
    <w:p>
      <w:pPr>
        <w:spacing w:after="0" w:before="28"/>
      </w:pP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440"/>
        <w:gridCol w:w="10600"/>
      </w:tblGrid>
      <w:tr>
        <w:tc>
          <w:tcPr>
            <w:tcW w:type="dxa" w:w="440"/>
            <w:tcBorders>
              <w:top w:val="none" w:color="FFFFFF" w:sz="0"/>
              <w:left w:val="none" w:color="FFFFFF" w:sz="0"/>
              <w:bottom w:val="none" w:color="FFFFFF" w:sz="0"/>
              <w:right w:val="none" w:color="FFFFFF" w:sz="0"/>
            </w:tcBorders>
            <w:shd w:fill="FFF9E6" w:val="clear"/>
            <w:tcMar>
              <w:top w:type="dxa" w:w="55"/>
              <w:left w:type="dxa" w:w="90"/>
              <w:bottom w:type="dxa" w:w="55"/>
              <w:right w:type="dxa" w:w="50"/>
            </w:tcMar>
            <w:vAlign w:val="top"/>
          </w:tcPr>
          <w:p>
            <w:pPr>
              <w:jc w:val="center"/>
            </w:pPr>
            <w:r>
              <w:rPr>
                <w:rFonts w:ascii="Arial" w:cs="Arial" w:eastAsia="Arial" w:hAnsi="Arial"/>
                <w:sz w:val="17"/>
                <w:szCs w:val="17"/>
              </w:rPr>
              <w:t xml:space="preserve">💣</w:t>
            </w:r>
          </w:p>
        </w:tc>
        <w:tc>
          <w:tcPr>
            <w:tcW w:type="dxa" w:w="10600"/>
            <w:tcBorders>
              <w:top w:val="none" w:color="FFFFFF" w:sz="0"/>
              <w:left w:val="none" w:color="FFFFFF" w:sz="0"/>
              <w:bottom w:val="single" w:color="D9DCE1" w:sz="1"/>
              <w:right w:val="none" w:color="FFFFFF" w:sz="0"/>
            </w:tcBorders>
            <w:shd w:fill="FFF9E6" w:val="clear"/>
            <w:tcMar>
              <w:top w:type="dxa" w:w="55"/>
              <w:left w:type="dxa" w:w="80"/>
              <w:bottom w:type="dxa" w:w="55"/>
              <w:right w:type="dxa" w:w="90"/>
            </w:tcMar>
          </w:tcPr>
          <w:p>
            <w:pPr>
              <w:spacing w:after="10" w:before="0"/>
            </w:pPr>
            <w:r>
              <w:rPr>
                <w:rFonts w:ascii="Arial" w:cs="Arial" w:eastAsia="Arial" w:hAnsi="Arial"/>
                <w:b/>
                <w:bCs/>
                <w:color w:val="1B3A5C"/>
                <w:sz w:val="14"/>
                <w:szCs w:val="14"/>
              </w:rPr>
              <w:t xml:space="preserve">SEED  </w:t>
            </w:r>
            <w:r>
              <w:rPr>
                <w:rFonts w:ascii="Arial" w:cs="Arial" w:eastAsia="Arial" w:hAnsi="Arial"/>
                <w:i/>
                <w:iCs/>
                <w:color w:val="4A4A4A"/>
                <w:sz w:val="13"/>
                <w:szCs w:val="13"/>
              </w:rPr>
              <w:t xml:space="preserve">Plant this before the prospect talks to Quin / Tensorgrip:</w:t>
            </w:r>
          </w:p>
          <w:p>
            <w:pPr>
              <w:spacing w:after="30" w:before="0"/>
            </w:pPr>
            <w:r>
              <w:rPr>
                <w:rFonts w:ascii="Arial" w:cs="Arial" w:eastAsia="Arial" w:hAnsi="Arial"/>
                <w:color w:val="4A4A4A"/>
                <w:sz w:val="14"/>
                <w:szCs w:val="14"/>
              </w:rPr>
              <w:t xml:space="preserve">Quin’s EPO-series is positioned specifically for reefer trailer repair — a narrow transportation application. ForzaBond TC452, TC453, and TC456 cover the same reefer repair applications as part of a full Transportation vertical that also includes sealants, tapes, and primers. The contractor doing reefer repair still needs all of those from other suppliers when they run Tensorgrip.</w:t>
            </w:r>
          </w:p>
          <w:p>
            <w:pPr>
              <w:spacing w:after="10" w:before="0"/>
            </w:pPr>
            <w:r>
              <w:rPr>
                <w:rFonts w:ascii="Arial" w:cs="Arial" w:eastAsia="Arial" w:hAnsi="Arial"/>
                <w:b/>
                <w:bCs/>
                <w:color w:val="C07000"/>
                <w:sz w:val="14"/>
                <w:szCs w:val="14"/>
              </w:rPr>
              <w:t xml:space="preserve">ARM THE PROSPECT  </w:t>
            </w:r>
            <w:r>
              <w:rPr>
                <w:rFonts w:ascii="Arial" w:cs="Arial" w:eastAsia="Arial" w:hAnsi="Arial"/>
                <w:i/>
                <w:iCs/>
                <w:color w:val="4A4A4A"/>
                <w:sz w:val="13"/>
                <w:szCs w:val="13"/>
              </w:rPr>
              <w:t xml:space="preserve">Have them ask Quin / Tensorgrip:</w:t>
            </w:r>
          </w:p>
          <w:p>
            <w:pPr>
              <w:spacing w:after="0" w:before="0"/>
            </w:pPr>
            <w:r>
              <w:rPr>
                <w:rFonts w:ascii="Arial" w:cs="Arial" w:eastAsia="Arial" w:hAnsi="Arial"/>
                <w:b/>
                <w:bCs/>
                <w:i/>
                <w:iCs/>
                <w:color w:val="1B3A5C"/>
                <w:sz w:val="14"/>
                <w:szCs w:val="14"/>
              </w:rPr>
              <w:t xml:space="preserve">“For a reefer trailer repair job — beyond the Tensorgrip adhesive, what are you using for sealant, bonding tape, and surface primer, and are all of those coming from one supplier or multiple?”</w:t>
            </w:r>
          </w:p>
        </w:tc>
      </w:tr>
    </w:tbl>
    <w:p>
      <w:pPr>
        <w:spacing w:after="0" w:before="50"/>
      </w:pPr>
    </w:p>
    <w:p>
      <w:pPr>
        <w:pBdr>
          <w:top w:val="single" w:color="D9DCE1" w:sz="3" w:space="3"/>
        </w:pBdr>
        <w:spacing w:before="50"/>
        <w:jc w:val="center"/>
      </w:pPr>
      <w:r>
        <w:rPr>
          <w:rFonts w:ascii="Arial" w:cs="Arial" w:eastAsia="Arial" w:hAnsi="Arial"/>
          <w:i/>
          <w:iCs/>
          <w:color w:val="4A4A4A"/>
          <w:sz w:val="12"/>
          <w:szCs w:val="12"/>
        </w:rPr>
        <w:t xml:space="preserve">CONFIDENTIAL — Forza internal use only | July 2026 | Data from quin-global.com | Quin Global Americas, Omaha NE — UK-headquartered global spray adhesive manufacturer</w:t>
      </w:r>
    </w:p>
    <w:sectPr>
      <w:pgSz w:w="12240" w:h="158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2026-07-23T13:13:09.342Z</dcterms:created>
  <dcterms:modified xsi:type="dcterms:W3CDTF">2026-07-23T13:13:09.357Z</dcterms:modified>
</cp:coreProperties>
</file>

<file path=docProps/custom.xml><?xml version="1.0" encoding="utf-8"?>
<Properties xmlns="http://schemas.openxmlformats.org/officeDocument/2006/custom-properties" xmlns:vt="http://schemas.openxmlformats.org/officeDocument/2006/docPropsVTypes"/>
</file>