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DAP</w:t>
      </w:r>
      <w:r>
        <w:rPr>
          <w:rFonts w:ascii="Calibri" w:cs="Calibri" w:eastAsia="Calibri" w:hAnsi="Calibri"/>
          <w:b/>
          <w:bCs/>
          <w:color w:val="B06010"/>
          <w:sz w:val="18"/>
          <w:szCs w:val="18"/>
        </w:rPr>
        <w:t xml:space="preserve">   [MODERATE THREAT]</w:t>
      </w:r>
    </w:p>
    <w:p>
      <w:pPr>
        <w:spacing w:after="40"/>
      </w:pPr>
      <w:r>
        <w:rPr>
          <w:rFonts w:ascii="Calibri" w:cs="Calibri" w:eastAsia="Calibri" w:hAnsi="Calibri"/>
          <w:i/>
          <w:iCs/>
          <w:color w:val="666666"/>
          <w:sz w:val="20"/>
          <w:szCs w:val="20"/>
        </w:rPr>
        <w:t xml:space="preserve">DAP / Dynaflex / Weldwood / Touch 'n Seal / RapidFuse / Power Point / Vulkem Pro</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Baltimore, MD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$1B+ (RPM Consumer segment ~$2.7B)</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DAP is the biggest name at the hardware store counter. Their rep sells to contractors, DIYers, and retailers all at once. Forza sells adhesives, sealants, and tapes only, direct to industrial and commercial buyers at manufacturer pricing. Same chemistry categories, different distribution model — and Forza has a canister spray system DAP does not.</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Contractor</w:t>
      </w:r>
    </w:p>
    <w:p>
      <w:pPr>
        <w:spacing w:after="80"/>
        <w:ind w:left="240"/>
      </w:pPr>
      <w:r>
        <w:rPr>
          <w:rFonts w:ascii="Calibri" w:cs="Calibri" w:eastAsia="Calibri" w:hAnsi="Calibri"/>
          <w:i/>
          <w:iCs/>
          <w:color w:val="333333"/>
          <w:sz w:val="19"/>
          <w:szCs w:val="19"/>
        </w:rPr>
        <w:t xml:space="preserve">DAP Dynaflex and Weldwood are at Home Depot. Forza is direct manufacturer, better margin, and purpose-built for production volume with a canister spray system DAP does not make.</w:t>
      </w:r>
    </w:p>
    <w:p>
      <w:pPr>
        <w:spacing w:after="40" w:before="120"/>
      </w:pPr>
      <w:r>
        <w:rPr>
          <w:rFonts w:ascii="Calibri" w:cs="Calibri" w:eastAsia="Calibri" w:hAnsi="Calibri"/>
          <w:b/>
          <w:bCs/>
          <w:color w:val="1B3764"/>
          <w:sz w:val="19"/>
          <w:szCs w:val="19"/>
        </w:rPr>
        <w:t xml:space="preserve">To the Insulation Contractor</w:t>
      </w:r>
    </w:p>
    <w:p>
      <w:pPr>
        <w:spacing w:after="80"/>
        <w:ind w:left="240"/>
      </w:pPr>
      <w:r>
        <w:rPr>
          <w:rFonts w:ascii="Calibri" w:cs="Calibri" w:eastAsia="Calibri" w:hAnsi="Calibri"/>
          <w:i/>
          <w:iCs/>
          <w:color w:val="333333"/>
          <w:sz w:val="19"/>
          <w:szCs w:val="19"/>
        </w:rPr>
        <w:t xml:space="preserve">Touch 'n Seal is a good foam system. Forza RC-series covers the same foam and sealant chemistry direct from manufacturer. One PO, one account, full insulation system.</w:t>
      </w:r>
    </w:p>
    <w:p>
      <w:pPr>
        <w:spacing w:after="40" w:before="120"/>
      </w:pPr>
      <w:r>
        <w:rPr>
          <w:rFonts w:ascii="Calibri" w:cs="Calibri" w:eastAsia="Calibri" w:hAnsi="Calibri"/>
          <w:b/>
          <w:bCs/>
          <w:color w:val="1B3764"/>
          <w:sz w:val="19"/>
          <w:szCs w:val="19"/>
        </w:rPr>
        <w:t xml:space="preserve">To the Distributor</w:t>
      </w:r>
    </w:p>
    <w:p>
      <w:pPr>
        <w:spacing w:after="80"/>
        <w:ind w:left="240"/>
      </w:pPr>
      <w:r>
        <w:rPr>
          <w:rFonts w:ascii="Calibri" w:cs="Calibri" w:eastAsia="Calibri" w:hAnsi="Calibri"/>
          <w:i/>
          <w:iCs/>
          <w:color w:val="333333"/>
          <w:sz w:val="19"/>
          <w:szCs w:val="19"/>
        </w:rPr>
        <w:t xml:space="preserve">DAP margin is compressed — it is one of the most recognized consumer brands in the country, which means price transparency. Forza is a direct manufacturer with protected pricing and no retail shelf competition.</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DAP is the country's most recognized caulk and sealant brand — at Home Depot and Lowe's. That name recognition is also the problem: when your customer can price-check Dynaflex 230 on their phone at the jobsite, margin compression is automatic.</w:t>
      </w:r>
    </w:p>
    <w:p>
      <w:pPr>
        <w:pBdr>
          <w:left w:val="single" w:color="E0E4EA" w:sz="6"/>
        </w:pBdr>
        <w:spacing w:after="100"/>
        <w:ind w:left="240"/>
      </w:pPr>
      <w:r>
        <w:rPr>
          <w:rFonts w:ascii="Calibri" w:cs="Calibri" w:eastAsia="Calibri" w:hAnsi="Calibri"/>
          <w:color w:val="333333"/>
          <w:sz w:val="19"/>
          <w:szCs w:val="19"/>
        </w:rPr>
        <w:t xml:space="preserve">•  DAP's portfolio is broad by design: caulks, foams, patch and repair, wood filler, and spackling. Their rep covers all of it. Forza's entire operation is adhesives, sealants, and tapes — that is the difference between a general store and a specialist.</w:t>
      </w:r>
    </w:p>
    <w:p>
      <w:pPr>
        <w:pBdr>
          <w:left w:val="single" w:color="E0E4EA" w:sz="6"/>
        </w:pBdr>
        <w:spacing w:after="100"/>
        <w:ind w:left="240"/>
      </w:pPr>
      <w:r>
        <w:rPr>
          <w:rFonts w:ascii="Calibri" w:cs="Calibri" w:eastAsia="Calibri" w:hAnsi="Calibri"/>
          <w:color w:val="333333"/>
          <w:sz w:val="19"/>
          <w:szCs w:val="19"/>
        </w:rPr>
        <w:t xml:space="preserve">•  DAP does not make an industrial canister spray adhesive. Their spray products top out at aerosol cans. Forza's IC/MC/TC/RC canister system is purpose-built for production volume — a category DAP cannot address.</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Retail Price Transparency</w:t>
      </w:r>
    </w:p>
    <w:p>
      <w:pPr>
        <w:spacing w:after="80"/>
        <w:ind w:left="240"/>
      </w:pPr>
      <w:r>
        <w:rPr>
          <w:rFonts w:ascii="Calibri" w:cs="Calibri" w:eastAsia="Calibri" w:hAnsi="Calibri"/>
          <w:color w:val="333333"/>
          <w:sz w:val="19"/>
          <w:szCs w:val="19"/>
        </w:rPr>
        <w:t xml:space="preserve">Plant this: DAP Dynaflex is on the Home Depot shelf and on Amazon. Ask the contractor: When your customer can pull out their phone and see the same product for $8.99 at the store, what does that do to your margin?</w:t>
      </w:r>
    </w:p>
    <w:p>
      <w:pPr>
        <w:spacing w:after="40" w:before="120"/>
      </w:pPr>
      <w:r>
        <w:rPr>
          <w:rFonts w:ascii="Calibri" w:cs="Calibri" w:eastAsia="Calibri" w:hAnsi="Calibri"/>
          <w:b/>
          <w:bCs/>
          <w:color w:val="C0390D"/>
          <w:sz w:val="19"/>
          <w:szCs w:val="19"/>
        </w:rPr>
        <w:t xml:space="preserve">Production Volume</w:t>
      </w:r>
    </w:p>
    <w:p>
      <w:pPr>
        <w:spacing w:after="80"/>
        <w:ind w:left="240"/>
      </w:pPr>
      <w:r>
        <w:rPr>
          <w:rFonts w:ascii="Calibri" w:cs="Calibri" w:eastAsia="Calibri" w:hAnsi="Calibri"/>
          <w:color w:val="333333"/>
          <w:sz w:val="19"/>
          <w:szCs w:val="19"/>
        </w:rPr>
        <w:t xml:space="preserve">Plant this: DAP aerosol and cartridge products are right-sized for residential repair. Ask: For production volume applications — bonding insulation, laminating panels — has anyone priced out the total cost per square foot of aerosol versus a canister system?</w:t>
      </w:r>
    </w:p>
    <w:p>
      <w:pPr>
        <w:spacing w:after="40" w:before="120"/>
      </w:pPr>
      <w:r>
        <w:rPr>
          <w:rFonts w:ascii="Calibri" w:cs="Calibri" w:eastAsia="Calibri" w:hAnsi="Calibri"/>
          <w:b/>
          <w:bCs/>
          <w:color w:val="C0390D"/>
          <w:sz w:val="19"/>
          <w:szCs w:val="19"/>
        </w:rPr>
        <w:t xml:space="preserve">Foam System</w:t>
      </w:r>
    </w:p>
    <w:p>
      <w:pPr>
        <w:spacing w:after="80"/>
        <w:ind w:left="240"/>
      </w:pPr>
      <w:r>
        <w:rPr>
          <w:rFonts w:ascii="Calibri" w:cs="Calibri" w:eastAsia="Calibri" w:hAnsi="Calibri"/>
          <w:color w:val="333333"/>
          <w:sz w:val="19"/>
          <w:szCs w:val="19"/>
        </w:rPr>
        <w:t xml:space="preserve">Plant this: Touch 'n Seal is a legitimate foam system. Ask: Are you getting manufacturer-direct pricing, or is there a distributor margin layer between you and DAP on the foam products?</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“DAP is what our guys know”</w:t>
      </w:r>
    </w:p>
    <w:p>
      <w:pPr>
        <w:spacing w:after="80"/>
        <w:ind w:left="240"/>
      </w:pPr>
      <w:r>
        <w:rPr>
          <w:rFonts w:ascii="Calibri" w:cs="Calibri" w:eastAsia="Calibri" w:hAnsi="Calibri"/>
          <w:color w:val="333333"/>
          <w:sz w:val="19"/>
          <w:szCs w:val="19"/>
        </w:rPr>
        <w:t xml:space="preserve">Forza chemistry is the same — latex sealant, PU sealant, spray adhesive. The training curve is zero. The margin improvement is immediate.</w:t>
      </w:r>
    </w:p>
    <w:p>
      <w:pPr>
        <w:spacing w:after="40" w:before="120"/>
      </w:pPr>
      <w:r>
        <w:rPr>
          <w:rFonts w:ascii="Calibri" w:cs="Calibri" w:eastAsia="Calibri" w:hAnsi="Calibri"/>
          <w:b/>
          <w:bCs/>
          <w:color w:val="1B3764"/>
          <w:sz w:val="19"/>
          <w:szCs w:val="19"/>
        </w:rPr>
        <w:t xml:space="preserve">“DAP is available everywhere”</w:t>
      </w:r>
    </w:p>
    <w:p>
      <w:pPr>
        <w:spacing w:after="80"/>
        <w:ind w:left="240"/>
      </w:pPr>
      <w:r>
        <w:rPr>
          <w:rFonts w:ascii="Calibri" w:cs="Calibri" w:eastAsia="Calibri" w:hAnsi="Calibri"/>
          <w:color w:val="333333"/>
          <w:sz w:val="19"/>
          <w:szCs w:val="19"/>
        </w:rPr>
        <w:t xml:space="preserve">Available everywhere is also the problem. When everyone has it, nobody wins on price. Forza is direct manufacturer with protected pricing and no Home Depot shelf to compete with.</w:t>
      </w:r>
    </w:p>
    <w:p>
      <w:pPr>
        <w:spacing w:after="40" w:before="120"/>
      </w:pPr>
      <w:r>
        <w:rPr>
          <w:rFonts w:ascii="Calibri" w:cs="Calibri" w:eastAsia="Calibri" w:hAnsi="Calibri"/>
          <w:b/>
          <w:bCs/>
          <w:color w:val="1B3764"/>
          <w:sz w:val="19"/>
          <w:szCs w:val="19"/>
        </w:rPr>
        <w:t xml:space="preserve">“Touch 'n Seal works great for our foam jobs”</w:t>
      </w:r>
    </w:p>
    <w:p>
      <w:pPr>
        <w:spacing w:after="80"/>
        <w:ind w:left="240"/>
      </w:pPr>
      <w:r>
        <w:rPr>
          <w:rFonts w:ascii="Calibri" w:cs="Calibri" w:eastAsia="Calibri" w:hAnsi="Calibri"/>
          <w:color w:val="333333"/>
          <w:sz w:val="19"/>
          <w:szCs w:val="19"/>
        </w:rPr>
        <w:t xml:space="preserve">Forza RC-series covers the same chemistry. Direct manufacturer, same performance, one account for foam and sealant and tape.</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Dynaflex 230 / Ultra</w:t>
            </w:r>
          </w:p>
        </w:tc>
        <w:tc>
          <w:tcPr>
            <w:tcW w:type="dxa" w:w="3760"/>
            <w:shd w:fill="F5F7FB" w:val="clear"/>
          </w:tcPr>
          <w:p>
            <w:r>
              <w:rPr>
                <w:rFonts w:ascii="Calibri" w:cs="Calibri" w:eastAsia="Calibri" w:hAnsi="Calibri"/>
                <w:color w:val="444444"/>
                <w:sz w:val="18"/>
                <w:szCs w:val="18"/>
              </w:rPr>
              <w:t xml:space="preserve">Elastomeric acrylic latex sealant</w:t>
            </w:r>
          </w:p>
        </w:tc>
        <w:tc>
          <w:tcPr>
            <w:tcW w:type="dxa" w:w="2400"/>
            <w:shd w:fill="F5F7FB" w:val="clear"/>
          </w:tcPr>
          <w:p>
            <w:r>
              <w:rPr>
                <w:rFonts w:ascii="Calibri" w:cs="Calibri" w:eastAsia="Calibri" w:hAnsi="Calibri"/>
                <w:b/>
                <w:bCs/>
                <w:color w:val="F16022"/>
                <w:sz w:val="18"/>
                <w:szCs w:val="18"/>
              </w:rPr>
              <w:t xml:space="preserve">OS2</w:t>
            </w:r>
          </w:p>
        </w:tc>
      </w:tr>
      <w:tr>
        <w:tc>
          <w:tcPr>
            <w:tcW w:type="dxa" w:w="3200"/>
            <w:shd w:fill="FFFFFF" w:val="clear"/>
          </w:tcPr>
          <w:p>
            <w:r>
              <w:rPr>
                <w:rFonts w:ascii="Calibri" w:cs="Calibri" w:eastAsia="Calibri" w:hAnsi="Calibri"/>
                <w:b/>
                <w:bCs/>
                <w:color w:val="1B3764"/>
                <w:sz w:val="18"/>
                <w:szCs w:val="18"/>
              </w:rPr>
              <w:t xml:space="preserve">DAP Premium Polyurethane</w:t>
            </w:r>
          </w:p>
        </w:tc>
        <w:tc>
          <w:tcPr>
            <w:tcW w:type="dxa" w:w="3760"/>
            <w:shd w:fill="FFFFFF" w:val="clear"/>
          </w:tcPr>
          <w:p>
            <w:r>
              <w:rPr>
                <w:rFonts w:ascii="Calibri" w:cs="Calibri" w:eastAsia="Calibri" w:hAnsi="Calibri"/>
                <w:color w:val="444444"/>
                <w:sz w:val="18"/>
                <w:szCs w:val="18"/>
              </w:rPr>
              <w:t xml:space="preserve">1-part PU construction sealant</w:t>
            </w:r>
          </w:p>
        </w:tc>
        <w:tc>
          <w:tcPr>
            <w:tcW w:type="dxa" w:w="2400"/>
            <w:shd w:fill="FFFFFF" w:val="clear"/>
          </w:tcPr>
          <w:p>
            <w:r>
              <w:rPr>
                <w:rFonts w:ascii="Calibri" w:cs="Calibri" w:eastAsia="Calibri" w:hAnsi="Calibri"/>
                <w:b/>
                <w:bCs/>
                <w:color w:val="F16022"/>
                <w:sz w:val="18"/>
                <w:szCs w:val="18"/>
              </w:rPr>
              <w:t xml:space="preserve">OA4</w:t>
            </w:r>
          </w:p>
        </w:tc>
      </w:tr>
      <w:tr>
        <w:tc>
          <w:tcPr>
            <w:tcW w:type="dxa" w:w="3200"/>
            <w:shd w:fill="F5F7FB" w:val="clear"/>
          </w:tcPr>
          <w:p>
            <w:r>
              <w:rPr>
                <w:rFonts w:ascii="Calibri" w:cs="Calibri" w:eastAsia="Calibri" w:hAnsi="Calibri"/>
                <w:b/>
                <w:bCs/>
                <w:color w:val="1B3764"/>
                <w:sz w:val="18"/>
                <w:szCs w:val="18"/>
              </w:rPr>
              <w:t xml:space="preserve">Weldwood Contact Cement</w:t>
            </w:r>
          </w:p>
        </w:tc>
        <w:tc>
          <w:tcPr>
            <w:tcW w:type="dxa" w:w="3760"/>
            <w:shd w:fill="F5F7FB" w:val="clear"/>
          </w:tcPr>
          <w:p>
            <w:r>
              <w:rPr>
                <w:rFonts w:ascii="Calibri" w:cs="Calibri" w:eastAsia="Calibri" w:hAnsi="Calibri"/>
                <w:color w:val="444444"/>
                <w:sz w:val="18"/>
                <w:szCs w:val="18"/>
              </w:rPr>
              <w:t xml:space="preserve">Brush-grade contact adhesive</w:t>
            </w:r>
          </w:p>
        </w:tc>
        <w:tc>
          <w:tcPr>
            <w:tcW w:type="dxa" w:w="2400"/>
            <w:shd w:fill="F5F7FB" w:val="clear"/>
          </w:tcPr>
          <w:p>
            <w:r>
              <w:rPr>
                <w:rFonts w:ascii="Calibri" w:cs="Calibri" w:eastAsia="Calibri" w:hAnsi="Calibri"/>
                <w:b/>
                <w:bCs/>
                <w:color w:val="F16022"/>
                <w:sz w:val="18"/>
                <w:szCs w:val="18"/>
              </w:rPr>
              <w:t xml:space="preserve">IC932</w:t>
            </w:r>
          </w:p>
        </w:tc>
      </w:tr>
      <w:tr>
        <w:tc>
          <w:tcPr>
            <w:tcW w:type="dxa" w:w="3200"/>
            <w:shd w:fill="FFFFFF" w:val="clear"/>
          </w:tcPr>
          <w:p>
            <w:r>
              <w:rPr>
                <w:rFonts w:ascii="Calibri" w:cs="Calibri" w:eastAsia="Calibri" w:hAnsi="Calibri"/>
                <w:b/>
                <w:bCs/>
                <w:color w:val="1B3764"/>
                <w:sz w:val="18"/>
                <w:szCs w:val="18"/>
              </w:rPr>
              <w:t xml:space="preserve">RapidFuse All Purpose</w:t>
            </w:r>
          </w:p>
        </w:tc>
        <w:tc>
          <w:tcPr>
            <w:tcW w:type="dxa" w:w="3760"/>
            <w:shd w:fill="FFFFFF" w:val="clear"/>
          </w:tcPr>
          <w:p>
            <w:r>
              <w:rPr>
                <w:rFonts w:ascii="Calibri" w:cs="Calibri" w:eastAsia="Calibri" w:hAnsi="Calibri"/>
                <w:color w:val="444444"/>
                <w:sz w:val="18"/>
                <w:szCs w:val="18"/>
              </w:rPr>
              <w:t xml:space="preserve">Fast-set multi-surface adhesive</w:t>
            </w:r>
          </w:p>
        </w:tc>
        <w:tc>
          <w:tcPr>
            <w:tcW w:type="dxa" w:w="2400"/>
            <w:shd w:fill="FFFFFF" w:val="clear"/>
          </w:tcPr>
          <w:p>
            <w:r>
              <w:rPr>
                <w:rFonts w:ascii="Calibri" w:cs="Calibri" w:eastAsia="Calibri" w:hAnsi="Calibri"/>
                <w:b/>
                <w:bCs/>
                <w:color w:val="F16022"/>
                <w:sz w:val="18"/>
                <w:szCs w:val="18"/>
              </w:rPr>
              <w:t xml:space="preserve">IC951</w:t>
            </w:r>
          </w:p>
        </w:tc>
      </w:tr>
      <w:tr>
        <w:tc>
          <w:tcPr>
            <w:tcW w:type="dxa" w:w="3200"/>
            <w:shd w:fill="F5F7FB" w:val="clear"/>
          </w:tcPr>
          <w:p>
            <w:r>
              <w:rPr>
                <w:rFonts w:ascii="Calibri" w:cs="Calibri" w:eastAsia="Calibri" w:hAnsi="Calibri"/>
                <w:b/>
                <w:bCs/>
                <w:color w:val="1B3764"/>
                <w:sz w:val="18"/>
                <w:szCs w:val="18"/>
              </w:rPr>
              <w:t xml:space="preserve">Touch 'n Seal 2-Part Foam</w:t>
            </w:r>
          </w:p>
        </w:tc>
        <w:tc>
          <w:tcPr>
            <w:tcW w:type="dxa" w:w="3760"/>
            <w:shd w:fill="F5F7FB" w:val="clear"/>
          </w:tcPr>
          <w:p>
            <w:r>
              <w:rPr>
                <w:rFonts w:ascii="Calibri" w:cs="Calibri" w:eastAsia="Calibri" w:hAnsi="Calibri"/>
                <w:color w:val="444444"/>
                <w:sz w:val="18"/>
                <w:szCs w:val="18"/>
              </w:rPr>
              <w:t xml:space="preserve">2-component spray foam insulation</w:t>
            </w:r>
          </w:p>
        </w:tc>
        <w:tc>
          <w:tcPr>
            <w:tcW w:type="dxa" w:w="2400"/>
            <w:shd w:fill="F5F7FB" w:val="clear"/>
          </w:tcPr>
          <w:p>
            <w:r>
              <w:rPr>
                <w:rFonts w:ascii="Calibri" w:cs="Calibri" w:eastAsia="Calibri" w:hAnsi="Calibri"/>
                <w:b/>
                <w:bCs/>
                <w:color w:val="F16022"/>
                <w:sz w:val="18"/>
                <w:szCs w:val="18"/>
              </w:rPr>
              <w:t xml:space="preserve">R519</w:t>
            </w:r>
          </w:p>
        </w:tc>
      </w:tr>
      <w:tr>
        <w:tc>
          <w:tcPr>
            <w:tcW w:type="dxa" w:w="3200"/>
            <w:shd w:fill="FFFFFF" w:val="clear"/>
          </w:tcPr>
          <w:p>
            <w:r>
              <w:rPr>
                <w:rFonts w:ascii="Calibri" w:cs="Calibri" w:eastAsia="Calibri" w:hAnsi="Calibri"/>
                <w:b/>
                <w:bCs/>
                <w:color w:val="1B3764"/>
                <w:sz w:val="18"/>
                <w:szCs w:val="18"/>
              </w:rPr>
              <w:t xml:space="preserve">Touch 'n Seal 1-Part Foam</w:t>
            </w:r>
          </w:p>
        </w:tc>
        <w:tc>
          <w:tcPr>
            <w:tcW w:type="dxa" w:w="3760"/>
            <w:shd w:fill="FFFFFF" w:val="clear"/>
          </w:tcPr>
          <w:p>
            <w:r>
              <w:rPr>
                <w:rFonts w:ascii="Calibri" w:cs="Calibri" w:eastAsia="Calibri" w:hAnsi="Calibri"/>
                <w:color w:val="444444"/>
                <w:sz w:val="18"/>
                <w:szCs w:val="18"/>
              </w:rPr>
              <w:t xml:space="preserve">1-component PU gap foam sealant</w:t>
            </w:r>
          </w:p>
        </w:tc>
        <w:tc>
          <w:tcPr>
            <w:tcW w:type="dxa" w:w="2400"/>
            <w:shd w:fill="FFFFFF" w:val="clear"/>
          </w:tcPr>
          <w:p>
            <w:r>
              <w:rPr>
                <w:rFonts w:ascii="Calibri" w:cs="Calibri" w:eastAsia="Calibri" w:hAnsi="Calibri"/>
                <w:b/>
                <w:bCs/>
                <w:color w:val="F16022"/>
                <w:sz w:val="18"/>
                <w:szCs w:val="18"/>
              </w:rPr>
              <w:t xml:space="preserve">R221</w:t>
            </w:r>
          </w:p>
        </w:tc>
      </w:tr>
      <w:tr>
        <w:tc>
          <w:tcPr>
            <w:tcW w:type="dxa" w:w="3200"/>
            <w:shd w:fill="F5F7FB" w:val="clear"/>
          </w:tcPr>
          <w:p>
            <w:r>
              <w:rPr>
                <w:rFonts w:ascii="Calibri" w:cs="Calibri" w:eastAsia="Calibri" w:hAnsi="Calibri"/>
                <w:b/>
                <w:bCs/>
                <w:color w:val="1B3764"/>
                <w:sz w:val="18"/>
                <w:szCs w:val="18"/>
              </w:rPr>
              <w:t xml:space="preserve">Power Point 300</w:t>
            </w:r>
          </w:p>
        </w:tc>
        <w:tc>
          <w:tcPr>
            <w:tcW w:type="dxa" w:w="3760"/>
            <w:shd w:fill="F5F7FB" w:val="clear"/>
          </w:tcPr>
          <w:p>
            <w:r>
              <w:rPr>
                <w:rFonts w:ascii="Calibri" w:cs="Calibri" w:eastAsia="Calibri" w:hAnsi="Calibri"/>
                <w:color w:val="444444"/>
                <w:sz w:val="18"/>
                <w:szCs w:val="18"/>
              </w:rPr>
              <w:t xml:space="preserve">High-performance acrylic urethane elastomeric</w:t>
            </w:r>
          </w:p>
        </w:tc>
        <w:tc>
          <w:tcPr>
            <w:tcW w:type="dxa" w:w="2400"/>
            <w:shd w:fill="F5F7FB" w:val="clear"/>
          </w:tcPr>
          <w:p>
            <w:r>
              <w:rPr>
                <w:rFonts w:ascii="Calibri" w:cs="Calibri" w:eastAsia="Calibri" w:hAnsi="Calibri"/>
                <w:b/>
                <w:bCs/>
                <w:color w:val="F16022"/>
                <w:sz w:val="18"/>
                <w:szCs w:val="18"/>
              </w:rPr>
              <w:t xml:space="preserve">OS35</w:t>
            </w:r>
          </w:p>
        </w:tc>
      </w:tr>
      <w:tr>
        <w:tc>
          <w:tcPr>
            <w:tcW w:type="dxa" w:w="3200"/>
            <w:shd w:fill="FFFFFF" w:val="clear"/>
          </w:tcPr>
          <w:p>
            <w:r>
              <w:rPr>
                <w:rFonts w:ascii="Calibri" w:cs="Calibri" w:eastAsia="Calibri" w:hAnsi="Calibri"/>
                <w:b/>
                <w:bCs/>
                <w:color w:val="1B3764"/>
                <w:sz w:val="18"/>
                <w:szCs w:val="18"/>
              </w:rPr>
              <w:t xml:space="preserve">DAP DYNAGRIP Heavy Duty</w:t>
            </w:r>
          </w:p>
        </w:tc>
        <w:tc>
          <w:tcPr>
            <w:tcW w:type="dxa" w:w="3760"/>
            <w:shd w:fill="FFFFFF" w:val="clear"/>
          </w:tcPr>
          <w:p>
            <w:r>
              <w:rPr>
                <w:rFonts w:ascii="Calibri" w:cs="Calibri" w:eastAsia="Calibri" w:hAnsi="Calibri"/>
                <w:color w:val="444444"/>
                <w:sz w:val="18"/>
                <w:szCs w:val="18"/>
              </w:rPr>
              <w:t xml:space="preserve">Construction adhesive grab</w:t>
            </w:r>
          </w:p>
        </w:tc>
        <w:tc>
          <w:tcPr>
            <w:tcW w:type="dxa" w:w="2400"/>
            <w:shd w:fill="FFFFFF" w:val="clear"/>
          </w:tcPr>
          <w:p>
            <w:r>
              <w:rPr>
                <w:rFonts w:ascii="Calibri" w:cs="Calibri" w:eastAsia="Calibri" w:hAnsi="Calibri"/>
                <w:b/>
                <w:bCs/>
                <w:color w:val="F16022"/>
                <w:sz w:val="18"/>
                <w:szCs w:val="18"/>
              </w:rPr>
              <w:t xml:space="preserve">IC946</w:t>
            </w:r>
          </w:p>
        </w:tc>
      </w:tr>
      <w:tr>
        <w:tc>
          <w:tcPr>
            <w:tcW w:type="dxa" w:w="3200"/>
            <w:shd w:fill="F5F7FB" w:val="clear"/>
          </w:tcPr>
          <w:p>
            <w:r>
              <w:rPr>
                <w:rFonts w:ascii="Calibri" w:cs="Calibri" w:eastAsia="Calibri" w:hAnsi="Calibri"/>
                <w:b/>
                <w:bCs/>
                <w:color w:val="1B3764"/>
                <w:sz w:val="18"/>
                <w:szCs w:val="18"/>
              </w:rPr>
              <w:t xml:space="preserve">DAP Alex Plus</w:t>
            </w:r>
          </w:p>
        </w:tc>
        <w:tc>
          <w:tcPr>
            <w:tcW w:type="dxa" w:w="3760"/>
            <w:shd w:fill="F5F7FB" w:val="clear"/>
          </w:tcPr>
          <w:p>
            <w:r>
              <w:rPr>
                <w:rFonts w:ascii="Calibri" w:cs="Calibri" w:eastAsia="Calibri" w:hAnsi="Calibri"/>
                <w:color w:val="444444"/>
                <w:sz w:val="18"/>
                <w:szCs w:val="18"/>
              </w:rPr>
              <w:t xml:space="preserve">All-purpose acrylic latex caulk</w:t>
            </w:r>
          </w:p>
        </w:tc>
        <w:tc>
          <w:tcPr>
            <w:tcW w:type="dxa" w:w="2400"/>
            <w:shd w:fill="F5F7FB" w:val="clear"/>
          </w:tcPr>
          <w:p>
            <w:r>
              <w:rPr>
                <w:rFonts w:ascii="Calibri" w:cs="Calibri" w:eastAsia="Calibri" w:hAnsi="Calibri"/>
                <w:b/>
                <w:bCs/>
                <w:color w:val="F16022"/>
                <w:sz w:val="18"/>
                <w:szCs w:val="18"/>
              </w:rPr>
              <w:t xml:space="preserve">OS2</w:t>
            </w:r>
          </w:p>
        </w:tc>
      </w:tr>
      <w:tr>
        <w:tc>
          <w:tcPr>
            <w:tcW w:type="dxa" w:w="3200"/>
            <w:shd w:fill="FFFFFF" w:val="clear"/>
          </w:tcPr>
          <w:p>
            <w:r>
              <w:rPr>
                <w:rFonts w:ascii="Calibri" w:cs="Calibri" w:eastAsia="Calibri" w:hAnsi="Calibri"/>
                <w:b/>
                <w:bCs/>
                <w:color w:val="1B3764"/>
                <w:sz w:val="18"/>
                <w:szCs w:val="18"/>
              </w:rPr>
              <w:t xml:space="preserve">DAP 100% Silicone</w:t>
            </w:r>
          </w:p>
        </w:tc>
        <w:tc>
          <w:tcPr>
            <w:tcW w:type="dxa" w:w="3760"/>
            <w:shd w:fill="FFFFFF" w:val="clear"/>
          </w:tcPr>
          <w:p>
            <w:r>
              <w:rPr>
                <w:rFonts w:ascii="Calibri" w:cs="Calibri" w:eastAsia="Calibri" w:hAnsi="Calibri"/>
                <w:color w:val="444444"/>
                <w:sz w:val="18"/>
                <w:szCs w:val="18"/>
              </w:rPr>
              <w:t xml:space="preserve">Silicone sealant window/door</w:t>
            </w:r>
          </w:p>
        </w:tc>
        <w:tc>
          <w:tcPr>
            <w:tcW w:type="dxa" w:w="2400"/>
            <w:shd w:fill="FFFFFF" w:val="clear"/>
          </w:tcPr>
          <w:p>
            <w:r>
              <w:rPr>
                <w:rFonts w:ascii="Calibri" w:cs="Calibri" w:eastAsia="Calibri" w:hAnsi="Calibri"/>
                <w:b/>
                <w:bCs/>
                <w:color w:val="F16022"/>
                <w:sz w:val="18"/>
                <w:szCs w:val="18"/>
              </w:rPr>
              <w:t xml:space="preserve">OA13</w:t>
            </w:r>
          </w:p>
        </w:tc>
      </w:tr>
      <w:tr>
        <w:tc>
          <w:tcPr>
            <w:tcW w:type="dxa" w:w="3200"/>
            <w:shd w:fill="F5F7FB" w:val="clear"/>
          </w:tcPr>
          <w:p>
            <w:r>
              <w:rPr>
                <w:rFonts w:ascii="Calibri" w:cs="Calibri" w:eastAsia="Calibri" w:hAnsi="Calibri"/>
                <w:b/>
                <w:bCs/>
                <w:color w:val="1B3764"/>
                <w:sz w:val="18"/>
                <w:szCs w:val="18"/>
              </w:rPr>
              <w:t xml:space="preserve">Phenoseal Vinyl Adhesive Caulk</w:t>
            </w:r>
          </w:p>
        </w:tc>
        <w:tc>
          <w:tcPr>
            <w:tcW w:type="dxa" w:w="3760"/>
            <w:shd w:fill="F5F7FB" w:val="clear"/>
          </w:tcPr>
          <w:p>
            <w:r>
              <w:rPr>
                <w:rFonts w:ascii="Calibri" w:cs="Calibri" w:eastAsia="Calibri" w:hAnsi="Calibri"/>
                <w:color w:val="444444"/>
                <w:sz w:val="18"/>
                <w:szCs w:val="18"/>
              </w:rPr>
              <w:t xml:space="preserve">Vinyl and tile adhesive sealant</w:t>
            </w:r>
          </w:p>
        </w:tc>
        <w:tc>
          <w:tcPr>
            <w:tcW w:type="dxa" w:w="2400"/>
            <w:shd w:fill="F5F7FB" w:val="clear"/>
          </w:tcPr>
          <w:p>
            <w:r>
              <w:rPr>
                <w:rFonts w:ascii="Calibri" w:cs="Calibri" w:eastAsia="Calibri" w:hAnsi="Calibri"/>
                <w:b/>
                <w:bCs/>
                <w:color w:val="F16022"/>
                <w:sz w:val="18"/>
                <w:szCs w:val="18"/>
              </w:rPr>
              <w:t xml:space="preserve">IC933</w:t>
            </w:r>
          </w:p>
        </w:tc>
      </w:tr>
      <w:tr>
        <w:tc>
          <w:tcPr>
            <w:tcW w:type="dxa" w:w="3200"/>
            <w:shd w:fill="FFFFFF" w:val="clear"/>
          </w:tcPr>
          <w:p>
            <w:r>
              <w:rPr>
                <w:rFonts w:ascii="Calibri" w:cs="Calibri" w:eastAsia="Calibri" w:hAnsi="Calibri"/>
                <w:b/>
                <w:bCs/>
                <w:color w:val="1B3764"/>
                <w:sz w:val="18"/>
                <w:szCs w:val="18"/>
              </w:rPr>
              <w:t xml:space="preserve">AMP Advanced Modified Polymer</w:t>
            </w:r>
          </w:p>
        </w:tc>
        <w:tc>
          <w:tcPr>
            <w:tcW w:type="dxa" w:w="3760"/>
            <w:shd w:fill="FFFFFF" w:val="clear"/>
          </w:tcPr>
          <w:p>
            <w:r>
              <w:rPr>
                <w:rFonts w:ascii="Calibri" w:cs="Calibri" w:eastAsia="Calibri" w:hAnsi="Calibri"/>
                <w:color w:val="444444"/>
                <w:sz w:val="18"/>
                <w:szCs w:val="18"/>
              </w:rPr>
              <w:t xml:space="preserve">Hybrid polymer sealant</w:t>
            </w:r>
          </w:p>
        </w:tc>
        <w:tc>
          <w:tcPr>
            <w:tcW w:type="dxa" w:w="2400"/>
            <w:shd w:fill="FFFFFF" w:val="clear"/>
          </w:tcPr>
          <w:p>
            <w:r>
              <w:rPr>
                <w:rFonts w:ascii="Calibri" w:cs="Calibri" w:eastAsia="Calibri" w:hAnsi="Calibri"/>
                <w:b/>
                <w:bCs/>
                <w:color w:val="F16022"/>
                <w:sz w:val="18"/>
                <w:szCs w:val="18"/>
              </w:rPr>
              <w:t xml:space="preserve">OA4</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No DAP industrial canister spray — Forza IC/MC/TC/RC unchallenged</w:t>
            </w:r>
          </w:p>
          <w:p>
            <w:pPr>
              <w:spacing w:after="60"/>
            </w:pPr>
            <w:r>
              <w:rPr>
                <w:rFonts w:ascii="Calibri" w:cs="Calibri" w:eastAsia="Calibri" w:hAnsi="Calibri"/>
                <w:color w:val="1A6B35"/>
                <w:sz w:val="18"/>
                <w:szCs w:val="18"/>
              </w:rPr>
              <w:t xml:space="preserve">✓  Direct manufacturer pricing vs DAP retail price transparency</w:t>
            </w:r>
          </w:p>
          <w:p>
            <w:pPr>
              <w:spacing w:after="60"/>
            </w:pPr>
            <w:r>
              <w:rPr>
                <w:rFonts w:ascii="Calibri" w:cs="Calibri" w:eastAsia="Calibri" w:hAnsi="Calibri"/>
                <w:color w:val="1A6B35"/>
                <w:sz w:val="18"/>
                <w:szCs w:val="18"/>
              </w:rPr>
              <w:t xml:space="preserve">✓  No Home Depot shelf to compete with on distributor pricing</w:t>
            </w:r>
          </w:p>
          <w:p>
            <w:pPr>
              <w:spacing w:after="60"/>
            </w:pPr>
            <w:r>
              <w:rPr>
                <w:rFonts w:ascii="Calibri" w:cs="Calibri" w:eastAsia="Calibri" w:hAnsi="Calibri"/>
                <w:color w:val="1A6B35"/>
                <w:sz w:val="18"/>
                <w:szCs w:val="18"/>
              </w:rPr>
              <w:t xml:space="preserve">✓  Forza single-source: adhesive + sealant + tape + cleaner on one PO</w:t>
            </w:r>
          </w:p>
          <w:p>
            <w:pPr>
              <w:spacing w:after="60"/>
            </w:pPr>
            <w:r>
              <w:rPr>
                <w:rFonts w:ascii="Calibri" w:cs="Calibri" w:eastAsia="Calibri" w:hAnsi="Calibri"/>
                <w:color w:val="1A6B35"/>
                <w:sz w:val="18"/>
                <w:szCs w:val="18"/>
              </w:rPr>
              <w:t xml:space="preserve">✓  Iowa-made vs Baltimore MD / Dallas TX</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DAP brand name recognition at retail — cannot displace at Home Depot / Lowe's</w:t>
            </w:r>
          </w:p>
          <w:p>
            <w:pPr>
              <w:spacing w:after="60"/>
            </w:pPr>
            <w:r>
              <w:rPr>
                <w:rFonts w:ascii="Calibri" w:cs="Calibri" w:eastAsia="Calibri" w:hAnsi="Calibri"/>
                <w:color w:val="7B1010"/>
                <w:sz w:val="18"/>
                <w:szCs w:val="18"/>
              </w:rPr>
              <w:t xml:space="preserve">✗  Touch 'n Seal specialty foam systems for mining and roofing niches</w:t>
            </w:r>
          </w:p>
          <w:p>
            <w:pPr>
              <w:spacing w:after="60"/>
            </w:pPr>
            <w:r>
              <w:rPr>
                <w:rFonts w:ascii="Calibri" w:cs="Calibri" w:eastAsia="Calibri" w:hAnsi="Calibri"/>
                <w:color w:val="7B1010"/>
                <w:sz w:val="18"/>
                <w:szCs w:val="18"/>
              </w:rPr>
              <w:t xml:space="preserve">✗  DryDex and Plastic Wood — patch and repair category outside Forza portfolio</w:t>
            </w:r>
          </w:p>
          <w:p>
            <w:pPr>
              <w:spacing w:after="60"/>
            </w:pPr>
            <w:r>
              <w:rPr>
                <w:rFonts w:ascii="Calibri" w:cs="Calibri" w:eastAsia="Calibri" w:hAnsi="Calibri"/>
                <w:color w:val="7B1010"/>
                <w:sz w:val="18"/>
                <w:szCs w:val="18"/>
              </w:rPr>
              <w:t xml:space="preserve">✗  Spray texture and drywall products — outside Forza portfolio</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2026-08-23T00:36:38.798Z</dcterms:created>
  <dcterms:modified xsi:type="dcterms:W3CDTF">2026-08-23T00:36:38.798Z</dcterms:modified>
</cp:coreProperties>
</file>

<file path=docProps/custom.xml><?xml version="1.0" encoding="utf-8"?>
<Properties xmlns="http://schemas.openxmlformats.org/officeDocument/2006/custom-properties" xmlns:vt="http://schemas.openxmlformats.org/officeDocument/2006/docPropsVTypes"/>
</file>