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Design Polymerics</w:t>
      </w:r>
      <w:r>
        <w:rPr>
          <w:rFonts w:ascii="Calibri" w:cs="Calibri" w:eastAsia="Calibri" w:hAnsi="Calibri"/>
          <w:b/>
          <w:bCs/>
          <w:color w:val="B06010"/>
          <w:sz w:val="18"/>
          <w:szCs w:val="18"/>
        </w:rPr>
        <w:t xml:space="preserve">   [MODERATE THREAT]</w:t>
      </w:r>
    </w:p>
    <w:p>
      <w:pPr>
        <w:spacing w:after="40"/>
      </w:pPr>
      <w:r>
        <w:rPr>
          <w:rFonts w:ascii="Calibri" w:cs="Calibri" w:eastAsia="Calibri" w:hAnsi="Calibri"/>
          <w:i/>
          <w:iCs/>
          <w:color w:val="666666"/>
          <w:sz w:val="20"/>
          <w:szCs w:val="20"/>
        </w:rPr>
        <w:t xml:space="preserve">Design Polymerics / DP Series / Meridian Adhesives Group</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Santa Ana, CA (Meridian HQ: Houston, TX)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Meridian platform est. $500M+; Design Polymerics est. &lt;$75M</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Design Polymerics is the HVAC and mechanical insulation sealant specialist now owned by Meridian Adhesives Group (American Securities PE). Their DP-series duct sealants, insulation mastics, and IAQ products are the dominant brand in HVAC contractor channels. Forza's Insulation vertical covers the same duct sealant and insulation adhesive applications at direct manufacturer pricing without the PE roll-up overhead.</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HVAC Contractor</w:t>
      </w:r>
    </w:p>
    <w:p>
      <w:pPr>
        <w:spacing w:after="80"/>
        <w:ind w:left="240"/>
      </w:pPr>
      <w:r>
        <w:rPr>
          <w:rFonts w:ascii="Calibri" w:cs="Calibri" w:eastAsia="Calibri" w:hAnsi="Calibri"/>
          <w:i/>
          <w:iCs/>
          <w:color w:val="333333"/>
          <w:sz w:val="19"/>
          <w:szCs w:val="19"/>
        </w:rPr>
        <w:t xml:space="preserve">Design Polymerics DP1010 is the duct sealant standard on commercial jobs. Forza R-series covers the same HVAC sealant and insulation adhesive chemistry direct from manufacturer at better pricing.</w:t>
      </w:r>
    </w:p>
    <w:p>
      <w:pPr>
        <w:spacing w:after="40" w:before="120"/>
      </w:pPr>
      <w:r>
        <w:rPr>
          <w:rFonts w:ascii="Calibri" w:cs="Calibri" w:eastAsia="Calibri" w:hAnsi="Calibri"/>
          <w:b/>
          <w:bCs/>
          <w:color w:val="1B3764"/>
          <w:sz w:val="19"/>
          <w:szCs w:val="19"/>
        </w:rPr>
        <w:t xml:space="preserve">To the Insulation Contractor</w:t>
      </w:r>
    </w:p>
    <w:p>
      <w:pPr>
        <w:spacing w:after="80"/>
        <w:ind w:left="240"/>
      </w:pPr>
      <w:r>
        <w:rPr>
          <w:rFonts w:ascii="Calibri" w:cs="Calibri" w:eastAsia="Calibri" w:hAnsi="Calibri"/>
          <w:i/>
          <w:iCs/>
          <w:color w:val="333333"/>
          <w:sz w:val="19"/>
          <w:szCs w:val="19"/>
        </w:rPr>
        <w:t xml:space="preserve">DP insulation mastics and duct liner adhesives are well-specced. Forza's Insulation vertical covers the same sealing and bonding applications for mechanical insulation systems on one direct manufacturer account.</w:t>
      </w:r>
    </w:p>
    <w:p>
      <w:pPr>
        <w:spacing w:after="40" w:before="120"/>
      </w:pPr>
      <w:r>
        <w:rPr>
          <w:rFonts w:ascii="Calibri" w:cs="Calibri" w:eastAsia="Calibri" w:hAnsi="Calibri"/>
          <w:b/>
          <w:bCs/>
          <w:color w:val="1B3764"/>
          <w:sz w:val="19"/>
          <w:szCs w:val="19"/>
        </w:rPr>
        <w:t xml:space="preserve">To the Distributor</w:t>
      </w:r>
    </w:p>
    <w:p>
      <w:pPr>
        <w:spacing w:after="80"/>
        <w:ind w:left="240"/>
      </w:pPr>
      <w:r>
        <w:rPr>
          <w:rFonts w:ascii="Calibri" w:cs="Calibri" w:eastAsia="Calibri" w:hAnsi="Calibri"/>
          <w:i/>
          <w:iCs/>
          <w:color w:val="333333"/>
          <w:sz w:val="19"/>
          <w:szCs w:val="19"/>
        </w:rPr>
        <w:t xml:space="preserve">Design Polymerics is now part of a PE roll-up (Meridian/American Securities). Their pricing will optimize for investor return. Forza is a stable direct manufacturer — better margin, same chemistry, no acquisition overhead.</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Design Polymerics just changed hands again — Meridian was sold from Arsenal Capital to American Securities in September 2022, the same day Design Polymerics was acquired. Two PE ownership changes in rapid succession is a supply chain risk that HVAC distributors should think hard about.</w:t>
      </w:r>
    </w:p>
    <w:p>
      <w:pPr>
        <w:pBdr>
          <w:left w:val="single" w:color="E0E4EA" w:sz="6"/>
        </w:pBdr>
        <w:spacing w:after="100"/>
        <w:ind w:left="240"/>
      </w:pPr>
      <w:r>
        <w:rPr>
          <w:rFonts w:ascii="Calibri" w:cs="Calibri" w:eastAsia="Calibri" w:hAnsi="Calibri"/>
          <w:color w:val="333333"/>
          <w:sz w:val="19"/>
          <w:szCs w:val="19"/>
        </w:rPr>
        <w:t xml:space="preserve">•  DP's LEED-qualified, low-VOC duct sealants are their strongest competitive position — green building spec lock in commercial HVAC. Forza's Insulation vertical covers the same chemistry for standard applications, but the LEED spec is DP's moat.</w:t>
      </w:r>
    </w:p>
    <w:p>
      <w:pPr>
        <w:pBdr>
          <w:left w:val="single" w:color="E0E4EA" w:sz="6"/>
        </w:pBdr>
        <w:spacing w:after="100"/>
        <w:ind w:left="240"/>
      </w:pPr>
      <w:r>
        <w:rPr>
          <w:rFonts w:ascii="Calibri" w:cs="Calibri" w:eastAsia="Calibri" w:hAnsi="Calibri"/>
          <w:color w:val="333333"/>
          <w:sz w:val="19"/>
          <w:szCs w:val="19"/>
        </w:rPr>
        <w:t xml:space="preserve">•  Design Polymerics is sealant and mastic only — no tape, no structural adhesive. Any HVAC or insulation job that also needs tape or adhesive requires a second supplier. Forza covers all three.</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Double PE Ownership Change</w:t>
      </w:r>
    </w:p>
    <w:p>
      <w:pPr>
        <w:spacing w:after="80"/>
        <w:ind w:left="240"/>
      </w:pPr>
      <w:r>
        <w:rPr>
          <w:rFonts w:ascii="Calibri" w:cs="Calibri" w:eastAsia="Calibri" w:hAnsi="Calibri"/>
          <w:color w:val="333333"/>
          <w:sz w:val="19"/>
          <w:szCs w:val="19"/>
        </w:rPr>
        <w:t xml:space="preserve">Plant this: Meridian was sold by Arsenal Capital to American Securities Partners the same day they acquired Design Polymerics in September 2022. Ask: How many ownership changes has your Design Polymerics account relationship survived, and what has happened to pricing and terms each time?</w:t>
      </w:r>
    </w:p>
    <w:p>
      <w:pPr>
        <w:spacing w:after="40" w:before="120"/>
      </w:pPr>
      <w:r>
        <w:rPr>
          <w:rFonts w:ascii="Calibri" w:cs="Calibri" w:eastAsia="Calibri" w:hAnsi="Calibri"/>
          <w:b/>
          <w:bCs/>
          <w:color w:val="C0390D"/>
          <w:sz w:val="19"/>
          <w:szCs w:val="19"/>
        </w:rPr>
        <w:t xml:space="preserve">LEED Lock</w:t>
      </w:r>
    </w:p>
    <w:p>
      <w:pPr>
        <w:spacing w:after="80"/>
        <w:ind w:left="240"/>
      </w:pPr>
      <w:r>
        <w:rPr>
          <w:rFonts w:ascii="Calibri" w:cs="Calibri" w:eastAsia="Calibri" w:hAnsi="Calibri"/>
          <w:color w:val="333333"/>
          <w:sz w:val="19"/>
          <w:szCs w:val="19"/>
        </w:rPr>
        <w:t xml:space="preserve">Plant this: DP's LEED qualification is strong for commercial HVAC specs. Ask: On projects that are not LEED-required, is there a reason to pay the LEED premium when the same duct sealing chemistry is available at better pricing?</w:t>
      </w:r>
    </w:p>
    <w:p>
      <w:pPr>
        <w:spacing w:after="40" w:before="120"/>
      </w:pPr>
      <w:r>
        <w:rPr>
          <w:rFonts w:ascii="Calibri" w:cs="Calibri" w:eastAsia="Calibri" w:hAnsi="Calibri"/>
          <w:b/>
          <w:bCs/>
          <w:color w:val="C0390D"/>
          <w:sz w:val="19"/>
          <w:szCs w:val="19"/>
        </w:rPr>
        <w:t xml:space="preserve">Sealant Only</w:t>
      </w:r>
    </w:p>
    <w:p>
      <w:pPr>
        <w:spacing w:after="80"/>
        <w:ind w:left="240"/>
      </w:pPr>
      <w:r>
        <w:rPr>
          <w:rFonts w:ascii="Calibri" w:cs="Calibri" w:eastAsia="Calibri" w:hAnsi="Calibri"/>
          <w:color w:val="333333"/>
          <w:sz w:val="19"/>
          <w:szCs w:val="19"/>
        </w:rPr>
        <w:t xml:space="preserve">Plant this: Design Polymerics makes sealants and mastics only. Ask: How many supplier accounts are you running for duct sealant, insulation adhesive, and tape on the same HVAC job?</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“DP1010 is the spec on this commercial HVAC job”</w:t>
      </w:r>
    </w:p>
    <w:p>
      <w:pPr>
        <w:spacing w:after="80"/>
        <w:ind w:left="240"/>
      </w:pPr>
      <w:r>
        <w:rPr>
          <w:rFonts w:ascii="Calibri" w:cs="Calibri" w:eastAsia="Calibri" w:hAnsi="Calibri"/>
          <w:color w:val="333333"/>
          <w:sz w:val="19"/>
          <w:szCs w:val="19"/>
        </w:rPr>
        <w:t xml:space="preserve">Is it specced by brand or SMACNA performance class? DP1010 is a water-based duct sealant meeting UL 181 standards. Forza R-series covers the same SMACNA performance class at direct pricing. Check whether the spec names the brand or the standard.</w:t>
      </w:r>
    </w:p>
    <w:p>
      <w:pPr>
        <w:spacing w:after="40" w:before="120"/>
      </w:pPr>
      <w:r>
        <w:rPr>
          <w:rFonts w:ascii="Calibri" w:cs="Calibri" w:eastAsia="Calibri" w:hAnsi="Calibri"/>
          <w:b/>
          <w:bCs/>
          <w:color w:val="1B3764"/>
          <w:sz w:val="19"/>
          <w:szCs w:val="19"/>
        </w:rPr>
        <w:t xml:space="preserve">“Design Polymerics is LEED qualified”</w:t>
      </w:r>
    </w:p>
    <w:p>
      <w:pPr>
        <w:spacing w:after="80"/>
        <w:ind w:left="240"/>
      </w:pPr>
      <w:r>
        <w:rPr>
          <w:rFonts w:ascii="Calibri" w:cs="Calibri" w:eastAsia="Calibri" w:hAnsi="Calibri"/>
          <w:color w:val="333333"/>
          <w:sz w:val="19"/>
          <w:szCs w:val="19"/>
        </w:rPr>
        <w:t xml:space="preserve">LEED qualification matters on LEED projects. On non-LEED commercial and residential HVAC, the same duct sealing chemistry is available from Forza without the LEED premium.</w:t>
      </w:r>
    </w:p>
    <w:p>
      <w:pPr>
        <w:spacing w:after="40" w:before="120"/>
      </w:pPr>
      <w:r>
        <w:rPr>
          <w:rFonts w:ascii="Calibri" w:cs="Calibri" w:eastAsia="Calibri" w:hAnsi="Calibri"/>
          <w:b/>
          <w:bCs/>
          <w:color w:val="1B3764"/>
          <w:sz w:val="19"/>
          <w:szCs w:val="19"/>
        </w:rPr>
        <w:t xml:space="preserve">“We have been with DP for 20 years”</w:t>
      </w:r>
    </w:p>
    <w:p>
      <w:pPr>
        <w:spacing w:after="80"/>
        <w:ind w:left="240"/>
      </w:pPr>
      <w:r>
        <w:rPr>
          <w:rFonts w:ascii="Calibri" w:cs="Calibri" w:eastAsia="Calibri" w:hAnsi="Calibri"/>
          <w:color w:val="333333"/>
          <w:sz w:val="19"/>
          <w:szCs w:val="19"/>
        </w:rPr>
        <w:t xml:space="preserve">20 years of loyalty survived two PE ownership changes. The chemistry did not change — ownership did. The question is whether Forza can deliver the same chemistry at better terms on the non-LEED portion of your work.</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DP1010 Water-Based Duct Sealant</w:t>
            </w:r>
          </w:p>
        </w:tc>
        <w:tc>
          <w:tcPr>
            <w:tcW w:type="dxa" w:w="3760"/>
            <w:shd w:fill="F5F7FB" w:val="clear"/>
          </w:tcPr>
          <w:p>
            <w:r>
              <w:rPr>
                <w:rFonts w:ascii="Calibri" w:cs="Calibri" w:eastAsia="Calibri" w:hAnsi="Calibri"/>
                <w:color w:val="444444"/>
                <w:sz w:val="18"/>
                <w:szCs w:val="18"/>
              </w:rPr>
              <w:t xml:space="preserve">UL Listed water-based duct sealant commercial/residential</w:t>
            </w:r>
          </w:p>
        </w:tc>
        <w:tc>
          <w:tcPr>
            <w:tcW w:type="dxa" w:w="2400"/>
            <w:shd w:fill="F5F7FB" w:val="clear"/>
          </w:tcPr>
          <w:p>
            <w:r>
              <w:rPr>
                <w:rFonts w:ascii="Calibri" w:cs="Calibri" w:eastAsia="Calibri" w:hAnsi="Calibri"/>
                <w:b/>
                <w:bCs/>
                <w:color w:val="F16022"/>
                <w:sz w:val="18"/>
                <w:szCs w:val="18"/>
              </w:rPr>
              <w:t xml:space="preserve">R221</w:t>
            </w:r>
          </w:p>
        </w:tc>
      </w:tr>
      <w:tr>
        <w:tc>
          <w:tcPr>
            <w:tcW w:type="dxa" w:w="3200"/>
            <w:shd w:fill="FFFFFF" w:val="clear"/>
          </w:tcPr>
          <w:p>
            <w:r>
              <w:rPr>
                <w:rFonts w:ascii="Calibri" w:cs="Calibri" w:eastAsia="Calibri" w:hAnsi="Calibri"/>
                <w:b/>
                <w:bCs/>
                <w:color w:val="1B3764"/>
                <w:sz w:val="18"/>
                <w:szCs w:val="18"/>
              </w:rPr>
              <w:t xml:space="preserve">DP1010 HP High Pressure Duct Sealant</w:t>
            </w:r>
          </w:p>
        </w:tc>
        <w:tc>
          <w:tcPr>
            <w:tcW w:type="dxa" w:w="3760"/>
            <w:shd w:fill="FFFFFF" w:val="clear"/>
          </w:tcPr>
          <w:p>
            <w:r>
              <w:rPr>
                <w:rFonts w:ascii="Calibri" w:cs="Calibri" w:eastAsia="Calibri" w:hAnsi="Calibri"/>
                <w:color w:val="444444"/>
                <w:sz w:val="18"/>
                <w:szCs w:val="18"/>
              </w:rPr>
              <w:t xml:space="preserve">High-pressure/high-velocity duct sealant UL Listed</w:t>
            </w:r>
          </w:p>
        </w:tc>
        <w:tc>
          <w:tcPr>
            <w:tcW w:type="dxa" w:w="2400"/>
            <w:shd w:fill="FFFFFF" w:val="clear"/>
          </w:tcPr>
          <w:p>
            <w:r>
              <w:rPr>
                <w:rFonts w:ascii="Calibri" w:cs="Calibri" w:eastAsia="Calibri" w:hAnsi="Calibri"/>
                <w:b/>
                <w:bCs/>
                <w:color w:val="F16022"/>
                <w:sz w:val="18"/>
                <w:szCs w:val="18"/>
              </w:rPr>
              <w:t xml:space="preserve">R221</w:t>
            </w:r>
          </w:p>
        </w:tc>
      </w:tr>
      <w:tr>
        <w:tc>
          <w:tcPr>
            <w:tcW w:type="dxa" w:w="3200"/>
            <w:shd w:fill="F5F7FB" w:val="clear"/>
          </w:tcPr>
          <w:p>
            <w:r>
              <w:rPr>
                <w:rFonts w:ascii="Calibri" w:cs="Calibri" w:eastAsia="Calibri" w:hAnsi="Calibri"/>
                <w:b/>
                <w:bCs/>
                <w:color w:val="1B3764"/>
                <w:sz w:val="18"/>
                <w:szCs w:val="18"/>
              </w:rPr>
              <w:t xml:space="preserve">DP502 Acetoxy Silicone</w:t>
            </w:r>
          </w:p>
        </w:tc>
        <w:tc>
          <w:tcPr>
            <w:tcW w:type="dxa" w:w="3760"/>
            <w:shd w:fill="F5F7FB" w:val="clear"/>
          </w:tcPr>
          <w:p>
            <w:r>
              <w:rPr>
                <w:rFonts w:ascii="Calibri" w:cs="Calibri" w:eastAsia="Calibri" w:hAnsi="Calibri"/>
                <w:color w:val="444444"/>
                <w:sz w:val="18"/>
                <w:szCs w:val="18"/>
              </w:rPr>
              <w:t xml:space="preserve">100% acetoxy RTV silicone HVAC/construction/appliance</w:t>
            </w:r>
          </w:p>
        </w:tc>
        <w:tc>
          <w:tcPr>
            <w:tcW w:type="dxa" w:w="2400"/>
            <w:shd w:fill="F5F7FB" w:val="clear"/>
          </w:tcPr>
          <w:p>
            <w:r>
              <w:rPr>
                <w:rFonts w:ascii="Calibri" w:cs="Calibri" w:eastAsia="Calibri" w:hAnsi="Calibri"/>
                <w:b/>
                <w:bCs/>
                <w:color w:val="F16022"/>
                <w:sz w:val="18"/>
                <w:szCs w:val="18"/>
              </w:rPr>
              <w:t xml:space="preserve">OA13</w:t>
            </w:r>
          </w:p>
        </w:tc>
      </w:tr>
      <w:tr>
        <w:tc>
          <w:tcPr>
            <w:tcW w:type="dxa" w:w="3200"/>
            <w:shd w:fill="FFFFFF" w:val="clear"/>
          </w:tcPr>
          <w:p>
            <w:r>
              <w:rPr>
                <w:rFonts w:ascii="Calibri" w:cs="Calibri" w:eastAsia="Calibri" w:hAnsi="Calibri"/>
                <w:b/>
                <w:bCs/>
                <w:color w:val="1B3764"/>
                <w:sz w:val="18"/>
                <w:szCs w:val="18"/>
              </w:rPr>
              <w:t xml:space="preserve">DP503 High-Temp Silicone</w:t>
            </w:r>
          </w:p>
        </w:tc>
        <w:tc>
          <w:tcPr>
            <w:tcW w:type="dxa" w:w="3760"/>
            <w:shd w:fill="FFFFFF" w:val="clear"/>
          </w:tcPr>
          <w:p>
            <w:r>
              <w:rPr>
                <w:rFonts w:ascii="Calibri" w:cs="Calibri" w:eastAsia="Calibri" w:hAnsi="Calibri"/>
                <w:color w:val="444444"/>
                <w:sz w:val="18"/>
                <w:szCs w:val="18"/>
              </w:rPr>
              <w:t xml:space="preserve">High-temperature RTV silicone HVAC</w:t>
            </w:r>
          </w:p>
        </w:tc>
        <w:tc>
          <w:tcPr>
            <w:tcW w:type="dxa" w:w="2400"/>
            <w:shd w:fill="FFFFFF" w:val="clear"/>
          </w:tcPr>
          <w:p>
            <w:r>
              <w:rPr>
                <w:rFonts w:ascii="Calibri" w:cs="Calibri" w:eastAsia="Calibri" w:hAnsi="Calibri"/>
                <w:b/>
                <w:bCs/>
                <w:color w:val="F16022"/>
                <w:sz w:val="18"/>
                <w:szCs w:val="18"/>
              </w:rPr>
              <w:t xml:space="preserve">OA13</w:t>
            </w:r>
          </w:p>
        </w:tc>
      </w:tr>
      <w:tr>
        <w:tc>
          <w:tcPr>
            <w:tcW w:type="dxa" w:w="3200"/>
            <w:shd w:fill="F5F7FB" w:val="clear"/>
          </w:tcPr>
          <w:p>
            <w:r>
              <w:rPr>
                <w:rFonts w:ascii="Calibri" w:cs="Calibri" w:eastAsia="Calibri" w:hAnsi="Calibri"/>
                <w:b/>
                <w:bCs/>
                <w:color w:val="1B3764"/>
                <w:sz w:val="18"/>
                <w:szCs w:val="18"/>
              </w:rPr>
              <w:t xml:space="preserve">DP Insulation Mastic</w:t>
            </w:r>
          </w:p>
        </w:tc>
        <w:tc>
          <w:tcPr>
            <w:tcW w:type="dxa" w:w="3760"/>
            <w:shd w:fill="F5F7FB" w:val="clear"/>
          </w:tcPr>
          <w:p>
            <w:r>
              <w:rPr>
                <w:rFonts w:ascii="Calibri" w:cs="Calibri" w:eastAsia="Calibri" w:hAnsi="Calibri"/>
                <w:color w:val="444444"/>
                <w:sz w:val="18"/>
                <w:szCs w:val="18"/>
              </w:rPr>
              <w:t xml:space="preserve">Weather-resistant insulation mastic coating</w:t>
            </w:r>
          </w:p>
        </w:tc>
        <w:tc>
          <w:tcPr>
            <w:tcW w:type="dxa" w:w="2400"/>
            <w:shd w:fill="F5F7FB" w:val="clear"/>
          </w:tcPr>
          <w:p>
            <w:r>
              <w:rPr>
                <w:rFonts w:ascii="Calibri" w:cs="Calibri" w:eastAsia="Calibri" w:hAnsi="Calibri"/>
                <w:b/>
                <w:bCs/>
                <w:color w:val="F16022"/>
                <w:sz w:val="18"/>
                <w:szCs w:val="18"/>
              </w:rPr>
              <w:t xml:space="preserve">R519</w:t>
            </w:r>
          </w:p>
        </w:tc>
      </w:tr>
      <w:tr>
        <w:tc>
          <w:tcPr>
            <w:tcW w:type="dxa" w:w="3200"/>
            <w:shd w:fill="FFFFFF" w:val="clear"/>
          </w:tcPr>
          <w:p>
            <w:r>
              <w:rPr>
                <w:rFonts w:ascii="Calibri" w:cs="Calibri" w:eastAsia="Calibri" w:hAnsi="Calibri"/>
                <w:b/>
                <w:bCs/>
                <w:color w:val="1B3764"/>
                <w:sz w:val="18"/>
                <w:szCs w:val="18"/>
              </w:rPr>
              <w:t xml:space="preserve">DP Duct Liner Adhesive</w:t>
            </w:r>
          </w:p>
        </w:tc>
        <w:tc>
          <w:tcPr>
            <w:tcW w:type="dxa" w:w="3760"/>
            <w:shd w:fill="FFFFFF" w:val="clear"/>
          </w:tcPr>
          <w:p>
            <w:r>
              <w:rPr>
                <w:rFonts w:ascii="Calibri" w:cs="Calibri" w:eastAsia="Calibri" w:hAnsi="Calibri"/>
                <w:color w:val="444444"/>
                <w:sz w:val="18"/>
                <w:szCs w:val="18"/>
              </w:rPr>
              <w:t xml:space="preserve">Water-based adhesive duct liner bonding</w:t>
            </w:r>
          </w:p>
        </w:tc>
        <w:tc>
          <w:tcPr>
            <w:tcW w:type="dxa" w:w="2400"/>
            <w:shd w:fill="FFFFFF" w:val="clear"/>
          </w:tcPr>
          <w:p>
            <w:r>
              <w:rPr>
                <w:rFonts w:ascii="Calibri" w:cs="Calibri" w:eastAsia="Calibri" w:hAnsi="Calibri"/>
                <w:b/>
                <w:bCs/>
                <w:color w:val="F16022"/>
                <w:sz w:val="18"/>
                <w:szCs w:val="18"/>
              </w:rPr>
              <w:t xml:space="preserve">R160</w:t>
            </w:r>
          </w:p>
        </w:tc>
      </w:tr>
      <w:tr>
        <w:tc>
          <w:tcPr>
            <w:tcW w:type="dxa" w:w="3200"/>
            <w:shd w:fill="F5F7FB" w:val="clear"/>
          </w:tcPr>
          <w:p>
            <w:r>
              <w:rPr>
                <w:rFonts w:ascii="Calibri" w:cs="Calibri" w:eastAsia="Calibri" w:hAnsi="Calibri"/>
                <w:b/>
                <w:bCs/>
                <w:color w:val="1B3764"/>
                <w:sz w:val="18"/>
                <w:szCs w:val="18"/>
              </w:rPr>
              <w:t xml:space="preserve">DP IAQ Coating</w:t>
            </w:r>
          </w:p>
        </w:tc>
        <w:tc>
          <w:tcPr>
            <w:tcW w:type="dxa" w:w="3760"/>
            <w:shd w:fill="F5F7FB" w:val="clear"/>
          </w:tcPr>
          <w:p>
            <w:r>
              <w:rPr>
                <w:rFonts w:ascii="Calibri" w:cs="Calibri" w:eastAsia="Calibri" w:hAnsi="Calibri"/>
                <w:color w:val="444444"/>
                <w:sz w:val="18"/>
                <w:szCs w:val="18"/>
              </w:rPr>
              <w:t xml:space="preserve">Indoor air quality HVAC coating antimicrobial</w:t>
            </w:r>
          </w:p>
        </w:tc>
        <w:tc>
          <w:tcPr>
            <w:tcW w:type="dxa" w:w="2400"/>
            <w:shd w:fill="F5F7FB" w:val="clear"/>
          </w:tcPr>
          <w:p>
            <w:r>
              <w:rPr>
                <w:rFonts w:ascii="Calibri" w:cs="Calibri" w:eastAsia="Calibri" w:hAnsi="Calibri"/>
                <w:b/>
                <w:bCs/>
                <w:color w:val="F16022"/>
                <w:sz w:val="18"/>
                <w:szCs w:val="18"/>
              </w:rPr>
              <w:t xml:space="preserve">R519</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Direct manufacturer pricing vs Meridian/PE roll-up overhead</w:t>
            </w:r>
          </w:p>
          <w:p>
            <w:pPr>
              <w:spacing w:after="60"/>
            </w:pPr>
            <w:r>
              <w:rPr>
                <w:rFonts w:ascii="Calibri" w:cs="Calibri" w:eastAsia="Calibri" w:hAnsi="Calibri"/>
                <w:color w:val="1A6B35"/>
                <w:sz w:val="18"/>
                <w:szCs w:val="18"/>
              </w:rPr>
              <w:t xml:space="preserve">✓  Forza system: sealant + adhesive + tape on one HVAC account</w:t>
            </w:r>
          </w:p>
          <w:p>
            <w:pPr>
              <w:spacing w:after="60"/>
            </w:pPr>
            <w:r>
              <w:rPr>
                <w:rFonts w:ascii="Calibri" w:cs="Calibri" w:eastAsia="Calibri" w:hAnsi="Calibri"/>
                <w:color w:val="1A6B35"/>
                <w:sz w:val="18"/>
                <w:szCs w:val="18"/>
              </w:rPr>
              <w:t xml:space="preserve">✓  No PE ownership risk — two Meridian ownership changes since 2022</w:t>
            </w:r>
          </w:p>
          <w:p>
            <w:pPr>
              <w:spacing w:after="60"/>
            </w:pPr>
            <w:r>
              <w:rPr>
                <w:rFonts w:ascii="Calibri" w:cs="Calibri" w:eastAsia="Calibri" w:hAnsi="Calibri"/>
                <w:color w:val="1A6B35"/>
                <w:sz w:val="18"/>
                <w:szCs w:val="18"/>
              </w:rPr>
              <w:t xml:space="preserve">✓  Forza Insulation vertical purpose-built for mechanical insulation</w:t>
            </w:r>
          </w:p>
          <w:p>
            <w:pPr>
              <w:spacing w:after="60"/>
            </w:pPr>
            <w:r>
              <w:rPr>
                <w:rFonts w:ascii="Calibri" w:cs="Calibri" w:eastAsia="Calibri" w:hAnsi="Calibri"/>
                <w:color w:val="1A6B35"/>
                <w:sz w:val="18"/>
                <w:szCs w:val="18"/>
              </w:rPr>
              <w:t xml:space="preserve">✓  Iowa-made vs California manufacturing</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DP LEED-qualified low-VOC duct sealant spec lock in commercial HVAC — cannot easily displace</w:t>
            </w:r>
          </w:p>
          <w:p>
            <w:pPr>
              <w:spacing w:after="60"/>
            </w:pPr>
            <w:r>
              <w:rPr>
                <w:rFonts w:ascii="Calibri" w:cs="Calibri" w:eastAsia="Calibri" w:hAnsi="Calibri"/>
                <w:color w:val="7B1010"/>
                <w:sz w:val="18"/>
                <w:szCs w:val="18"/>
              </w:rPr>
              <w:t xml:space="preserve">✗  20+ year HVAC contractor loyalty — deeply embedded</w:t>
            </w:r>
          </w:p>
          <w:p>
            <w:pPr>
              <w:spacing w:after="60"/>
            </w:pPr>
            <w:r>
              <w:rPr>
                <w:rFonts w:ascii="Calibri" w:cs="Calibri" w:eastAsia="Calibri" w:hAnsi="Calibri"/>
                <w:color w:val="7B1010"/>
                <w:sz w:val="18"/>
                <w:szCs w:val="18"/>
              </w:rPr>
              <w:t xml:space="preserve">✗  IAQ product line unique to Design Polymerics</w:t>
            </w:r>
          </w:p>
          <w:p>
            <w:pPr>
              <w:spacing w:after="60"/>
            </w:pPr>
            <w:r>
              <w:rPr>
                <w:rFonts w:ascii="Calibri" w:cs="Calibri" w:eastAsia="Calibri" w:hAnsi="Calibri"/>
                <w:color w:val="7B1010"/>
                <w:sz w:val="18"/>
                <w:szCs w:val="18"/>
              </w:rPr>
              <w:t xml:space="preserve">✗  Meridian platform expanding through acquisition — growing system breadth</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2026-08-23T00:36:38.859Z</dcterms:created>
  <dcterms:modified xsi:type="dcterms:W3CDTF">2026-08-23T00:36:38.859Z</dcterms:modified>
</cp:coreProperties>
</file>

<file path=docProps/custom.xml><?xml version="1.0" encoding="utf-8"?>
<Properties xmlns="http://schemas.openxmlformats.org/officeDocument/2006/custom-properties" xmlns:vt="http://schemas.openxmlformats.org/officeDocument/2006/docPropsVTypes"/>
</file>