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Quin Global Americas</w:t>
      </w:r>
      <w:r>
        <w:rPr>
          <w:rFonts w:ascii="Calibri" w:cs="Calibri" w:eastAsia="Calibri" w:hAnsi="Calibri"/>
          <w:b/>
          <w:bCs/>
          <w:color w:val="C0390D"/>
          <w:sz w:val="18"/>
          <w:szCs w:val="18"/>
        </w:rPr>
        <w:t xml:space="preserve">   [HIGH THREAT]</w:t>
      </w:r>
    </w:p>
    <w:p>
      <w:pPr>
        <w:spacing w:after="40"/>
      </w:pPr>
      <w:r>
        <w:rPr>
          <w:rFonts w:ascii="Calibri" w:cs="Calibri" w:eastAsia="Calibri" w:hAnsi="Calibri"/>
          <w:i/>
          <w:iCs/>
          <w:color w:val="666666"/>
          <w:sz w:val="20"/>
          <w:szCs w:val="20"/>
        </w:rPr>
        <w:t xml:space="preserve">Tensorgrip / QDEK</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UK HQ / Omaha NE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Global / Private</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Quin Global Americas runs a UK-headquartered spray adhesive operation out of Omaha, same metro as Forza. Their canister system is compatible with Forza hardware. The switch from Tensorgrip to Forza is a product decision, not a hardware decision.</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Industrial Contractor</w:t>
      </w:r>
    </w:p>
    <w:p>
      <w:pPr>
        <w:spacing w:after="80"/>
        <w:ind w:left="240"/>
      </w:pPr>
      <w:r>
        <w:rPr>
          <w:rFonts w:ascii="Calibri" w:cs="Calibri" w:eastAsia="Calibri" w:hAnsi="Calibri"/>
          <w:i/>
          <w:iCs/>
          <w:color w:val="333333"/>
          <w:sz w:val="19"/>
          <w:szCs w:val="19"/>
        </w:rPr>
        <w:t xml:space="preserve">Your canister gun already runs ForzaBond. The chemistry is the same application range as Tensorgrip P-series, Iowa-made, and Forza also supplies sealant and tape for the same job. Quin cannot.</w:t>
      </w:r>
    </w:p>
    <w:p>
      <w:pPr>
        <w:spacing w:after="40" w:before="120"/>
      </w:pPr>
      <w:r>
        <w:rPr>
          <w:rFonts w:ascii="Calibri" w:cs="Calibri" w:eastAsia="Calibri" w:hAnsi="Calibri"/>
          <w:b/>
          <w:bCs/>
          <w:color w:val="1B3764"/>
          <w:sz w:val="19"/>
          <w:szCs w:val="19"/>
        </w:rPr>
        <w:t xml:space="preserve">To the Marine Fabricator</w:t>
      </w:r>
    </w:p>
    <w:p>
      <w:pPr>
        <w:spacing w:after="80"/>
        <w:ind w:left="240"/>
      </w:pPr>
      <w:r>
        <w:rPr>
          <w:rFonts w:ascii="Calibri" w:cs="Calibri" w:eastAsia="Calibri" w:hAnsi="Calibri"/>
          <w:i/>
          <w:iCs/>
          <w:color w:val="333333"/>
          <w:sz w:val="19"/>
          <w:szCs w:val="19"/>
        </w:rPr>
        <w:t xml:space="preserve">Tensorgrip M-series covers marine spray adhesive. So does ForzaBond MC-series, same applications, Iowa-made, and the gun already runs Forza. Add ForzaSeal marine sealant on the same order.</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Your customers guns already run ForzaBond. Add Forza and you add sealant, tape, and cleaner to the same shelf without asking your customer to change equipment.</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The canister system is compatible with Forza hardware, which means a contractor on Tensorgrip can run ForzaBond adhesive tomorrow without changing a single piece of equipment. The switch is a product decision, not an infrastructure decision.</w:t>
      </w:r>
    </w:p>
    <w:p>
      <w:pPr>
        <w:pBdr>
          <w:left w:val="single" w:color="E0E4EA" w:sz="6"/>
        </w:pBdr>
        <w:spacing w:after="100"/>
        <w:ind w:left="240"/>
      </w:pPr>
      <w:r>
        <w:rPr>
          <w:rFonts w:ascii="Calibri" w:cs="Calibri" w:eastAsia="Calibri" w:hAnsi="Calibri"/>
          <w:color w:val="333333"/>
          <w:sz w:val="19"/>
          <w:szCs w:val="19"/>
        </w:rPr>
        <w:t xml:space="preserve">•  Quin Global Americas operates out of Omaha, Nebraska. Forza is in Council Bluffs, Iowa, same metro, same regional distributors, same contractor base. The difference is Quin is a UK-headquartered global company. Forza is a family-owned Iowa manufacturer.</w:t>
      </w:r>
    </w:p>
    <w:p>
      <w:pPr>
        <w:pBdr>
          <w:left w:val="single" w:color="E0E4EA" w:sz="6"/>
        </w:pBdr>
        <w:spacing w:after="100"/>
        <w:ind w:left="240"/>
      </w:pPr>
      <w:r>
        <w:rPr>
          <w:rFonts w:ascii="Calibri" w:cs="Calibri" w:eastAsia="Calibri" w:hAnsi="Calibri"/>
          <w:color w:val="333333"/>
          <w:sz w:val="19"/>
          <w:szCs w:val="19"/>
        </w:rPr>
        <w:t xml:space="preserve">•  Quin makes adhesives only. They make zero sealants, zero tapes, and no industrial cleaner. Every contractor buying Tensorgrip still needs all three from somewhere else. Forza supplies all four, and the gun already runs Forza.</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Canister Compatibility</w:t>
      </w:r>
    </w:p>
    <w:p>
      <w:pPr>
        <w:spacing w:after="80"/>
        <w:ind w:left="240"/>
      </w:pPr>
      <w:r>
        <w:rPr>
          <w:rFonts w:ascii="Calibri" w:cs="Calibri" w:eastAsia="Calibri" w:hAnsi="Calibri"/>
          <w:color w:val="333333"/>
          <w:sz w:val="19"/>
          <w:szCs w:val="19"/>
        </w:rPr>
        <w:t xml:space="preserve">Plant this: A contractor currently running Tensorgrip can load ForzaBond in the same gun tomorrow, no hardware change. Ask Quin: Has anyone told you that your existing canister gun is compatible with ForzaBond, meaning the switch is purely a product decision?</w:t>
      </w:r>
    </w:p>
    <w:p>
      <w:pPr>
        <w:spacing w:after="40" w:before="120"/>
      </w:pPr>
      <w:r>
        <w:rPr>
          <w:rFonts w:ascii="Calibri" w:cs="Calibri" w:eastAsia="Calibri" w:hAnsi="Calibri"/>
          <w:b/>
          <w:bCs/>
          <w:color w:val="C0390D"/>
          <w:sz w:val="19"/>
          <w:szCs w:val="19"/>
        </w:rPr>
        <w:t xml:space="preserve">Full Job Supply</w:t>
      </w:r>
    </w:p>
    <w:p>
      <w:pPr>
        <w:spacing w:after="80"/>
        <w:ind w:left="240"/>
      </w:pPr>
      <w:r>
        <w:rPr>
          <w:rFonts w:ascii="Calibri" w:cs="Calibri" w:eastAsia="Calibri" w:hAnsi="Calibri"/>
          <w:color w:val="333333"/>
          <w:sz w:val="19"/>
          <w:szCs w:val="19"/>
        </w:rPr>
        <w:t xml:space="preserve">Plant this: The contractor buying Tensorgrip P-series still needs sealant, bonding tape, and surface cleaner for the same job. Ask Quin: For a job that needs spray adhesive, sealant, bonding tape, and cleaner, how many separate suppliers are you ordering from?</w:t>
      </w:r>
    </w:p>
    <w:p>
      <w:pPr>
        <w:spacing w:after="40" w:before="120"/>
      </w:pPr>
      <w:r>
        <w:rPr>
          <w:rFonts w:ascii="Calibri" w:cs="Calibri" w:eastAsia="Calibri" w:hAnsi="Calibri"/>
          <w:b/>
          <w:bCs/>
          <w:color w:val="C0390D"/>
          <w:sz w:val="19"/>
          <w:szCs w:val="19"/>
        </w:rPr>
        <w:t xml:space="preserve">Domestic Content</w:t>
      </w:r>
    </w:p>
    <w:p>
      <w:pPr>
        <w:spacing w:after="80"/>
        <w:ind w:left="240"/>
      </w:pPr>
      <w:r>
        <w:rPr>
          <w:rFonts w:ascii="Calibri" w:cs="Calibri" w:eastAsia="Calibri" w:hAnsi="Calibri"/>
          <w:color w:val="333333"/>
          <w:sz w:val="19"/>
          <w:szCs w:val="19"/>
        </w:rPr>
        <w:t xml:space="preserve">Plant this: Quin Global is headquartered in the UK. Their US entity is a sales office in Omaha. Ask Quin: Where is Tensorgrip actually manufactured, which country, which facility?</w:t>
      </w:r>
    </w:p>
    <w:p>
      <w:pPr>
        <w:spacing w:after="40" w:before="120"/>
      </w:pPr>
      <w:r>
        <w:rPr>
          <w:rFonts w:ascii="Calibri" w:cs="Calibri" w:eastAsia="Calibri" w:hAnsi="Calibri"/>
          <w:b/>
          <w:bCs/>
          <w:color w:val="C0390D"/>
          <w:sz w:val="19"/>
          <w:szCs w:val="19"/>
        </w:rPr>
        <w:t xml:space="preserve">Marine Gap</w:t>
      </w:r>
    </w:p>
    <w:p>
      <w:pPr>
        <w:spacing w:after="80"/>
        <w:ind w:left="240"/>
      </w:pPr>
      <w:r>
        <w:rPr>
          <w:rFonts w:ascii="Calibri" w:cs="Calibri" w:eastAsia="Calibri" w:hAnsi="Calibri"/>
          <w:color w:val="333333"/>
          <w:sz w:val="19"/>
          <w:szCs w:val="19"/>
        </w:rPr>
        <w:t xml:space="preserve">Plant this: Forza also supplies ForzaSeal marine sealant and ForzaTape for the same boat build. Ask Quin: For sealant and bonding tape on the same build where you are using Tensorgrip, is that coming from Quin or a separate supplier?</w:t>
      </w:r>
    </w:p>
    <w:p>
      <w:pPr>
        <w:spacing w:after="40" w:before="120"/>
      </w:pPr>
      <w:r>
        <w:rPr>
          <w:rFonts w:ascii="Calibri" w:cs="Calibri" w:eastAsia="Calibri" w:hAnsi="Calibri"/>
          <w:b/>
          <w:bCs/>
          <w:color w:val="C0390D"/>
          <w:sz w:val="19"/>
          <w:szCs w:val="19"/>
        </w:rPr>
        <w:t xml:space="preserve">EPO Reefer</w:t>
      </w:r>
    </w:p>
    <w:p>
      <w:pPr>
        <w:spacing w:after="80"/>
        <w:ind w:left="240"/>
      </w:pPr>
      <w:r>
        <w:rPr>
          <w:rFonts w:ascii="Calibri" w:cs="Calibri" w:eastAsia="Calibri" w:hAnsi="Calibri"/>
          <w:color w:val="333333"/>
          <w:sz w:val="19"/>
          <w:szCs w:val="19"/>
        </w:rPr>
        <w:t xml:space="preserve">Plant this: Quin EPO-series is for reefer trailer repair only. Forza covers the same applications plus the full Transportation vertical. Ask Quin: For a reefer trailer repair job, what are you using for sealant, bonding tape, and surface primer?</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“Tensorgrip is what we have always run”</w:t>
      </w:r>
    </w:p>
    <w:p>
      <w:pPr>
        <w:spacing w:after="80"/>
        <w:ind w:left="240"/>
      </w:pPr>
      <w:r>
        <w:rPr>
          <w:rFonts w:ascii="Calibri" w:cs="Calibri" w:eastAsia="Calibri" w:hAnsi="Calibri"/>
          <w:color w:val="333333"/>
          <w:sz w:val="19"/>
          <w:szCs w:val="19"/>
        </w:rPr>
        <w:t xml:space="preserve">Your canister system already runs ForzaBond. The switch is a product decision, not a hardware decision. ForzaBond IC/MC/TC-series covers the same applications plus sealant and tape.</w:t>
      </w:r>
    </w:p>
    <w:p>
      <w:pPr>
        <w:spacing w:after="40" w:before="120"/>
      </w:pPr>
      <w:r>
        <w:rPr>
          <w:rFonts w:ascii="Calibri" w:cs="Calibri" w:eastAsia="Calibri" w:hAnsi="Calibri"/>
          <w:b/>
          <w:bCs/>
          <w:color w:val="1B3764"/>
          <w:sz w:val="19"/>
          <w:szCs w:val="19"/>
        </w:rPr>
        <w:t xml:space="preserve">“Quin is local, they are in Omaha”</w:t>
      </w:r>
    </w:p>
    <w:p>
      <w:pPr>
        <w:spacing w:after="80"/>
        <w:ind w:left="240"/>
      </w:pPr>
      <w:r>
        <w:rPr>
          <w:rFonts w:ascii="Calibri" w:cs="Calibri" w:eastAsia="Calibri" w:hAnsi="Calibri"/>
          <w:color w:val="333333"/>
          <w:sz w:val="19"/>
          <w:szCs w:val="19"/>
        </w:rPr>
        <w:t xml:space="preserve">Forza is in Council Bluffs, Iowa, same metro. And Forza is Iowa-made, family-owned. Quin Global is a UK-headquartered company operating a US sales office.</w:t>
      </w:r>
    </w:p>
    <w:p>
      <w:pPr>
        <w:spacing w:after="40" w:before="120"/>
      </w:pPr>
      <w:r>
        <w:rPr>
          <w:rFonts w:ascii="Calibri" w:cs="Calibri" w:eastAsia="Calibri" w:hAnsi="Calibri"/>
          <w:b/>
          <w:bCs/>
          <w:color w:val="1B3764"/>
          <w:sz w:val="19"/>
          <w:szCs w:val="19"/>
        </w:rPr>
        <w:t xml:space="preserve">“Tensorgrip has 100+ distributors”</w:t>
      </w:r>
    </w:p>
    <w:p>
      <w:pPr>
        <w:spacing w:after="80"/>
        <w:ind w:left="240"/>
      </w:pPr>
      <w:r>
        <w:rPr>
          <w:rFonts w:ascii="Calibri" w:cs="Calibri" w:eastAsia="Calibri" w:hAnsi="Calibri"/>
          <w:color w:val="333333"/>
          <w:sz w:val="19"/>
          <w:szCs w:val="19"/>
        </w:rPr>
        <w:t xml:space="preserve">The question is who gives the distributor a complete shelf: adhesive, sealant, tape, and cleaner. Quin can only fill one of those four.</w:t>
      </w:r>
    </w:p>
    <w:p>
      <w:pPr>
        <w:spacing w:after="40" w:before="120"/>
      </w:pPr>
      <w:r>
        <w:rPr>
          <w:rFonts w:ascii="Calibri" w:cs="Calibri" w:eastAsia="Calibri" w:hAnsi="Calibri"/>
          <w:b/>
          <w:bCs/>
          <w:color w:val="1B3764"/>
          <w:sz w:val="19"/>
          <w:szCs w:val="19"/>
        </w:rPr>
        <w:t xml:space="preserve">“Quin has a good marine line”</w:t>
      </w:r>
    </w:p>
    <w:p>
      <w:pPr>
        <w:spacing w:after="80"/>
        <w:ind w:left="240"/>
      </w:pPr>
      <w:r>
        <w:rPr>
          <w:rFonts w:ascii="Calibri" w:cs="Calibri" w:eastAsia="Calibri" w:hAnsi="Calibri"/>
          <w:color w:val="333333"/>
          <w:sz w:val="19"/>
          <w:szCs w:val="19"/>
        </w:rPr>
        <w:t xml:space="preserve">Tensorgrip M-series is solid. ForzaBond MC-series covers the same marine adhesive applications plus ForzaSeal marine sealant and ForzaTape. Quin cannot.</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P390 Non-Flam</w:t>
            </w:r>
          </w:p>
        </w:tc>
        <w:tc>
          <w:tcPr>
            <w:tcW w:type="dxa" w:w="3760"/>
            <w:shd w:fill="F5F7FB" w:val="clear"/>
          </w:tcPr>
          <w:p>
            <w:r>
              <w:rPr>
                <w:rFonts w:ascii="Calibri" w:cs="Calibri" w:eastAsia="Calibri" w:hAnsi="Calibri"/>
                <w:color w:val="444444"/>
                <w:sz w:val="18"/>
                <w:szCs w:val="18"/>
              </w:rPr>
              <w:t xml:space="preserve">Industrial non-flam HAPs-free contact</w:t>
            </w:r>
          </w:p>
        </w:tc>
        <w:tc>
          <w:tcPr>
            <w:tcW w:type="dxa" w:w="2400"/>
            <w:shd w:fill="F5F7FB" w:val="clear"/>
          </w:tcPr>
          <w:p>
            <w:r>
              <w:rPr>
                <w:rFonts w:ascii="Calibri" w:cs="Calibri" w:eastAsia="Calibri" w:hAnsi="Calibri"/>
                <w:b/>
                <w:bCs/>
                <w:color w:val="F16022"/>
                <w:sz w:val="18"/>
                <w:szCs w:val="18"/>
              </w:rPr>
              <w:t xml:space="preserve">IC932</w:t>
            </w:r>
          </w:p>
        </w:tc>
      </w:tr>
      <w:tr>
        <w:tc>
          <w:tcPr>
            <w:tcW w:type="dxa" w:w="3200"/>
            <w:shd w:fill="FFFFFF" w:val="clear"/>
          </w:tcPr>
          <w:p>
            <w:r>
              <w:rPr>
                <w:rFonts w:ascii="Calibri" w:cs="Calibri" w:eastAsia="Calibri" w:hAnsi="Calibri"/>
                <w:b/>
                <w:bCs/>
                <w:color w:val="1B3764"/>
                <w:sz w:val="18"/>
                <w:szCs w:val="18"/>
              </w:rPr>
              <w:t xml:space="preserve">P307 / P313 Low VOC CA</w:t>
            </w:r>
          </w:p>
        </w:tc>
        <w:tc>
          <w:tcPr>
            <w:tcW w:type="dxa" w:w="3760"/>
            <w:shd w:fill="FFFFFF" w:val="clear"/>
          </w:tcPr>
          <w:p>
            <w:r>
              <w:rPr>
                <w:rFonts w:ascii="Calibri" w:cs="Calibri" w:eastAsia="Calibri" w:hAnsi="Calibri"/>
                <w:color w:val="444444"/>
                <w:sz w:val="18"/>
                <w:szCs w:val="18"/>
              </w:rPr>
              <w:t xml:space="preserve">Industrial low VOC canister spray</w:t>
            </w:r>
          </w:p>
        </w:tc>
        <w:tc>
          <w:tcPr>
            <w:tcW w:type="dxa" w:w="2400"/>
            <w:shd w:fill="FFFFFF" w:val="clear"/>
          </w:tcPr>
          <w:p>
            <w:r>
              <w:rPr>
                <w:rFonts w:ascii="Calibri" w:cs="Calibri" w:eastAsia="Calibri" w:hAnsi="Calibri"/>
                <w:b/>
                <w:bCs/>
                <w:color w:val="F16022"/>
                <w:sz w:val="18"/>
                <w:szCs w:val="18"/>
              </w:rPr>
              <w:t xml:space="preserve">IC936</w:t>
            </w:r>
          </w:p>
        </w:tc>
      </w:tr>
      <w:tr>
        <w:tc>
          <w:tcPr>
            <w:tcW w:type="dxa" w:w="3200"/>
            <w:shd w:fill="F5F7FB" w:val="clear"/>
          </w:tcPr>
          <w:p>
            <w:r>
              <w:rPr>
                <w:rFonts w:ascii="Calibri" w:cs="Calibri" w:eastAsia="Calibri" w:hAnsi="Calibri"/>
                <w:b/>
                <w:bCs/>
                <w:color w:val="1B3764"/>
                <w:sz w:val="18"/>
                <w:szCs w:val="18"/>
              </w:rPr>
              <w:t xml:space="preserve">P308 High Tack CA</w:t>
            </w:r>
          </w:p>
        </w:tc>
        <w:tc>
          <w:tcPr>
            <w:tcW w:type="dxa" w:w="3760"/>
            <w:shd w:fill="F5F7FB" w:val="clear"/>
          </w:tcPr>
          <w:p>
            <w:r>
              <w:rPr>
                <w:rFonts w:ascii="Calibri" w:cs="Calibri" w:eastAsia="Calibri" w:hAnsi="Calibri"/>
                <w:color w:val="444444"/>
                <w:sz w:val="18"/>
                <w:szCs w:val="18"/>
              </w:rPr>
              <w:t xml:space="preserve">Industrial high tack contact</w:t>
            </w:r>
          </w:p>
        </w:tc>
        <w:tc>
          <w:tcPr>
            <w:tcW w:type="dxa" w:w="2400"/>
            <w:shd w:fill="F5F7FB" w:val="clear"/>
          </w:tcPr>
          <w:p>
            <w:r>
              <w:rPr>
                <w:rFonts w:ascii="Calibri" w:cs="Calibri" w:eastAsia="Calibri" w:hAnsi="Calibri"/>
                <w:b/>
                <w:bCs/>
                <w:color w:val="F16022"/>
                <w:sz w:val="18"/>
                <w:szCs w:val="18"/>
              </w:rPr>
              <w:t xml:space="preserve">IC933</w:t>
            </w:r>
          </w:p>
        </w:tc>
      </w:tr>
      <w:tr>
        <w:tc>
          <w:tcPr>
            <w:tcW w:type="dxa" w:w="3200"/>
            <w:shd w:fill="FFFFFF" w:val="clear"/>
          </w:tcPr>
          <w:p>
            <w:r>
              <w:rPr>
                <w:rFonts w:ascii="Calibri" w:cs="Calibri" w:eastAsia="Calibri" w:hAnsi="Calibri"/>
                <w:b/>
                <w:bCs/>
                <w:color w:val="1B3764"/>
                <w:sz w:val="18"/>
                <w:szCs w:val="18"/>
              </w:rPr>
              <w:t xml:space="preserve">P315 High Temp</w:t>
            </w:r>
          </w:p>
        </w:tc>
        <w:tc>
          <w:tcPr>
            <w:tcW w:type="dxa" w:w="3760"/>
            <w:shd w:fill="FFFFFF" w:val="clear"/>
          </w:tcPr>
          <w:p>
            <w:r>
              <w:rPr>
                <w:rFonts w:ascii="Calibri" w:cs="Calibri" w:eastAsia="Calibri" w:hAnsi="Calibri"/>
                <w:color w:val="444444"/>
                <w:sz w:val="18"/>
                <w:szCs w:val="18"/>
              </w:rPr>
              <w:t xml:space="preserve">Industrial high temp contact</w:t>
            </w:r>
          </w:p>
        </w:tc>
        <w:tc>
          <w:tcPr>
            <w:tcW w:type="dxa" w:w="2400"/>
            <w:shd w:fill="FFFFFF" w:val="clear"/>
          </w:tcPr>
          <w:p>
            <w:r>
              <w:rPr>
                <w:rFonts w:ascii="Calibri" w:cs="Calibri" w:eastAsia="Calibri" w:hAnsi="Calibri"/>
                <w:b/>
                <w:bCs/>
                <w:color w:val="F16022"/>
                <w:sz w:val="18"/>
                <w:szCs w:val="18"/>
              </w:rPr>
              <w:t xml:space="preserve">IC934 / IC946</w:t>
            </w:r>
          </w:p>
        </w:tc>
      </w:tr>
      <w:tr>
        <w:tc>
          <w:tcPr>
            <w:tcW w:type="dxa" w:w="3200"/>
            <w:shd w:fill="F5F7FB" w:val="clear"/>
          </w:tcPr>
          <w:p>
            <w:r>
              <w:rPr>
                <w:rFonts w:ascii="Calibri" w:cs="Calibri" w:eastAsia="Calibri" w:hAnsi="Calibri"/>
                <w:b/>
                <w:bCs/>
                <w:color w:val="1B3764"/>
                <w:sz w:val="18"/>
                <w:szCs w:val="18"/>
              </w:rPr>
              <w:t xml:space="preserve">P322 / P323 Fast Dry PSA</w:t>
            </w:r>
          </w:p>
        </w:tc>
        <w:tc>
          <w:tcPr>
            <w:tcW w:type="dxa" w:w="3760"/>
            <w:shd w:fill="F5F7FB" w:val="clear"/>
          </w:tcPr>
          <w:p>
            <w:r>
              <w:rPr>
                <w:rFonts w:ascii="Calibri" w:cs="Calibri" w:eastAsia="Calibri" w:hAnsi="Calibri"/>
                <w:color w:val="444444"/>
                <w:sz w:val="18"/>
                <w:szCs w:val="18"/>
              </w:rPr>
              <w:t xml:space="preserve">Industrial PSA web spray</w:t>
            </w:r>
          </w:p>
        </w:tc>
        <w:tc>
          <w:tcPr>
            <w:tcW w:type="dxa" w:w="2400"/>
            <w:shd w:fill="F5F7FB" w:val="clear"/>
          </w:tcPr>
          <w:p>
            <w:r>
              <w:rPr>
                <w:rFonts w:ascii="Calibri" w:cs="Calibri" w:eastAsia="Calibri" w:hAnsi="Calibri"/>
                <w:b/>
                <w:bCs/>
                <w:color w:val="F16022"/>
                <w:sz w:val="18"/>
                <w:szCs w:val="18"/>
              </w:rPr>
              <w:t xml:space="preserve">IC946 / IC947</w:t>
            </w:r>
          </w:p>
        </w:tc>
      </w:tr>
      <w:tr>
        <w:tc>
          <w:tcPr>
            <w:tcW w:type="dxa" w:w="3200"/>
            <w:shd w:fill="FFFFFF" w:val="clear"/>
          </w:tcPr>
          <w:p>
            <w:r>
              <w:rPr>
                <w:rFonts w:ascii="Calibri" w:cs="Calibri" w:eastAsia="Calibri" w:hAnsi="Calibri"/>
                <w:b/>
                <w:bCs/>
                <w:color w:val="1B3764"/>
                <w:sz w:val="18"/>
                <w:szCs w:val="18"/>
              </w:rPr>
              <w:t xml:space="preserve">P321 Polystyrene Foam</w:t>
            </w:r>
          </w:p>
        </w:tc>
        <w:tc>
          <w:tcPr>
            <w:tcW w:type="dxa" w:w="3760"/>
            <w:shd w:fill="FFFFFF" w:val="clear"/>
          </w:tcPr>
          <w:p>
            <w:r>
              <w:rPr>
                <w:rFonts w:ascii="Calibri" w:cs="Calibri" w:eastAsia="Calibri" w:hAnsi="Calibri"/>
                <w:color w:val="444444"/>
                <w:sz w:val="18"/>
                <w:szCs w:val="18"/>
              </w:rPr>
              <w:t xml:space="preserve">EPS / polystyrene foam bonding</w:t>
            </w:r>
          </w:p>
        </w:tc>
        <w:tc>
          <w:tcPr>
            <w:tcW w:type="dxa" w:w="2400"/>
            <w:shd w:fill="FFFFFF" w:val="clear"/>
          </w:tcPr>
          <w:p>
            <w:r>
              <w:rPr>
                <w:rFonts w:ascii="Calibri" w:cs="Calibri" w:eastAsia="Calibri" w:hAnsi="Calibri"/>
                <w:b/>
                <w:bCs/>
                <w:color w:val="F16022"/>
                <w:sz w:val="18"/>
                <w:szCs w:val="18"/>
              </w:rPr>
              <w:t xml:space="preserve">IC947</w:t>
            </w:r>
          </w:p>
        </w:tc>
      </w:tr>
      <w:tr>
        <w:tc>
          <w:tcPr>
            <w:tcW w:type="dxa" w:w="3200"/>
            <w:shd w:fill="F5F7FB" w:val="clear"/>
          </w:tcPr>
          <w:p>
            <w:r>
              <w:rPr>
                <w:rFonts w:ascii="Calibri" w:cs="Calibri" w:eastAsia="Calibri" w:hAnsi="Calibri"/>
                <w:b/>
                <w:bCs/>
                <w:color w:val="1B3764"/>
                <w:sz w:val="18"/>
                <w:szCs w:val="18"/>
              </w:rPr>
              <w:t xml:space="preserve">M87 / M88 Marine GP</w:t>
            </w:r>
          </w:p>
        </w:tc>
        <w:tc>
          <w:tcPr>
            <w:tcW w:type="dxa" w:w="3760"/>
            <w:shd w:fill="F5F7FB" w:val="clear"/>
          </w:tcPr>
          <w:p>
            <w:r>
              <w:rPr>
                <w:rFonts w:ascii="Calibri" w:cs="Calibri" w:eastAsia="Calibri" w:hAnsi="Calibri"/>
                <w:color w:val="444444"/>
                <w:sz w:val="18"/>
                <w:szCs w:val="18"/>
              </w:rPr>
              <w:t xml:space="preserve">Marine non-flam / general purpose</w:t>
            </w:r>
          </w:p>
        </w:tc>
        <w:tc>
          <w:tcPr>
            <w:tcW w:type="dxa" w:w="2400"/>
            <w:shd w:fill="F5F7FB" w:val="clear"/>
          </w:tcPr>
          <w:p>
            <w:r>
              <w:rPr>
                <w:rFonts w:ascii="Calibri" w:cs="Calibri" w:eastAsia="Calibri" w:hAnsi="Calibri"/>
                <w:b/>
                <w:bCs/>
                <w:color w:val="F16022"/>
                <w:sz w:val="18"/>
                <w:szCs w:val="18"/>
              </w:rPr>
              <w:t xml:space="preserve">MC722 / MC723 / MC724</w:t>
            </w:r>
          </w:p>
        </w:tc>
      </w:tr>
      <w:tr>
        <w:tc>
          <w:tcPr>
            <w:tcW w:type="dxa" w:w="3200"/>
            <w:shd w:fill="FFFFFF" w:val="clear"/>
          </w:tcPr>
          <w:p>
            <w:r>
              <w:rPr>
                <w:rFonts w:ascii="Calibri" w:cs="Calibri" w:eastAsia="Calibri" w:hAnsi="Calibri"/>
                <w:b/>
                <w:bCs/>
                <w:color w:val="1B3764"/>
                <w:sz w:val="18"/>
                <w:szCs w:val="18"/>
              </w:rPr>
              <w:t xml:space="preserve">M70 / M60 Marine Low VOC</w:t>
            </w:r>
          </w:p>
        </w:tc>
        <w:tc>
          <w:tcPr>
            <w:tcW w:type="dxa" w:w="3760"/>
            <w:shd w:fill="FFFFFF" w:val="clear"/>
          </w:tcPr>
          <w:p>
            <w:r>
              <w:rPr>
                <w:rFonts w:ascii="Calibri" w:cs="Calibri" w:eastAsia="Calibri" w:hAnsi="Calibri"/>
                <w:color w:val="444444"/>
                <w:sz w:val="18"/>
                <w:szCs w:val="18"/>
              </w:rPr>
              <w:t xml:space="preserve">Marine low VOC contact spray</w:t>
            </w:r>
          </w:p>
        </w:tc>
        <w:tc>
          <w:tcPr>
            <w:tcW w:type="dxa" w:w="2400"/>
            <w:shd w:fill="FFFFFF" w:val="clear"/>
          </w:tcPr>
          <w:p>
            <w:r>
              <w:rPr>
                <w:rFonts w:ascii="Calibri" w:cs="Calibri" w:eastAsia="Calibri" w:hAnsi="Calibri"/>
                <w:b/>
                <w:bCs/>
                <w:color w:val="F16022"/>
                <w:sz w:val="18"/>
                <w:szCs w:val="18"/>
              </w:rPr>
              <w:t xml:space="preserve">MC722 / MC723</w:t>
            </w:r>
          </w:p>
        </w:tc>
      </w:tr>
      <w:tr>
        <w:tc>
          <w:tcPr>
            <w:tcW w:type="dxa" w:w="3200"/>
            <w:shd w:fill="F5F7FB" w:val="clear"/>
          </w:tcPr>
          <w:p>
            <w:r>
              <w:rPr>
                <w:rFonts w:ascii="Calibri" w:cs="Calibri" w:eastAsia="Calibri" w:hAnsi="Calibri"/>
                <w:b/>
                <w:bCs/>
                <w:color w:val="1B3764"/>
                <w:sz w:val="18"/>
                <w:szCs w:val="18"/>
              </w:rPr>
              <w:t xml:space="preserve">M52 / M50 Marine PSA</w:t>
            </w:r>
          </w:p>
        </w:tc>
        <w:tc>
          <w:tcPr>
            <w:tcW w:type="dxa" w:w="3760"/>
            <w:shd w:fill="F5F7FB" w:val="clear"/>
          </w:tcPr>
          <w:p>
            <w:r>
              <w:rPr>
                <w:rFonts w:ascii="Calibri" w:cs="Calibri" w:eastAsia="Calibri" w:hAnsi="Calibri"/>
                <w:color w:val="444444"/>
                <w:sz w:val="18"/>
                <w:szCs w:val="18"/>
              </w:rPr>
              <w:t xml:space="preserve">Marine high temp and fast dry PSA</w:t>
            </w:r>
          </w:p>
        </w:tc>
        <w:tc>
          <w:tcPr>
            <w:tcW w:type="dxa" w:w="2400"/>
            <w:shd w:fill="F5F7FB" w:val="clear"/>
          </w:tcPr>
          <w:p>
            <w:r>
              <w:rPr>
                <w:rFonts w:ascii="Calibri" w:cs="Calibri" w:eastAsia="Calibri" w:hAnsi="Calibri"/>
                <w:b/>
                <w:bCs/>
                <w:color w:val="F16022"/>
                <w:sz w:val="18"/>
                <w:szCs w:val="18"/>
              </w:rPr>
              <w:t xml:space="preserve">MC736</w:t>
            </w:r>
          </w:p>
        </w:tc>
      </w:tr>
      <w:tr>
        <w:tc>
          <w:tcPr>
            <w:tcW w:type="dxa" w:w="3200"/>
            <w:shd w:fill="FFFFFF" w:val="clear"/>
          </w:tcPr>
          <w:p>
            <w:r>
              <w:rPr>
                <w:rFonts w:ascii="Calibri" w:cs="Calibri" w:eastAsia="Calibri" w:hAnsi="Calibri"/>
                <w:b/>
                <w:bCs/>
                <w:color w:val="1B3764"/>
                <w:sz w:val="18"/>
                <w:szCs w:val="18"/>
              </w:rPr>
              <w:t xml:space="preserve">M55 / M31 / M30 Infusion</w:t>
            </w:r>
          </w:p>
        </w:tc>
        <w:tc>
          <w:tcPr>
            <w:tcW w:type="dxa" w:w="3760"/>
            <w:shd w:fill="FFFFFF" w:val="clear"/>
          </w:tcPr>
          <w:p>
            <w:r>
              <w:rPr>
                <w:rFonts w:ascii="Calibri" w:cs="Calibri" w:eastAsia="Calibri" w:hAnsi="Calibri"/>
                <w:color w:val="444444"/>
                <w:sz w:val="18"/>
                <w:szCs w:val="18"/>
              </w:rPr>
              <w:t xml:space="preserve">Marine infusion / mold adhesive</w:t>
            </w:r>
          </w:p>
        </w:tc>
        <w:tc>
          <w:tcPr>
            <w:tcW w:type="dxa" w:w="2400"/>
            <w:shd w:fill="FFFFFF" w:val="clear"/>
          </w:tcPr>
          <w:p>
            <w:r>
              <w:rPr>
                <w:rFonts w:ascii="Calibri" w:cs="Calibri" w:eastAsia="Calibri" w:hAnsi="Calibri"/>
                <w:b/>
                <w:bCs/>
                <w:color w:val="F16022"/>
                <w:sz w:val="18"/>
                <w:szCs w:val="18"/>
              </w:rPr>
              <w:t xml:space="preserve">MC741</w:t>
            </w:r>
          </w:p>
        </w:tc>
      </w:tr>
      <w:tr>
        <w:tc>
          <w:tcPr>
            <w:tcW w:type="dxa" w:w="3200"/>
            <w:shd w:fill="F5F7FB" w:val="clear"/>
          </w:tcPr>
          <w:p>
            <w:r>
              <w:rPr>
                <w:rFonts w:ascii="Calibri" w:cs="Calibri" w:eastAsia="Calibri" w:hAnsi="Calibri"/>
                <w:b/>
                <w:bCs/>
                <w:color w:val="1B3764"/>
                <w:sz w:val="18"/>
                <w:szCs w:val="18"/>
              </w:rPr>
              <w:t xml:space="preserve">EPO-ZF Zero-Flam</w:t>
            </w:r>
          </w:p>
        </w:tc>
        <w:tc>
          <w:tcPr>
            <w:tcW w:type="dxa" w:w="3760"/>
            <w:shd w:fill="F5F7FB" w:val="clear"/>
          </w:tcPr>
          <w:p>
            <w:r>
              <w:rPr>
                <w:rFonts w:ascii="Calibri" w:cs="Calibri" w:eastAsia="Calibri" w:hAnsi="Calibri"/>
                <w:color w:val="444444"/>
                <w:sz w:val="18"/>
                <w:szCs w:val="18"/>
              </w:rPr>
              <w:t xml:space="preserve">Reefer trailer repair, zero flam</w:t>
            </w:r>
          </w:p>
        </w:tc>
        <w:tc>
          <w:tcPr>
            <w:tcW w:type="dxa" w:w="2400"/>
            <w:shd w:fill="F5F7FB" w:val="clear"/>
          </w:tcPr>
          <w:p>
            <w:r>
              <w:rPr>
                <w:rFonts w:ascii="Calibri" w:cs="Calibri" w:eastAsia="Calibri" w:hAnsi="Calibri"/>
                <w:b/>
                <w:bCs/>
                <w:color w:val="F16022"/>
                <w:sz w:val="18"/>
                <w:szCs w:val="18"/>
              </w:rPr>
              <w:t xml:space="preserve">IC932</w:t>
            </w:r>
          </w:p>
        </w:tc>
      </w:tr>
      <w:tr>
        <w:tc>
          <w:tcPr>
            <w:tcW w:type="dxa" w:w="3200"/>
            <w:shd w:fill="FFFFFF" w:val="clear"/>
          </w:tcPr>
          <w:p>
            <w:r>
              <w:rPr>
                <w:rFonts w:ascii="Calibri" w:cs="Calibri" w:eastAsia="Calibri" w:hAnsi="Calibri"/>
                <w:b/>
                <w:bCs/>
                <w:color w:val="1B3764"/>
                <w:sz w:val="18"/>
                <w:szCs w:val="18"/>
              </w:rPr>
              <w:t xml:space="preserve">EPO-CA</w:t>
            </w:r>
          </w:p>
        </w:tc>
        <w:tc>
          <w:tcPr>
            <w:tcW w:type="dxa" w:w="3760"/>
            <w:shd w:fill="FFFFFF" w:val="clear"/>
          </w:tcPr>
          <w:p>
            <w:r>
              <w:rPr>
                <w:rFonts w:ascii="Calibri" w:cs="Calibri" w:eastAsia="Calibri" w:hAnsi="Calibri"/>
                <w:color w:val="444444"/>
                <w:sz w:val="18"/>
                <w:szCs w:val="18"/>
              </w:rPr>
              <w:t xml:space="preserve">Reefer trailer repair adhesive</w:t>
            </w:r>
          </w:p>
        </w:tc>
        <w:tc>
          <w:tcPr>
            <w:tcW w:type="dxa" w:w="2400"/>
            <w:shd w:fill="FFFFFF" w:val="clear"/>
          </w:tcPr>
          <w:p>
            <w:r>
              <w:rPr>
                <w:rFonts w:ascii="Calibri" w:cs="Calibri" w:eastAsia="Calibri" w:hAnsi="Calibri"/>
                <w:b/>
                <w:bCs/>
                <w:color w:val="F16022"/>
                <w:sz w:val="18"/>
                <w:szCs w:val="18"/>
              </w:rPr>
              <w:t xml:space="preserve">IC932</w:t>
            </w:r>
          </w:p>
        </w:tc>
      </w:tr>
      <w:tr>
        <w:tc>
          <w:tcPr>
            <w:tcW w:type="dxa" w:w="3200"/>
            <w:shd w:fill="F5F7FB" w:val="clear"/>
          </w:tcPr>
          <w:p>
            <w:r>
              <w:rPr>
                <w:rFonts w:ascii="Calibri" w:cs="Calibri" w:eastAsia="Calibri" w:hAnsi="Calibri"/>
                <w:b/>
                <w:bCs/>
                <w:color w:val="1B3764"/>
                <w:sz w:val="18"/>
                <w:szCs w:val="18"/>
              </w:rPr>
              <w:t xml:space="preserve">EPO-CAL Low VOC</w:t>
            </w:r>
          </w:p>
        </w:tc>
        <w:tc>
          <w:tcPr>
            <w:tcW w:type="dxa" w:w="3760"/>
            <w:shd w:fill="F5F7FB" w:val="clear"/>
          </w:tcPr>
          <w:p>
            <w:r>
              <w:rPr>
                <w:rFonts w:ascii="Calibri" w:cs="Calibri" w:eastAsia="Calibri" w:hAnsi="Calibri"/>
                <w:color w:val="444444"/>
                <w:sz w:val="18"/>
                <w:szCs w:val="18"/>
              </w:rPr>
              <w:t xml:space="preserve">Low VOC reefer repair</w:t>
            </w:r>
          </w:p>
        </w:tc>
        <w:tc>
          <w:tcPr>
            <w:tcW w:type="dxa" w:w="2400"/>
            <w:shd w:fill="F5F7FB" w:val="clear"/>
          </w:tcPr>
          <w:p>
            <w:r>
              <w:rPr>
                <w:rFonts w:ascii="Calibri" w:cs="Calibri" w:eastAsia="Calibri" w:hAnsi="Calibri"/>
                <w:b/>
                <w:bCs/>
                <w:color w:val="F16022"/>
                <w:sz w:val="18"/>
                <w:szCs w:val="18"/>
              </w:rPr>
              <w:t xml:space="preserve">IC936 / IC946</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Compatible canister system, the switch is a product decision not hardware</w:t>
            </w:r>
          </w:p>
          <w:p>
            <w:pPr>
              <w:spacing w:after="60"/>
            </w:pPr>
            <w:r>
              <w:rPr>
                <w:rFonts w:ascii="Calibri" w:cs="Calibri" w:eastAsia="Calibri" w:hAnsi="Calibri"/>
                <w:color w:val="1A6B35"/>
                <w:sz w:val="18"/>
                <w:szCs w:val="18"/>
              </w:rPr>
              <w:t xml:space="preserve">✓  ForzaSeal: 24 sealant SKUs. Quin makes ZERO sealants</w:t>
            </w:r>
          </w:p>
          <w:p>
            <w:pPr>
              <w:spacing w:after="60"/>
            </w:pPr>
            <w:r>
              <w:rPr>
                <w:rFonts w:ascii="Calibri" w:cs="Calibri" w:eastAsia="Calibri" w:hAnsi="Calibri"/>
                <w:color w:val="1A6B35"/>
                <w:sz w:val="18"/>
                <w:szCs w:val="18"/>
              </w:rPr>
              <w:t xml:space="preserve">✓  ForzaTape: 22 tape SKUs. Quin makes ZERO tapes</w:t>
            </w:r>
          </w:p>
          <w:p>
            <w:pPr>
              <w:spacing w:after="60"/>
            </w:pPr>
            <w:r>
              <w:rPr>
                <w:rFonts w:ascii="Calibri" w:cs="Calibri" w:eastAsia="Calibri" w:hAnsi="Calibri"/>
                <w:color w:val="1A6B35"/>
                <w:sz w:val="18"/>
                <w:szCs w:val="18"/>
              </w:rPr>
              <w:t xml:space="preserve">✓  Iowa-made vs. UK-headquartered US sales office</w:t>
            </w:r>
          </w:p>
          <w:p>
            <w:pPr>
              <w:spacing w:after="60"/>
            </w:pPr>
            <w:r>
              <w:rPr>
                <w:rFonts w:ascii="Calibri" w:cs="Calibri" w:eastAsia="Calibri" w:hAnsi="Calibri"/>
                <w:color w:val="1A6B35"/>
                <w:sz w:val="18"/>
                <w:szCs w:val="18"/>
              </w:rPr>
              <w:t xml:space="preserve">✓  Single-source: four categories vs. Quin one</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QDEK roofing adhesive, no Forza roofing spray equivalent</w:t>
            </w:r>
          </w:p>
          <w:p>
            <w:pPr>
              <w:spacing w:after="60"/>
            </w:pPr>
            <w:r>
              <w:rPr>
                <w:rFonts w:ascii="Calibri" w:cs="Calibri" w:eastAsia="Calibri" w:hAnsi="Calibri"/>
                <w:color w:val="7B1010"/>
                <w:sz w:val="18"/>
                <w:szCs w:val="18"/>
              </w:rPr>
              <w:t xml:space="preserve">✗  100+ US distributor relationships, established footprint</w:t>
            </w:r>
          </w:p>
          <w:p>
            <w:pPr>
              <w:spacing w:after="60"/>
            </w:pPr>
            <w:r>
              <w:rPr>
                <w:rFonts w:ascii="Calibri" w:cs="Calibri" w:eastAsia="Calibri" w:hAnsi="Calibri"/>
                <w:color w:val="7B1010"/>
                <w:sz w:val="18"/>
                <w:szCs w:val="18"/>
              </w:rPr>
              <w:t xml:space="preserve">✗  Marine M-series is solid, established in the channel</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2026-08-23T00:36:39.066Z</dcterms:created>
  <dcterms:modified xsi:type="dcterms:W3CDTF">2026-08-23T00:36:39.066Z</dcterms:modified>
</cp:coreProperties>
</file>

<file path=docProps/custom.xml><?xml version="1.0" encoding="utf-8"?>
<Properties xmlns="http://schemas.openxmlformats.org/officeDocument/2006/custom-properties" xmlns:vt="http://schemas.openxmlformats.org/officeDocument/2006/docPropsVTypes"/>
</file>