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D03B" w14:textId="77777777" w:rsidR="0028780A" w:rsidRPr="000A0D00" w:rsidRDefault="0028780A" w:rsidP="00DA740E">
      <w:pPr>
        <w:rPr>
          <w:u w:val="single"/>
        </w:rPr>
      </w:pPr>
    </w:p>
    <w:p w14:paraId="16532CE5" w14:textId="77777777" w:rsidR="00A22524" w:rsidRDefault="003647BE" w:rsidP="00A22524">
      <w:pPr>
        <w:rPr>
          <w:rFonts w:asciiTheme="majorHAnsi" w:hAnsiTheme="majorHAnsi"/>
          <w:b/>
        </w:rPr>
      </w:pPr>
      <w:r>
        <w:rPr>
          <w:rFonts w:asciiTheme="majorHAnsi" w:hAnsiTheme="majorHAnsi"/>
          <w:b/>
        </w:rPr>
        <w:t>Ejercicios</w:t>
      </w:r>
    </w:p>
    <w:p w14:paraId="0FEE0F48" w14:textId="77777777" w:rsidR="004C3BC6" w:rsidRDefault="004C3BC6" w:rsidP="00A22524">
      <w:pPr>
        <w:rPr>
          <w:rFonts w:asciiTheme="majorHAnsi" w:hAnsiTheme="majorHAnsi"/>
          <w:b/>
        </w:rPr>
      </w:pPr>
    </w:p>
    <w:p w14:paraId="3ACCF893" w14:textId="77777777" w:rsidR="00B94811" w:rsidRPr="004C3BC6" w:rsidRDefault="00B94811" w:rsidP="004C3BC6">
      <w:pPr>
        <w:numPr>
          <w:ilvl w:val="0"/>
          <w:numId w:val="14"/>
        </w:numPr>
        <w:tabs>
          <w:tab w:val="clear" w:pos="720"/>
          <w:tab w:val="num" w:pos="284"/>
        </w:tabs>
        <w:ind w:left="284" w:hanging="284"/>
        <w:rPr>
          <w:b/>
          <w:lang w:eastAsia="es-CL"/>
        </w:rPr>
      </w:pPr>
      <w:r w:rsidRPr="004C3BC6">
        <w:rPr>
          <w:b/>
          <w:lang w:eastAsia="es-CL"/>
        </w:rPr>
        <w:t>Unos investigadores están interesados en estimar la cantidad de personas por vehículo promedio por hogar.</w:t>
      </w:r>
      <w:r w:rsidR="00C06AC1" w:rsidRPr="004C3BC6">
        <w:rPr>
          <w:b/>
          <w:lang w:eastAsia="es-CL"/>
        </w:rPr>
        <w:t xml:space="preserve"> </w:t>
      </w:r>
      <w:r w:rsidRPr="004C3BC6">
        <w:rPr>
          <w:b/>
          <w:lang w:eastAsia="es-CL"/>
        </w:rPr>
        <w:t>S</w:t>
      </w:r>
      <w:r w:rsidR="00C06AC1" w:rsidRPr="004C3BC6">
        <w:rPr>
          <w:b/>
          <w:lang w:eastAsia="es-CL"/>
        </w:rPr>
        <w:t xml:space="preserve">u análisis </w:t>
      </w:r>
      <w:r w:rsidRPr="004C3BC6">
        <w:rPr>
          <w:b/>
          <w:lang w:eastAsia="es-CL"/>
        </w:rPr>
        <w:t xml:space="preserve">se enfoca </w:t>
      </w:r>
      <w:r w:rsidR="00C06AC1" w:rsidRPr="004C3BC6">
        <w:rPr>
          <w:b/>
          <w:lang w:eastAsia="es-CL"/>
        </w:rPr>
        <w:t>en el sector oriente del Gran Santiago, conformado por las comunas de Lo Barnechea, Vitacura, Las Condes y Providencia, sector para el cual cuentan con una muestra</w:t>
      </w:r>
      <w:r w:rsidR="001A0D0E" w:rsidRPr="004C3BC6">
        <w:rPr>
          <w:b/>
          <w:lang w:eastAsia="es-CL"/>
        </w:rPr>
        <w:t xml:space="preserve"> probabilística</w:t>
      </w:r>
      <w:r w:rsidR="00C40CF0" w:rsidRPr="004C3BC6">
        <w:rPr>
          <w:b/>
          <w:lang w:eastAsia="es-CL"/>
        </w:rPr>
        <w:t xml:space="preserve"> de 4</w:t>
      </w:r>
      <w:r w:rsidR="00C06AC1" w:rsidRPr="004C3BC6">
        <w:rPr>
          <w:b/>
          <w:lang w:eastAsia="es-CL"/>
        </w:rPr>
        <w:t xml:space="preserve">00 </w:t>
      </w:r>
      <w:r w:rsidRPr="004C3BC6">
        <w:rPr>
          <w:b/>
          <w:lang w:eastAsia="es-CL"/>
        </w:rPr>
        <w:t>hogares (para los cuales registran la cantidad de personas, la cantidad de vehículos, y luego calculan la variable de interés correspondiente a cantidad de personas/cantidad de vehículos)</w:t>
      </w:r>
      <w:r w:rsidR="00C06AC1" w:rsidRPr="004C3BC6">
        <w:rPr>
          <w:b/>
          <w:lang w:eastAsia="es-CL"/>
        </w:rPr>
        <w:t xml:space="preserve">. Considerando la información de esta muestra presentada en la siguiente tabla: </w:t>
      </w:r>
    </w:p>
    <w:p w14:paraId="6468FAD0" w14:textId="77777777" w:rsidR="00165191" w:rsidRPr="004C3BC6" w:rsidRDefault="00B94811" w:rsidP="004C3BC6">
      <w:pPr>
        <w:pStyle w:val="Prrafodelista"/>
        <w:numPr>
          <w:ilvl w:val="0"/>
          <w:numId w:val="15"/>
        </w:numPr>
        <w:ind w:left="851"/>
        <w:rPr>
          <w:b/>
          <w:lang w:eastAsia="es-CL"/>
        </w:rPr>
      </w:pPr>
      <w:r w:rsidRPr="004C3BC6">
        <w:rPr>
          <w:b/>
          <w:lang w:eastAsia="es-CL"/>
        </w:rPr>
        <w:t>E</w:t>
      </w:r>
      <w:r w:rsidR="00C06AC1" w:rsidRPr="004C3BC6">
        <w:rPr>
          <w:b/>
          <w:lang w:eastAsia="es-CL"/>
        </w:rPr>
        <w:t xml:space="preserve">stime un intervalo de confianza para </w:t>
      </w:r>
      <w:r w:rsidRPr="004C3BC6">
        <w:rPr>
          <w:b/>
          <w:lang w:eastAsia="es-CL"/>
        </w:rPr>
        <w:t xml:space="preserve">el parámetro de interés </w:t>
      </w:r>
      <w:r w:rsidR="00D82068" w:rsidRPr="004C3BC6">
        <w:rPr>
          <w:b/>
          <w:lang w:eastAsia="es-CL"/>
        </w:rPr>
        <w:t xml:space="preserve">de los hogares de </w:t>
      </w:r>
      <w:r w:rsidRPr="004C3BC6">
        <w:rPr>
          <w:b/>
          <w:lang w:eastAsia="es-CL"/>
        </w:rPr>
        <w:t>dicho sector, con un 95</w:t>
      </w:r>
      <w:r w:rsidR="00C40CF0" w:rsidRPr="004C3BC6">
        <w:rPr>
          <w:b/>
          <w:lang w:eastAsia="es-CL"/>
        </w:rPr>
        <w:t>,5</w:t>
      </w:r>
      <w:r w:rsidRPr="004C3BC6">
        <w:rPr>
          <w:b/>
          <w:lang w:eastAsia="es-CL"/>
        </w:rPr>
        <w:t>% de confianza</w:t>
      </w:r>
      <w:r w:rsidR="00C40CF0" w:rsidRPr="004C3BC6">
        <w:rPr>
          <w:b/>
          <w:lang w:eastAsia="es-CL"/>
        </w:rPr>
        <w:t xml:space="preserve"> (</w:t>
      </w:r>
      <m:oMath>
        <m:sSub>
          <m:sSubPr>
            <m:ctrlPr>
              <w:rPr>
                <w:rFonts w:ascii="Cambria Math" w:hAnsi="Cambria Math"/>
                <w:b/>
                <w:i/>
                <w:lang w:eastAsia="es-CL"/>
              </w:rPr>
            </m:ctrlPr>
          </m:sSubPr>
          <m:e>
            <m:r>
              <m:rPr>
                <m:sty m:val="bi"/>
              </m:rPr>
              <w:rPr>
                <w:rFonts w:ascii="Cambria Math" w:hAnsi="Cambria Math"/>
                <w:lang w:eastAsia="es-CL"/>
              </w:rPr>
              <m:t>Z</m:t>
            </m:r>
          </m:e>
          <m:sub>
            <m:r>
              <m:rPr>
                <m:sty m:val="bi"/>
              </m:rPr>
              <w:rPr>
                <w:rFonts w:ascii="Cambria Math" w:hAnsi="Cambria Math"/>
                <w:lang w:eastAsia="es-CL"/>
              </w:rPr>
              <m:t>α/2</m:t>
            </m:r>
          </m:sub>
        </m:sSub>
      </m:oMath>
      <w:r w:rsidR="00C40CF0" w:rsidRPr="004C3BC6">
        <w:rPr>
          <w:rFonts w:eastAsiaTheme="minorEastAsia"/>
          <w:b/>
          <w:lang w:eastAsia="es-CL"/>
        </w:rPr>
        <w:t>=2</w:t>
      </w:r>
      <w:r w:rsidR="00C40CF0" w:rsidRPr="004C3BC6">
        <w:rPr>
          <w:b/>
          <w:lang w:eastAsia="es-CL"/>
        </w:rPr>
        <w:t>)</w:t>
      </w:r>
      <w:r w:rsidRPr="004C3BC6">
        <w:rPr>
          <w:b/>
          <w:lang w:eastAsia="es-CL"/>
        </w:rPr>
        <w:t xml:space="preserve">. </w:t>
      </w:r>
      <w:r w:rsidR="001A0D0E" w:rsidRPr="004C3BC6">
        <w:rPr>
          <w:b/>
          <w:lang w:eastAsia="es-CL"/>
        </w:rPr>
        <w:t xml:space="preserve">Refiérase a los supuestos qué hacen válida su estimación. </w:t>
      </w:r>
      <w:r w:rsidRPr="004C3BC6">
        <w:rPr>
          <w:b/>
          <w:lang w:eastAsia="es-CL"/>
        </w:rPr>
        <w:t>Interprete sus resultados en términos estadísticos. Interprete sus resultados en términos sociológicos. Considere que según el censo 2002 la cantidad de personas por vehículo promedio por hogar en dicha zona era 1,5</w:t>
      </w:r>
      <w:r w:rsidR="008D4FE3" w:rsidRPr="004C3BC6">
        <w:rPr>
          <w:b/>
          <w:lang w:eastAsia="es-CL"/>
        </w:rPr>
        <w:t xml:space="preserve"> (1 punto)</w:t>
      </w:r>
      <w:r w:rsidRPr="004C3BC6">
        <w:rPr>
          <w:b/>
          <w:lang w:eastAsia="es-CL"/>
        </w:rPr>
        <w:t xml:space="preserve">.  </w:t>
      </w:r>
    </w:p>
    <w:p w14:paraId="2A6AEE7B" w14:textId="77777777" w:rsidR="004C3BC6" w:rsidRDefault="00D05F1B" w:rsidP="004C3BC6">
      <w:pPr>
        <w:pStyle w:val="Prrafodelista"/>
        <w:ind w:left="1276"/>
        <w:rPr>
          <w:lang w:eastAsia="es-CL"/>
        </w:rPr>
      </w:pPr>
      <w:r>
        <w:rPr>
          <w:lang w:eastAsia="es-CL"/>
        </w:rPr>
        <w:t>Fórmula adecuada: 0,1</w:t>
      </w:r>
      <w:r w:rsidR="004C3BC6">
        <w:rPr>
          <w:lang w:eastAsia="es-CL"/>
        </w:rPr>
        <w:t xml:space="preserve"> pts.</w:t>
      </w:r>
    </w:p>
    <w:p w14:paraId="634BB441" w14:textId="77777777" w:rsidR="004C3BC6" w:rsidRDefault="000A0D00" w:rsidP="004C3BC6">
      <w:pPr>
        <w:pStyle w:val="Prrafodelista"/>
        <w:ind w:left="1276"/>
        <w:rPr>
          <w:lang w:eastAsia="es-CL"/>
        </w:rPr>
      </w:pPr>
      <m:oMathPara>
        <m:oMath>
          <m:acc>
            <m:accPr>
              <m:chr m:val="̅"/>
              <m:ctrlPr>
                <w:rPr>
                  <w:rFonts w:ascii="Cambria Math" w:hAnsi="Cambria Math"/>
                  <w:i/>
                  <w:lang w:eastAsia="es-CL"/>
                </w:rPr>
              </m:ctrlPr>
            </m:accPr>
            <m:e>
              <m:r>
                <w:rPr>
                  <w:rFonts w:ascii="Cambria Math" w:hAnsi="Cambria Math"/>
                  <w:lang w:eastAsia="es-CL"/>
                </w:rPr>
                <m:t>X</m:t>
              </m:r>
            </m:e>
          </m:acc>
          <m:r>
            <w:rPr>
              <w:rFonts w:ascii="Cambria Math" w:hAnsi="Cambria Math"/>
              <w:lang w:eastAsia="es-CL"/>
            </w:rPr>
            <m:t>±</m:t>
          </m:r>
          <m:sSub>
            <m:sSubPr>
              <m:ctrlPr>
                <w:rPr>
                  <w:rFonts w:ascii="Cambria Math" w:hAnsi="Cambria Math"/>
                  <w:i/>
                  <w:lang w:eastAsia="es-CL"/>
                </w:rPr>
              </m:ctrlPr>
            </m:sSubPr>
            <m:e>
              <m:r>
                <w:rPr>
                  <w:rFonts w:ascii="Cambria Math" w:hAnsi="Cambria Math"/>
                  <w:lang w:eastAsia="es-CL"/>
                </w:rPr>
                <m:t>Z</m:t>
              </m:r>
            </m:e>
            <m:sub>
              <m:r>
                <w:rPr>
                  <w:rFonts w:ascii="Cambria Math" w:hAnsi="Cambria Math"/>
                  <w:lang w:eastAsia="es-CL"/>
                </w:rPr>
                <m:t>α/2</m:t>
              </m:r>
            </m:sub>
          </m:sSub>
          <m:f>
            <m:fPr>
              <m:ctrlPr>
                <w:rPr>
                  <w:rFonts w:ascii="Cambria Math" w:hAnsi="Cambria Math"/>
                  <w:i/>
                  <w:lang w:eastAsia="es-CL"/>
                </w:rPr>
              </m:ctrlPr>
            </m:fPr>
            <m:num>
              <m:r>
                <w:rPr>
                  <w:rFonts w:ascii="Cambria Math" w:hAnsi="Cambria Math"/>
                  <w:lang w:eastAsia="es-CL"/>
                </w:rPr>
                <m:t>s</m:t>
              </m:r>
            </m:num>
            <m:den>
              <m:r>
                <w:rPr>
                  <w:rFonts w:ascii="Cambria Math" w:hAnsi="Cambria Math"/>
                  <w:lang w:eastAsia="es-CL"/>
                </w:rPr>
                <m:t>√n</m:t>
              </m:r>
            </m:den>
          </m:f>
        </m:oMath>
      </m:oMathPara>
    </w:p>
    <w:p w14:paraId="6A4F1E11" w14:textId="77777777" w:rsidR="004C3BC6" w:rsidRDefault="004C3BC6" w:rsidP="004C3BC6">
      <w:pPr>
        <w:pStyle w:val="Prrafodelista"/>
        <w:ind w:left="1276"/>
        <w:rPr>
          <w:lang w:eastAsia="es-CL"/>
        </w:rPr>
      </w:pPr>
      <w:r>
        <w:rPr>
          <w:lang w:eastAsia="es-CL"/>
        </w:rPr>
        <w:t>Reempl</w:t>
      </w:r>
      <w:r w:rsidR="00D05F1B">
        <w:rPr>
          <w:lang w:eastAsia="es-CL"/>
        </w:rPr>
        <w:t>azo adecuado de valores: 0,1</w:t>
      </w:r>
      <w:r>
        <w:rPr>
          <w:lang w:eastAsia="es-CL"/>
        </w:rPr>
        <w:t xml:space="preserve"> pts.</w:t>
      </w:r>
    </w:p>
    <w:p w14:paraId="78416710" w14:textId="77777777" w:rsidR="00491947" w:rsidRDefault="00491947" w:rsidP="00491947">
      <w:pPr>
        <w:pStyle w:val="Prrafodelista"/>
        <w:ind w:left="1276"/>
        <w:rPr>
          <w:lang w:eastAsia="es-CL"/>
        </w:rPr>
      </w:pPr>
      <m:oMathPara>
        <m:oMath>
          <m:r>
            <w:rPr>
              <w:rFonts w:ascii="Cambria Math" w:hAnsi="Cambria Math"/>
              <w:lang w:eastAsia="es-CL"/>
            </w:rPr>
            <m:t>1,2±2</m:t>
          </m:r>
          <m:f>
            <m:fPr>
              <m:ctrlPr>
                <w:rPr>
                  <w:rFonts w:ascii="Cambria Math" w:hAnsi="Cambria Math"/>
                  <w:i/>
                  <w:lang w:eastAsia="es-CL"/>
                </w:rPr>
              </m:ctrlPr>
            </m:fPr>
            <m:num>
              <m:r>
                <w:rPr>
                  <w:rFonts w:ascii="Cambria Math" w:hAnsi="Cambria Math"/>
                  <w:lang w:eastAsia="es-CL"/>
                </w:rPr>
                <m:t>1</m:t>
              </m:r>
            </m:num>
            <m:den>
              <m:r>
                <w:rPr>
                  <w:rFonts w:ascii="Cambria Math" w:hAnsi="Cambria Math"/>
                  <w:lang w:eastAsia="es-CL"/>
                </w:rPr>
                <m:t>√400</m:t>
              </m:r>
            </m:den>
          </m:f>
        </m:oMath>
      </m:oMathPara>
    </w:p>
    <w:p w14:paraId="001BB871" w14:textId="77777777" w:rsidR="00491947" w:rsidRDefault="00491947" w:rsidP="004C3BC6">
      <w:pPr>
        <w:pStyle w:val="Prrafodelista"/>
        <w:ind w:left="1276"/>
        <w:rPr>
          <w:lang w:eastAsia="es-CL"/>
        </w:rPr>
      </w:pPr>
    </w:p>
    <w:p w14:paraId="427F829E" w14:textId="77777777" w:rsidR="004C3BC6" w:rsidRDefault="004C3BC6" w:rsidP="004C3BC6">
      <w:pPr>
        <w:pStyle w:val="Prrafodelista"/>
        <w:ind w:left="1276"/>
        <w:rPr>
          <w:lang w:eastAsia="es-CL"/>
        </w:rPr>
      </w:pPr>
      <w:r>
        <w:rPr>
          <w:lang w:eastAsia="es-CL"/>
        </w:rPr>
        <w:t>Calculo: 0,1</w:t>
      </w:r>
      <w:r w:rsidR="00491947">
        <w:rPr>
          <w:lang w:eastAsia="es-CL"/>
        </w:rPr>
        <w:t xml:space="preserve"> pts.</w:t>
      </w:r>
    </w:p>
    <w:p w14:paraId="30C2D0C0" w14:textId="77777777" w:rsidR="00491947" w:rsidRDefault="00491947" w:rsidP="00491947">
      <w:pPr>
        <w:pStyle w:val="Prrafodelista"/>
        <w:ind w:left="1276"/>
        <w:rPr>
          <w:lang w:eastAsia="es-CL"/>
        </w:rPr>
      </w:pPr>
      <m:oMath>
        <m:r>
          <w:rPr>
            <w:rFonts w:ascii="Cambria Math" w:hAnsi="Cambria Math"/>
            <w:lang w:eastAsia="es-CL"/>
          </w:rPr>
          <m:t>1,2±2</m:t>
        </m:r>
        <m:f>
          <m:fPr>
            <m:ctrlPr>
              <w:rPr>
                <w:rFonts w:ascii="Cambria Math" w:hAnsi="Cambria Math"/>
                <w:i/>
                <w:lang w:eastAsia="es-CL"/>
              </w:rPr>
            </m:ctrlPr>
          </m:fPr>
          <m:num>
            <m:r>
              <w:rPr>
                <w:rFonts w:ascii="Cambria Math" w:hAnsi="Cambria Math"/>
                <w:lang w:eastAsia="es-CL"/>
              </w:rPr>
              <m:t>1</m:t>
            </m:r>
          </m:num>
          <m:den>
            <m:r>
              <w:rPr>
                <w:rFonts w:ascii="Cambria Math" w:hAnsi="Cambria Math"/>
                <w:lang w:eastAsia="es-CL"/>
              </w:rPr>
              <m:t>√400</m:t>
            </m:r>
          </m:den>
        </m:f>
      </m:oMath>
      <w:r>
        <w:rPr>
          <w:rFonts w:eastAsiaTheme="minorEastAsia"/>
          <w:lang w:eastAsia="es-CL"/>
        </w:rPr>
        <w:t>=</w:t>
      </w:r>
      <m:oMath>
        <m:r>
          <w:rPr>
            <w:rFonts w:ascii="Cambria Math" w:hAnsi="Cambria Math"/>
            <w:lang w:eastAsia="es-CL"/>
          </w:rPr>
          <m:t>1,2±2</m:t>
        </m:r>
        <m:f>
          <m:fPr>
            <m:ctrlPr>
              <w:rPr>
                <w:rFonts w:ascii="Cambria Math" w:hAnsi="Cambria Math"/>
                <w:i/>
                <w:lang w:eastAsia="es-CL"/>
              </w:rPr>
            </m:ctrlPr>
          </m:fPr>
          <m:num>
            <m:r>
              <w:rPr>
                <w:rFonts w:ascii="Cambria Math" w:hAnsi="Cambria Math"/>
                <w:lang w:eastAsia="es-CL"/>
              </w:rPr>
              <m:t>1</m:t>
            </m:r>
          </m:num>
          <m:den>
            <m:r>
              <w:rPr>
                <w:rFonts w:ascii="Cambria Math" w:hAnsi="Cambria Math"/>
                <w:lang w:eastAsia="es-CL"/>
              </w:rPr>
              <m:t>20</m:t>
            </m:r>
          </m:den>
        </m:f>
      </m:oMath>
      <w:r>
        <w:rPr>
          <w:rFonts w:eastAsiaTheme="minorEastAsia"/>
          <w:lang w:eastAsia="es-CL"/>
        </w:rPr>
        <w:t>=</w:t>
      </w:r>
      <m:oMath>
        <m:r>
          <w:rPr>
            <w:rFonts w:ascii="Cambria Math" w:hAnsi="Cambria Math"/>
            <w:lang w:eastAsia="es-CL"/>
          </w:rPr>
          <m:t>1,2±0,1</m:t>
        </m:r>
      </m:oMath>
      <w:r>
        <w:rPr>
          <w:rFonts w:eastAsiaTheme="minorEastAsia"/>
          <w:lang w:eastAsia="es-CL"/>
        </w:rPr>
        <w:t>=[1,1;1,3]</w:t>
      </w:r>
    </w:p>
    <w:p w14:paraId="3CCF2673" w14:textId="77777777" w:rsidR="00491947" w:rsidRDefault="00491947" w:rsidP="004C3BC6">
      <w:pPr>
        <w:pStyle w:val="Prrafodelista"/>
        <w:ind w:left="1276"/>
        <w:rPr>
          <w:lang w:eastAsia="es-CL"/>
        </w:rPr>
      </w:pPr>
    </w:p>
    <w:p w14:paraId="7202D54D" w14:textId="77777777" w:rsidR="004C3BC6" w:rsidRDefault="00D05F1B" w:rsidP="004C3BC6">
      <w:pPr>
        <w:pStyle w:val="Prrafodelista"/>
        <w:ind w:left="1276"/>
        <w:rPr>
          <w:lang w:eastAsia="es-CL"/>
        </w:rPr>
      </w:pPr>
      <w:r>
        <w:rPr>
          <w:lang w:eastAsia="es-CL"/>
        </w:rPr>
        <w:t>Supuestos: 0,1</w:t>
      </w:r>
      <w:r w:rsidR="00491947">
        <w:rPr>
          <w:lang w:eastAsia="es-CL"/>
        </w:rPr>
        <w:t xml:space="preserve"> pts.</w:t>
      </w:r>
    </w:p>
    <w:p w14:paraId="71BDEEC5" w14:textId="77777777" w:rsidR="00491947" w:rsidRDefault="00491947" w:rsidP="004C3BC6">
      <w:pPr>
        <w:pStyle w:val="Prrafodelista"/>
        <w:ind w:left="1276"/>
        <w:rPr>
          <w:lang w:eastAsia="es-CL"/>
        </w:rPr>
      </w:pPr>
      <w:r>
        <w:rPr>
          <w:lang w:eastAsia="es-CL"/>
        </w:rPr>
        <w:t>Esta estimación es válida, suponiendo que n es suficientemente grande como para que se cumpla el TCL y LGN.</w:t>
      </w:r>
    </w:p>
    <w:p w14:paraId="1E7DE8E4" w14:textId="77777777" w:rsidR="00491947" w:rsidRDefault="00491947" w:rsidP="004C3BC6">
      <w:pPr>
        <w:pStyle w:val="Prrafodelista"/>
        <w:ind w:left="1276"/>
        <w:rPr>
          <w:lang w:eastAsia="es-CL"/>
        </w:rPr>
      </w:pPr>
    </w:p>
    <w:p w14:paraId="5F5C26E7" w14:textId="77777777" w:rsidR="00491947" w:rsidRDefault="00491947" w:rsidP="004C3BC6">
      <w:pPr>
        <w:pStyle w:val="Prrafodelista"/>
        <w:ind w:left="1276"/>
        <w:rPr>
          <w:lang w:eastAsia="es-CL"/>
        </w:rPr>
      </w:pPr>
      <w:r>
        <w:rPr>
          <w:lang w:eastAsia="es-CL"/>
        </w:rPr>
        <w:t>Interpretació</w:t>
      </w:r>
      <w:r w:rsidR="004C3BC6">
        <w:rPr>
          <w:lang w:eastAsia="es-CL"/>
        </w:rPr>
        <w:t xml:space="preserve">n </w:t>
      </w:r>
      <w:r>
        <w:rPr>
          <w:lang w:eastAsia="es-CL"/>
        </w:rPr>
        <w:t>estadística</w:t>
      </w:r>
      <w:r w:rsidR="00D05F1B">
        <w:rPr>
          <w:lang w:eastAsia="es-CL"/>
        </w:rPr>
        <w:t>: 0,3</w:t>
      </w:r>
      <w:r>
        <w:rPr>
          <w:lang w:eastAsia="es-CL"/>
        </w:rPr>
        <w:t xml:space="preserve"> pts.</w:t>
      </w:r>
    </w:p>
    <w:p w14:paraId="6D4D4EF9" w14:textId="77777777" w:rsidR="00491947" w:rsidRDefault="00491947" w:rsidP="004C3BC6">
      <w:pPr>
        <w:pStyle w:val="Prrafodelista"/>
        <w:ind w:left="1276"/>
        <w:rPr>
          <w:lang w:eastAsia="es-CL"/>
        </w:rPr>
      </w:pPr>
      <w:r>
        <w:rPr>
          <w:lang w:eastAsia="es-CL"/>
        </w:rPr>
        <w:t>C</w:t>
      </w:r>
      <w:r w:rsidR="004C3BC6">
        <w:rPr>
          <w:lang w:eastAsia="es-CL"/>
        </w:rPr>
        <w:t>on 95,5% de confianza/probabilidad el parámetro poblacional</w:t>
      </w:r>
      <w:r>
        <w:rPr>
          <w:lang w:eastAsia="es-CL"/>
        </w:rPr>
        <w:t xml:space="preserve"> (la cantidad de personas por vehículo promedio por hogar en las comunas del sector Oriente)</w:t>
      </w:r>
      <w:r w:rsidR="004C3BC6">
        <w:rPr>
          <w:lang w:eastAsia="es-CL"/>
        </w:rPr>
        <w:t xml:space="preserve"> se encuentra entre </w:t>
      </w:r>
      <w:r>
        <w:rPr>
          <w:lang w:eastAsia="es-CL"/>
        </w:rPr>
        <w:t>1,1</w:t>
      </w:r>
      <w:r w:rsidR="004C3BC6">
        <w:rPr>
          <w:lang w:eastAsia="es-CL"/>
        </w:rPr>
        <w:t xml:space="preserve"> y </w:t>
      </w:r>
      <w:r>
        <w:rPr>
          <w:lang w:eastAsia="es-CL"/>
        </w:rPr>
        <w:t>1,3</w:t>
      </w:r>
      <w:r w:rsidR="004C3BC6">
        <w:rPr>
          <w:lang w:eastAsia="es-CL"/>
        </w:rPr>
        <w:t xml:space="preserve">. </w:t>
      </w:r>
    </w:p>
    <w:p w14:paraId="49DB853E" w14:textId="77777777" w:rsidR="00D05F1B" w:rsidRDefault="00D05F1B" w:rsidP="004C3BC6">
      <w:pPr>
        <w:pStyle w:val="Prrafodelista"/>
        <w:ind w:left="1276"/>
        <w:rPr>
          <w:lang w:eastAsia="es-CL"/>
        </w:rPr>
      </w:pPr>
    </w:p>
    <w:p w14:paraId="05936CD3" w14:textId="77777777" w:rsidR="00491947" w:rsidRDefault="00491947" w:rsidP="004C3BC6">
      <w:pPr>
        <w:pStyle w:val="Prrafodelista"/>
        <w:ind w:left="1276"/>
        <w:rPr>
          <w:lang w:eastAsia="es-CL"/>
        </w:rPr>
      </w:pPr>
      <w:r>
        <w:rPr>
          <w:lang w:eastAsia="es-CL"/>
        </w:rPr>
        <w:t>Interpretació</w:t>
      </w:r>
      <w:r w:rsidR="004C3BC6">
        <w:rPr>
          <w:lang w:eastAsia="es-CL"/>
        </w:rPr>
        <w:t xml:space="preserve">n </w:t>
      </w:r>
      <w:r>
        <w:rPr>
          <w:lang w:eastAsia="es-CL"/>
        </w:rPr>
        <w:t>Sociológica</w:t>
      </w:r>
      <w:r w:rsidR="00D05F1B">
        <w:rPr>
          <w:lang w:eastAsia="es-CL"/>
        </w:rPr>
        <w:t>: 0,3</w:t>
      </w:r>
      <w:r w:rsidR="004C3BC6">
        <w:rPr>
          <w:lang w:eastAsia="es-CL"/>
        </w:rPr>
        <w:t xml:space="preserve"> </w:t>
      </w:r>
      <w:r>
        <w:rPr>
          <w:lang w:eastAsia="es-CL"/>
        </w:rPr>
        <w:t>pts.</w:t>
      </w:r>
    </w:p>
    <w:p w14:paraId="03C29134" w14:textId="77777777" w:rsidR="00491947" w:rsidRDefault="00491947" w:rsidP="004C3BC6">
      <w:pPr>
        <w:pStyle w:val="Prrafodelista"/>
        <w:ind w:left="1276"/>
        <w:rPr>
          <w:lang w:eastAsia="es-CL"/>
        </w:rPr>
      </w:pPr>
      <w:r>
        <w:rPr>
          <w:lang w:eastAsia="es-CL"/>
        </w:rPr>
        <w:t>R</w:t>
      </w:r>
      <w:r w:rsidR="004C3BC6">
        <w:rPr>
          <w:lang w:eastAsia="es-CL"/>
        </w:rPr>
        <w:t>eferirse a aumento de parque de vehículos (</w:t>
      </w:r>
      <w:r>
        <w:rPr>
          <w:lang w:eastAsia="es-CL"/>
        </w:rPr>
        <w:t>producto de la comparación de estimación con datos censales previos), e hipó</w:t>
      </w:r>
      <w:r w:rsidR="004C3BC6">
        <w:rPr>
          <w:lang w:eastAsia="es-CL"/>
        </w:rPr>
        <w:t>tesis razonable</w:t>
      </w:r>
      <w:r>
        <w:rPr>
          <w:lang w:eastAsia="es-CL"/>
        </w:rPr>
        <w:t xml:space="preserve"> de porqué este ha ocurrido</w:t>
      </w:r>
      <w:r w:rsidR="00D05F1B">
        <w:rPr>
          <w:lang w:eastAsia="es-CL"/>
        </w:rPr>
        <w:t>.</w:t>
      </w:r>
    </w:p>
    <w:p w14:paraId="5A49345B" w14:textId="77777777" w:rsidR="004C3BC6" w:rsidRDefault="004C3BC6" w:rsidP="004C3BC6">
      <w:pPr>
        <w:pStyle w:val="Prrafodelista"/>
        <w:ind w:left="1276"/>
        <w:rPr>
          <w:lang w:eastAsia="es-CL"/>
        </w:rPr>
      </w:pPr>
      <w:r>
        <w:rPr>
          <w:lang w:eastAsia="es-CL"/>
        </w:rPr>
        <w:t xml:space="preserve"> </w:t>
      </w:r>
    </w:p>
    <w:p w14:paraId="456A774D" w14:textId="77777777" w:rsidR="00B94811" w:rsidRPr="00D05F1B" w:rsidRDefault="00B94811" w:rsidP="00353910">
      <w:pPr>
        <w:pStyle w:val="Prrafodelista"/>
        <w:numPr>
          <w:ilvl w:val="0"/>
          <w:numId w:val="15"/>
        </w:numPr>
        <w:ind w:left="1276"/>
        <w:rPr>
          <w:b/>
          <w:lang w:eastAsia="es-CL"/>
        </w:rPr>
      </w:pPr>
      <w:r w:rsidRPr="004C3BC6">
        <w:rPr>
          <w:b/>
          <w:lang w:eastAsia="es-CL"/>
        </w:rPr>
        <w:t xml:space="preserve">Utilice sus resultados para poner a prueba el test de hipótesis de que </w:t>
      </w:r>
      <w:r w:rsidR="001A0D0E" w:rsidRPr="004C3BC6">
        <w:rPr>
          <w:b/>
          <w:lang w:eastAsia="es-CL"/>
        </w:rPr>
        <w:t>la cantidad de personas por vehículo promedio en</w:t>
      </w:r>
      <w:r w:rsidR="00E31791" w:rsidRPr="004C3BC6">
        <w:rPr>
          <w:b/>
          <w:lang w:eastAsia="es-CL"/>
        </w:rPr>
        <w:t xml:space="preserve"> los hogares de</w:t>
      </w:r>
      <w:r w:rsidR="001A0D0E" w:rsidRPr="004C3BC6">
        <w:rPr>
          <w:b/>
          <w:lang w:eastAsia="es-CL"/>
        </w:rPr>
        <w:t xml:space="preserve"> dicho sector es igual a 1. Indique cuál es la hipótesis de la investigación, cuál es la hipótesis nula, cuál es la hipótesis alternativa. Concluya respecto al rechazo/no rechazo de la hipótesis nula. ¿Con qué test de hipótesis este resultado es consis</w:t>
      </w:r>
      <w:r w:rsidR="001A0D0E" w:rsidRPr="00D05F1B">
        <w:rPr>
          <w:b/>
          <w:lang w:eastAsia="es-CL"/>
        </w:rPr>
        <w:t xml:space="preserve">tente? </w:t>
      </w:r>
      <w:r w:rsidR="008D4FE3" w:rsidRPr="00D05F1B">
        <w:rPr>
          <w:b/>
          <w:lang w:eastAsia="es-CL"/>
        </w:rPr>
        <w:t>(1 punto)</w:t>
      </w:r>
    </w:p>
    <w:p w14:paraId="206FA28F" w14:textId="77777777" w:rsidR="004C3BC6" w:rsidRDefault="004C3BC6" w:rsidP="004C3BC6">
      <w:pPr>
        <w:pStyle w:val="Prrafodelista"/>
        <w:ind w:left="1276"/>
        <w:rPr>
          <w:lang w:eastAsia="es-CL"/>
        </w:rPr>
      </w:pPr>
      <w:r w:rsidRPr="00D05F1B">
        <w:rPr>
          <w:lang w:eastAsia="es-CL"/>
        </w:rPr>
        <w:t>Identificar Hipótesis (0,3</w:t>
      </w:r>
      <w:r w:rsidR="00491947" w:rsidRPr="00D05F1B">
        <w:rPr>
          <w:lang w:eastAsia="es-CL"/>
        </w:rPr>
        <w:t>pts.</w:t>
      </w:r>
      <w:r w:rsidRPr="00D05F1B">
        <w:rPr>
          <w:lang w:eastAsia="es-CL"/>
        </w:rPr>
        <w:t>)</w:t>
      </w:r>
      <w:r w:rsidR="00491947" w:rsidRPr="00D05F1B">
        <w:rPr>
          <w:lang w:eastAsia="es-CL"/>
        </w:rPr>
        <w:t>.</w:t>
      </w:r>
    </w:p>
    <w:p w14:paraId="75BC1CC4" w14:textId="77777777" w:rsidR="00491947" w:rsidRDefault="00491947" w:rsidP="004C3BC6">
      <w:pPr>
        <w:pStyle w:val="Prrafodelista"/>
        <w:ind w:left="1276"/>
        <w:rPr>
          <w:lang w:eastAsia="es-CL"/>
        </w:rPr>
      </w:pPr>
      <w:r>
        <w:rPr>
          <w:lang w:eastAsia="es-CL"/>
        </w:rPr>
        <w:t xml:space="preserve">Hipótesis de investigación e hipótesis nula: </w:t>
      </w:r>
      <w:r w:rsidRPr="00491947">
        <w:rPr>
          <w:lang w:eastAsia="es-CL"/>
        </w:rPr>
        <w:t>la cantidad de personas por vehículo promedio en los hogares del sector oriente de Santiago es igual a 1</w:t>
      </w:r>
      <w:r>
        <w:rPr>
          <w:lang w:eastAsia="es-CL"/>
        </w:rPr>
        <w:t>.</w:t>
      </w:r>
    </w:p>
    <w:p w14:paraId="4CA87CB8" w14:textId="77777777" w:rsidR="00491947" w:rsidRDefault="00491947" w:rsidP="00491947">
      <w:pPr>
        <w:pStyle w:val="Prrafodelista"/>
        <w:ind w:left="1276"/>
        <w:rPr>
          <w:lang w:eastAsia="es-CL"/>
        </w:rPr>
      </w:pPr>
      <w:r>
        <w:rPr>
          <w:lang w:eastAsia="es-CL"/>
        </w:rPr>
        <w:t xml:space="preserve">Hipótesis alternativa: </w:t>
      </w:r>
      <w:r w:rsidRPr="00491947">
        <w:rPr>
          <w:lang w:eastAsia="es-CL"/>
        </w:rPr>
        <w:t xml:space="preserve">la cantidad de personas por vehículo promedio en los hogares del sector oriente de Santiago es </w:t>
      </w:r>
      <w:r>
        <w:rPr>
          <w:lang w:eastAsia="es-CL"/>
        </w:rPr>
        <w:t>distinto de</w:t>
      </w:r>
      <w:r w:rsidRPr="00491947">
        <w:rPr>
          <w:lang w:eastAsia="es-CL"/>
        </w:rPr>
        <w:t xml:space="preserve"> 1</w:t>
      </w:r>
      <w:r>
        <w:rPr>
          <w:lang w:eastAsia="es-CL"/>
        </w:rPr>
        <w:t>.</w:t>
      </w:r>
    </w:p>
    <w:p w14:paraId="76C57FDF" w14:textId="77777777" w:rsidR="00491947" w:rsidRDefault="00491947" w:rsidP="004C3BC6">
      <w:pPr>
        <w:pStyle w:val="Prrafodelista"/>
        <w:ind w:left="1276"/>
        <w:rPr>
          <w:lang w:eastAsia="es-CL"/>
        </w:rPr>
      </w:pPr>
    </w:p>
    <w:p w14:paraId="11C796D5" w14:textId="77777777" w:rsidR="004C3BC6" w:rsidRDefault="00491947" w:rsidP="004C3BC6">
      <w:pPr>
        <w:pStyle w:val="Prrafodelista"/>
        <w:ind w:left="1276"/>
        <w:rPr>
          <w:lang w:eastAsia="es-CL"/>
        </w:rPr>
      </w:pPr>
      <w:r>
        <w:rPr>
          <w:lang w:eastAsia="es-CL"/>
        </w:rPr>
        <w:lastRenderedPageBreak/>
        <w:t>Conclusión respecto a rechazo no rechazo</w:t>
      </w:r>
      <w:r w:rsidR="004C3BC6">
        <w:rPr>
          <w:lang w:eastAsia="es-CL"/>
        </w:rPr>
        <w:t xml:space="preserve"> (0,3</w:t>
      </w:r>
      <w:r>
        <w:rPr>
          <w:lang w:eastAsia="es-CL"/>
        </w:rPr>
        <w:t xml:space="preserve"> pts.</w:t>
      </w:r>
      <w:r w:rsidR="004C3BC6">
        <w:rPr>
          <w:lang w:eastAsia="es-CL"/>
        </w:rPr>
        <w:t>)</w:t>
      </w:r>
    </w:p>
    <w:p w14:paraId="30F236EE" w14:textId="77777777" w:rsidR="00491947" w:rsidRDefault="00491947" w:rsidP="004C3BC6">
      <w:pPr>
        <w:pStyle w:val="Prrafodelista"/>
        <w:ind w:left="1276"/>
        <w:rPr>
          <w:lang w:eastAsia="es-CL"/>
        </w:rPr>
      </w:pPr>
      <w:r>
        <w:rPr>
          <w:lang w:eastAsia="es-CL"/>
        </w:rPr>
        <w:t>Se rechaza la hipótesis nula, dado que 1 está fuera del intervalo de confianza.</w:t>
      </w:r>
    </w:p>
    <w:p w14:paraId="57322239" w14:textId="77777777" w:rsidR="00491947" w:rsidRDefault="00491947" w:rsidP="004C3BC6">
      <w:pPr>
        <w:pStyle w:val="Prrafodelista"/>
        <w:ind w:left="1276"/>
        <w:rPr>
          <w:lang w:eastAsia="es-CL"/>
        </w:rPr>
      </w:pPr>
    </w:p>
    <w:p w14:paraId="3957D5C6" w14:textId="77777777" w:rsidR="00491947" w:rsidRDefault="004C3BC6" w:rsidP="004C3BC6">
      <w:pPr>
        <w:pStyle w:val="Prrafodelista"/>
        <w:ind w:left="1276"/>
        <w:rPr>
          <w:lang w:eastAsia="es-CL"/>
        </w:rPr>
      </w:pPr>
      <w:r>
        <w:rPr>
          <w:lang w:eastAsia="es-CL"/>
        </w:rPr>
        <w:t>Test consistente</w:t>
      </w:r>
      <w:r w:rsidR="00491947">
        <w:rPr>
          <w:lang w:eastAsia="es-CL"/>
        </w:rPr>
        <w:t xml:space="preserve"> (0,4 pts.)</w:t>
      </w:r>
    </w:p>
    <w:p w14:paraId="79B0EA70" w14:textId="77777777" w:rsidR="004C3BC6" w:rsidRDefault="004C3BC6" w:rsidP="004C3BC6">
      <w:pPr>
        <w:pStyle w:val="Prrafodelista"/>
        <w:ind w:left="1276"/>
        <w:rPr>
          <w:lang w:eastAsia="es-CL"/>
        </w:rPr>
      </w:pPr>
      <w:r>
        <w:rPr>
          <w:lang w:eastAsia="es-CL"/>
        </w:rPr>
        <w:t xml:space="preserve">Test Z de dos colas con </w:t>
      </w:r>
      <w:r w:rsidR="00491947">
        <w:rPr>
          <w:lang w:eastAsia="es-CL"/>
        </w:rPr>
        <w:t>4,5%</w:t>
      </w:r>
      <w:r>
        <w:rPr>
          <w:lang w:eastAsia="es-CL"/>
        </w:rPr>
        <w:t xml:space="preserve"> de </w:t>
      </w:r>
      <w:r w:rsidR="00D05F1B">
        <w:rPr>
          <w:lang w:eastAsia="es-CL"/>
        </w:rPr>
        <w:t>significancia.</w:t>
      </w:r>
    </w:p>
    <w:p w14:paraId="131EBEE8" w14:textId="77777777" w:rsidR="00D05F1B" w:rsidRDefault="00D05F1B" w:rsidP="004C3BC6">
      <w:pPr>
        <w:pStyle w:val="Prrafodelista"/>
        <w:ind w:left="1276"/>
        <w:rPr>
          <w:lang w:eastAsia="es-CL"/>
        </w:rPr>
      </w:pPr>
    </w:p>
    <w:p w14:paraId="1D8E7345" w14:textId="77777777" w:rsidR="001A0D0E" w:rsidRDefault="001A0D0E" w:rsidP="00353910">
      <w:pPr>
        <w:pStyle w:val="Prrafodelista"/>
        <w:numPr>
          <w:ilvl w:val="0"/>
          <w:numId w:val="15"/>
        </w:numPr>
        <w:ind w:left="1276"/>
        <w:rPr>
          <w:b/>
          <w:lang w:eastAsia="es-CL"/>
        </w:rPr>
      </w:pPr>
      <w:r w:rsidRPr="004C3BC6">
        <w:rPr>
          <w:b/>
          <w:lang w:eastAsia="es-CL"/>
        </w:rPr>
        <w:t>Si utilizando otra muestra los investigadores obtuvieran un intervalo de confianza correspondiente a [</w:t>
      </w:r>
      <w:r w:rsidR="0000197F" w:rsidRPr="004C3BC6">
        <w:rPr>
          <w:b/>
          <w:lang w:eastAsia="es-CL"/>
        </w:rPr>
        <w:t>1</w:t>
      </w:r>
      <w:r w:rsidRPr="004C3BC6">
        <w:rPr>
          <w:b/>
          <w:lang w:eastAsia="es-CL"/>
        </w:rPr>
        <w:t>; 1,</w:t>
      </w:r>
      <w:r w:rsidR="0000197F" w:rsidRPr="004C3BC6">
        <w:rPr>
          <w:b/>
          <w:lang w:eastAsia="es-CL"/>
        </w:rPr>
        <w:t>4</w:t>
      </w:r>
      <w:r w:rsidRPr="004C3BC6">
        <w:rPr>
          <w:b/>
          <w:lang w:eastAsia="es-CL"/>
        </w:rPr>
        <w:t>]; ¿Qué podría explicar las diferencias entre este intervalo y el suyo?</w:t>
      </w:r>
      <w:r w:rsidR="008D4FE3" w:rsidRPr="004C3BC6">
        <w:rPr>
          <w:b/>
          <w:lang w:eastAsia="es-CL"/>
        </w:rPr>
        <w:t xml:space="preserve"> (1 punto)</w:t>
      </w:r>
    </w:p>
    <w:p w14:paraId="7CE8DF40" w14:textId="77777777" w:rsidR="00491947" w:rsidRDefault="00491947" w:rsidP="00491947">
      <w:pPr>
        <w:pStyle w:val="Prrafodelista"/>
        <w:ind w:left="1276"/>
        <w:rPr>
          <w:lang w:eastAsia="es-CL"/>
        </w:rPr>
      </w:pPr>
      <w:r>
        <w:rPr>
          <w:lang w:eastAsia="es-CL"/>
        </w:rPr>
        <w:t>Una posible explicación podría ser que la otra muestra sea menos precisa porque el nivel de confianza sea mayor a 95,5%</w:t>
      </w:r>
      <w:r w:rsidR="00223BF7">
        <w:rPr>
          <w:lang w:eastAsia="es-CL"/>
        </w:rPr>
        <w:t xml:space="preserve"> (0,3 pts.)</w:t>
      </w:r>
      <w:r>
        <w:rPr>
          <w:lang w:eastAsia="es-CL"/>
        </w:rPr>
        <w:t>.</w:t>
      </w:r>
    </w:p>
    <w:p w14:paraId="0CC99B81" w14:textId="77777777" w:rsidR="00491947" w:rsidRDefault="00491947" w:rsidP="00491947">
      <w:pPr>
        <w:pStyle w:val="Prrafodelista"/>
        <w:ind w:left="1276"/>
        <w:rPr>
          <w:lang w:eastAsia="es-CL"/>
        </w:rPr>
      </w:pPr>
    </w:p>
    <w:p w14:paraId="2D5F6414" w14:textId="77777777" w:rsidR="00223BF7" w:rsidRPr="00491947" w:rsidRDefault="00491947" w:rsidP="00223BF7">
      <w:pPr>
        <w:pStyle w:val="Prrafodelista"/>
        <w:ind w:left="1276"/>
        <w:rPr>
          <w:lang w:eastAsia="es-CL"/>
        </w:rPr>
      </w:pPr>
      <w:r>
        <w:rPr>
          <w:lang w:eastAsia="es-CL"/>
        </w:rPr>
        <w:t xml:space="preserve">Otra posible explicación podría </w:t>
      </w:r>
      <w:r w:rsidR="00223BF7">
        <w:rPr>
          <w:lang w:eastAsia="es-CL"/>
        </w:rPr>
        <w:t>deberse a que la otra</w:t>
      </w:r>
      <w:r w:rsidR="00D05F1B">
        <w:rPr>
          <w:lang w:eastAsia="es-CL"/>
        </w:rPr>
        <w:t xml:space="preserve"> muestra</w:t>
      </w:r>
      <w:r w:rsidR="00223BF7">
        <w:rPr>
          <w:lang w:eastAsia="es-CL"/>
        </w:rPr>
        <w:t xml:space="preserve"> tiene un mayor error estándar (0,1 pts.) lo que puede deberse a que esta</w:t>
      </w:r>
      <w:r>
        <w:rPr>
          <w:lang w:eastAsia="es-CL"/>
        </w:rPr>
        <w:t xml:space="preserve"> muestra </w:t>
      </w:r>
      <w:r w:rsidR="00223BF7">
        <w:rPr>
          <w:lang w:eastAsia="es-CL"/>
        </w:rPr>
        <w:t>tenga menos de 400 casos (0,3 pts.) o a que tenga una desviación estándar superior a 1 (0,3 pts.).</w:t>
      </w:r>
    </w:p>
    <w:p w14:paraId="3F8F204B" w14:textId="77777777" w:rsidR="00491947" w:rsidRPr="00491947" w:rsidRDefault="00491947" w:rsidP="00491947">
      <w:pPr>
        <w:pStyle w:val="Prrafodelista"/>
        <w:ind w:left="1276"/>
        <w:rPr>
          <w:lang w:eastAsia="es-CL"/>
        </w:rPr>
      </w:pPr>
    </w:p>
    <w:p w14:paraId="70D6AC98" w14:textId="77777777" w:rsidR="00B94811" w:rsidRDefault="00B94811" w:rsidP="00B94811">
      <w:pPr>
        <w:pStyle w:val="Prrafodelista"/>
        <w:ind w:left="2136"/>
        <w:rPr>
          <w:lang w:eastAsia="es-CL"/>
        </w:rPr>
      </w:pPr>
    </w:p>
    <w:tbl>
      <w:tblPr>
        <w:tblStyle w:val="Tablaconcuadrcula"/>
        <w:tblW w:w="0" w:type="auto"/>
        <w:tblInd w:w="720" w:type="dxa"/>
        <w:tblLook w:val="04A0" w:firstRow="1" w:lastRow="0" w:firstColumn="1" w:lastColumn="0" w:noHBand="0" w:noVBand="1"/>
      </w:tblPr>
      <w:tblGrid>
        <w:gridCol w:w="4478"/>
        <w:gridCol w:w="4422"/>
      </w:tblGrid>
      <w:tr w:rsidR="00B94811" w:rsidRPr="00491947" w14:paraId="2C7DA29B" w14:textId="77777777" w:rsidTr="00B10D18">
        <w:tc>
          <w:tcPr>
            <w:tcW w:w="8900" w:type="dxa"/>
            <w:gridSpan w:val="2"/>
          </w:tcPr>
          <w:p w14:paraId="76A82AC4" w14:textId="77777777" w:rsidR="00B94811" w:rsidRPr="00491947" w:rsidRDefault="00B94811" w:rsidP="00C40CF0">
            <w:pPr>
              <w:jc w:val="center"/>
              <w:rPr>
                <w:b/>
                <w:lang w:eastAsia="es-CL"/>
              </w:rPr>
            </w:pPr>
            <w:r w:rsidRPr="00491947">
              <w:rPr>
                <w:b/>
                <w:lang w:eastAsia="es-CL"/>
              </w:rPr>
              <w:t>Datos Muestra (n=</w:t>
            </w:r>
            <w:r w:rsidR="00C40CF0" w:rsidRPr="00491947">
              <w:rPr>
                <w:b/>
                <w:lang w:eastAsia="es-CL"/>
              </w:rPr>
              <w:t>4</w:t>
            </w:r>
            <w:r w:rsidRPr="00491947">
              <w:rPr>
                <w:b/>
                <w:lang w:eastAsia="es-CL"/>
              </w:rPr>
              <w:t>00 hogares)</w:t>
            </w:r>
          </w:p>
        </w:tc>
      </w:tr>
      <w:tr w:rsidR="00B94811" w:rsidRPr="00491947" w14:paraId="667E0FEA" w14:textId="77777777" w:rsidTr="00B94811">
        <w:tc>
          <w:tcPr>
            <w:tcW w:w="4478" w:type="dxa"/>
          </w:tcPr>
          <w:p w14:paraId="6AD3E275" w14:textId="77777777" w:rsidR="00B94811" w:rsidRPr="00491947" w:rsidRDefault="00B94811" w:rsidP="00B94811">
            <w:pPr>
              <w:rPr>
                <w:b/>
                <w:lang w:eastAsia="es-CL"/>
              </w:rPr>
            </w:pPr>
            <w:r w:rsidRPr="00491947">
              <w:rPr>
                <w:b/>
                <w:lang w:eastAsia="es-CL"/>
              </w:rPr>
              <w:t>Cantidad de personas por vehículo promedio por hogar</w:t>
            </w:r>
          </w:p>
        </w:tc>
        <w:tc>
          <w:tcPr>
            <w:tcW w:w="4422" w:type="dxa"/>
          </w:tcPr>
          <w:p w14:paraId="5DA38DA6" w14:textId="77777777" w:rsidR="00B94811" w:rsidRPr="00491947" w:rsidRDefault="00B94811" w:rsidP="00C40CF0">
            <w:pPr>
              <w:rPr>
                <w:b/>
                <w:lang w:eastAsia="es-CL"/>
              </w:rPr>
            </w:pPr>
            <w:r w:rsidRPr="00491947">
              <w:rPr>
                <w:b/>
                <w:lang w:eastAsia="es-CL"/>
              </w:rPr>
              <w:t>1</w:t>
            </w:r>
            <w:r w:rsidR="00C40CF0" w:rsidRPr="00491947">
              <w:rPr>
                <w:b/>
                <w:lang w:eastAsia="es-CL"/>
              </w:rPr>
              <w:t>,2</w:t>
            </w:r>
          </w:p>
        </w:tc>
      </w:tr>
      <w:tr w:rsidR="00B94811" w:rsidRPr="00491947" w14:paraId="528F312F" w14:textId="77777777" w:rsidTr="00B94811">
        <w:tc>
          <w:tcPr>
            <w:tcW w:w="4478" w:type="dxa"/>
          </w:tcPr>
          <w:p w14:paraId="0D357275" w14:textId="77777777" w:rsidR="00B94811" w:rsidRPr="00491947" w:rsidRDefault="00B94811" w:rsidP="00B94811">
            <w:pPr>
              <w:rPr>
                <w:b/>
                <w:lang w:eastAsia="es-CL"/>
              </w:rPr>
            </w:pPr>
            <w:r w:rsidRPr="00491947">
              <w:rPr>
                <w:b/>
                <w:lang w:eastAsia="es-CL"/>
              </w:rPr>
              <w:t>Desviación estándar de la cantidad de personas por vehículo del hogar</w:t>
            </w:r>
          </w:p>
        </w:tc>
        <w:tc>
          <w:tcPr>
            <w:tcW w:w="4422" w:type="dxa"/>
          </w:tcPr>
          <w:p w14:paraId="56749BF0" w14:textId="77777777" w:rsidR="00B94811" w:rsidRPr="00491947" w:rsidRDefault="00C40CF0" w:rsidP="00B94811">
            <w:pPr>
              <w:rPr>
                <w:b/>
                <w:lang w:eastAsia="es-CL"/>
              </w:rPr>
            </w:pPr>
            <w:r w:rsidRPr="00491947">
              <w:rPr>
                <w:b/>
                <w:lang w:eastAsia="es-CL"/>
              </w:rPr>
              <w:t>1</w:t>
            </w:r>
          </w:p>
        </w:tc>
      </w:tr>
    </w:tbl>
    <w:p w14:paraId="5A5EC099" w14:textId="77777777" w:rsidR="00B94811" w:rsidRDefault="00B94811" w:rsidP="00B94811">
      <w:pPr>
        <w:ind w:left="720"/>
        <w:rPr>
          <w:lang w:eastAsia="es-CL"/>
        </w:rPr>
      </w:pPr>
    </w:p>
    <w:p w14:paraId="000F9656" w14:textId="77777777" w:rsidR="00353910" w:rsidRPr="00C14577" w:rsidRDefault="00353910" w:rsidP="00B94811">
      <w:pPr>
        <w:ind w:left="720"/>
        <w:rPr>
          <w:lang w:eastAsia="es-CL"/>
        </w:rPr>
      </w:pPr>
    </w:p>
    <w:p w14:paraId="7107122B" w14:textId="77777777" w:rsidR="001A0D0E" w:rsidRPr="00223BF7" w:rsidRDefault="001A0D0E" w:rsidP="001A0D0E">
      <w:pPr>
        <w:pStyle w:val="Prrafodelista"/>
        <w:numPr>
          <w:ilvl w:val="0"/>
          <w:numId w:val="14"/>
        </w:numPr>
        <w:rPr>
          <w:b/>
          <w:lang w:eastAsia="es-CL"/>
        </w:rPr>
      </w:pPr>
      <w:r w:rsidRPr="00223BF7">
        <w:rPr>
          <w:b/>
          <w:lang w:eastAsia="es-CL"/>
        </w:rPr>
        <w:t xml:space="preserve">Un grupo de investigadores interesados en estudiar la </w:t>
      </w:r>
      <w:r w:rsidR="00515BF6" w:rsidRPr="00223BF7">
        <w:rPr>
          <w:b/>
          <w:lang w:eastAsia="es-CL"/>
        </w:rPr>
        <w:t>importancia de las redes sociales en el mercado laboral</w:t>
      </w:r>
      <w:r w:rsidRPr="00223BF7">
        <w:rPr>
          <w:b/>
          <w:lang w:eastAsia="es-CL"/>
        </w:rPr>
        <w:t xml:space="preserve"> en Chile, realiza una encuesta a una muestra probabilística de </w:t>
      </w:r>
      <w:r w:rsidR="00056EFC" w:rsidRPr="00223BF7">
        <w:rPr>
          <w:b/>
          <w:lang w:eastAsia="es-CL"/>
        </w:rPr>
        <w:t>10</w:t>
      </w:r>
      <w:r w:rsidR="00515BF6" w:rsidRPr="00223BF7">
        <w:rPr>
          <w:b/>
          <w:lang w:eastAsia="es-CL"/>
        </w:rPr>
        <w:t>00</w:t>
      </w:r>
      <w:r w:rsidRPr="00223BF7">
        <w:rPr>
          <w:b/>
          <w:lang w:eastAsia="es-CL"/>
        </w:rPr>
        <w:t xml:space="preserve"> trabajadores</w:t>
      </w:r>
      <w:r w:rsidR="00515BF6" w:rsidRPr="00223BF7">
        <w:rPr>
          <w:b/>
          <w:lang w:eastAsia="es-CL"/>
        </w:rPr>
        <w:t xml:space="preserve">  egresados de educación superior</w:t>
      </w:r>
      <w:r w:rsidRPr="00223BF7">
        <w:rPr>
          <w:b/>
          <w:lang w:eastAsia="es-CL"/>
        </w:rPr>
        <w:t>, a quienes les pregunta ¿</w:t>
      </w:r>
      <w:r w:rsidR="00515BF6" w:rsidRPr="00223BF7">
        <w:rPr>
          <w:b/>
          <w:lang w:eastAsia="es-CL"/>
        </w:rPr>
        <w:t>Cómo se enteró de que existía una vacante para su actual empleo</w:t>
      </w:r>
      <w:r w:rsidRPr="00223BF7">
        <w:rPr>
          <w:b/>
          <w:lang w:eastAsia="es-CL"/>
        </w:rPr>
        <w:t>? La siguiente tabla presenta los resultados</w:t>
      </w:r>
    </w:p>
    <w:tbl>
      <w:tblPr>
        <w:tblStyle w:val="Tablaconcuadrcula"/>
        <w:tblW w:w="0" w:type="auto"/>
        <w:jc w:val="right"/>
        <w:tblLook w:val="04A0" w:firstRow="1" w:lastRow="0" w:firstColumn="1" w:lastColumn="0" w:noHBand="0" w:noVBand="1"/>
      </w:tblPr>
      <w:tblGrid>
        <w:gridCol w:w="6331"/>
        <w:gridCol w:w="2424"/>
      </w:tblGrid>
      <w:tr w:rsidR="001A0D0E" w:rsidRPr="00223BF7" w14:paraId="5916A481" w14:textId="77777777" w:rsidTr="0000197F">
        <w:trPr>
          <w:jc w:val="right"/>
        </w:trPr>
        <w:tc>
          <w:tcPr>
            <w:tcW w:w="6331" w:type="dxa"/>
          </w:tcPr>
          <w:p w14:paraId="3750ECEA" w14:textId="77777777" w:rsidR="001A0D0E" w:rsidRPr="00223BF7" w:rsidRDefault="00515BF6" w:rsidP="0000197F">
            <w:pPr>
              <w:jc w:val="center"/>
              <w:rPr>
                <w:b/>
                <w:lang w:eastAsia="es-CL"/>
              </w:rPr>
            </w:pPr>
            <w:r w:rsidRPr="00223BF7">
              <w:rPr>
                <w:b/>
                <w:lang w:eastAsia="es-CL"/>
              </w:rPr>
              <w:t>¿Cómo se enteró de que existía una vacante para su actual empleo?</w:t>
            </w:r>
          </w:p>
        </w:tc>
        <w:tc>
          <w:tcPr>
            <w:tcW w:w="2424" w:type="dxa"/>
          </w:tcPr>
          <w:p w14:paraId="369DA6D9" w14:textId="77777777" w:rsidR="001A0D0E" w:rsidRPr="00223BF7" w:rsidRDefault="001A0D0E" w:rsidP="0000197F">
            <w:pPr>
              <w:jc w:val="center"/>
              <w:rPr>
                <w:b/>
                <w:lang w:eastAsia="es-CL"/>
              </w:rPr>
            </w:pPr>
            <w:r w:rsidRPr="00223BF7">
              <w:rPr>
                <w:b/>
                <w:lang w:eastAsia="es-CL"/>
              </w:rPr>
              <w:t>Cantidad de encuestados</w:t>
            </w:r>
          </w:p>
        </w:tc>
      </w:tr>
      <w:tr w:rsidR="001A0D0E" w:rsidRPr="00223BF7" w14:paraId="44CAD4DC" w14:textId="77777777" w:rsidTr="0000197F">
        <w:trPr>
          <w:jc w:val="right"/>
        </w:trPr>
        <w:tc>
          <w:tcPr>
            <w:tcW w:w="6331" w:type="dxa"/>
          </w:tcPr>
          <w:p w14:paraId="54B1C240" w14:textId="77777777" w:rsidR="001A0D0E" w:rsidRPr="00223BF7" w:rsidRDefault="00515BF6" w:rsidP="0000197F">
            <w:pPr>
              <w:jc w:val="center"/>
              <w:rPr>
                <w:b/>
                <w:lang w:eastAsia="es-CL"/>
              </w:rPr>
            </w:pPr>
            <w:r w:rsidRPr="00223BF7">
              <w:rPr>
                <w:b/>
                <w:lang w:eastAsia="es-CL"/>
              </w:rPr>
              <w:t>A través de un portal de empleos o una bolsa de trabajo virtual</w:t>
            </w:r>
          </w:p>
        </w:tc>
        <w:tc>
          <w:tcPr>
            <w:tcW w:w="2424" w:type="dxa"/>
          </w:tcPr>
          <w:p w14:paraId="427605D7" w14:textId="77777777" w:rsidR="001A0D0E" w:rsidRPr="00223BF7" w:rsidRDefault="00056EFC" w:rsidP="0000197F">
            <w:pPr>
              <w:jc w:val="center"/>
              <w:rPr>
                <w:b/>
                <w:lang w:eastAsia="es-CL"/>
              </w:rPr>
            </w:pPr>
            <w:r w:rsidRPr="00223BF7">
              <w:rPr>
                <w:b/>
                <w:lang w:eastAsia="es-CL"/>
              </w:rPr>
              <w:t>2</w:t>
            </w:r>
            <w:r w:rsidR="00515BF6" w:rsidRPr="00223BF7">
              <w:rPr>
                <w:b/>
                <w:lang w:eastAsia="es-CL"/>
              </w:rPr>
              <w:t>00</w:t>
            </w:r>
          </w:p>
        </w:tc>
      </w:tr>
      <w:tr w:rsidR="001A0D0E" w:rsidRPr="00223BF7" w14:paraId="28DBD435" w14:textId="77777777" w:rsidTr="0000197F">
        <w:trPr>
          <w:jc w:val="right"/>
        </w:trPr>
        <w:tc>
          <w:tcPr>
            <w:tcW w:w="6331" w:type="dxa"/>
          </w:tcPr>
          <w:p w14:paraId="3454C7E6" w14:textId="77777777" w:rsidR="001A0D0E" w:rsidRPr="00223BF7" w:rsidRDefault="00515BF6" w:rsidP="0000197F">
            <w:pPr>
              <w:jc w:val="center"/>
              <w:rPr>
                <w:b/>
                <w:lang w:eastAsia="es-CL"/>
              </w:rPr>
            </w:pPr>
            <w:r w:rsidRPr="00223BF7">
              <w:rPr>
                <w:b/>
                <w:lang w:eastAsia="es-CL"/>
              </w:rPr>
              <w:t>A través de un portal de empleos o una bolsa de trabajo no virtual</w:t>
            </w:r>
          </w:p>
        </w:tc>
        <w:tc>
          <w:tcPr>
            <w:tcW w:w="2424" w:type="dxa"/>
          </w:tcPr>
          <w:p w14:paraId="3385A370" w14:textId="77777777" w:rsidR="001A0D0E" w:rsidRPr="00223BF7" w:rsidRDefault="00056EFC" w:rsidP="0000197F">
            <w:pPr>
              <w:jc w:val="center"/>
              <w:rPr>
                <w:b/>
                <w:lang w:eastAsia="es-CL"/>
              </w:rPr>
            </w:pPr>
            <w:r w:rsidRPr="00223BF7">
              <w:rPr>
                <w:b/>
                <w:lang w:eastAsia="es-CL"/>
              </w:rPr>
              <w:t>10</w:t>
            </w:r>
            <w:r w:rsidR="00515BF6" w:rsidRPr="00223BF7">
              <w:rPr>
                <w:b/>
                <w:lang w:eastAsia="es-CL"/>
              </w:rPr>
              <w:t>0</w:t>
            </w:r>
          </w:p>
        </w:tc>
      </w:tr>
      <w:tr w:rsidR="001A0D0E" w:rsidRPr="00223BF7" w14:paraId="1884B4D8" w14:textId="77777777" w:rsidTr="0000197F">
        <w:trPr>
          <w:jc w:val="right"/>
        </w:trPr>
        <w:tc>
          <w:tcPr>
            <w:tcW w:w="6331" w:type="dxa"/>
          </w:tcPr>
          <w:p w14:paraId="1468CAE6" w14:textId="77777777" w:rsidR="001A0D0E" w:rsidRPr="00223BF7" w:rsidRDefault="00515BF6" w:rsidP="0000197F">
            <w:pPr>
              <w:jc w:val="center"/>
              <w:rPr>
                <w:b/>
                <w:lang w:eastAsia="es-CL"/>
              </w:rPr>
            </w:pPr>
            <w:r w:rsidRPr="00223BF7">
              <w:rPr>
                <w:b/>
                <w:lang w:eastAsia="es-CL"/>
              </w:rPr>
              <w:t>A través de un ex compañero de colegio</w:t>
            </w:r>
          </w:p>
        </w:tc>
        <w:tc>
          <w:tcPr>
            <w:tcW w:w="2424" w:type="dxa"/>
          </w:tcPr>
          <w:p w14:paraId="133CA4A3" w14:textId="77777777" w:rsidR="001A0D0E" w:rsidRPr="00223BF7" w:rsidRDefault="00056EFC" w:rsidP="0000197F">
            <w:pPr>
              <w:jc w:val="center"/>
              <w:rPr>
                <w:b/>
                <w:lang w:eastAsia="es-CL"/>
              </w:rPr>
            </w:pPr>
            <w:r w:rsidRPr="00223BF7">
              <w:rPr>
                <w:b/>
                <w:lang w:eastAsia="es-CL"/>
              </w:rPr>
              <w:t>2</w:t>
            </w:r>
            <w:r w:rsidR="00515BF6" w:rsidRPr="00223BF7">
              <w:rPr>
                <w:b/>
                <w:lang w:eastAsia="es-CL"/>
              </w:rPr>
              <w:t>00</w:t>
            </w:r>
          </w:p>
        </w:tc>
      </w:tr>
      <w:tr w:rsidR="001A0D0E" w:rsidRPr="00223BF7" w14:paraId="3E6AAB77" w14:textId="77777777" w:rsidTr="0000197F">
        <w:trPr>
          <w:jc w:val="right"/>
        </w:trPr>
        <w:tc>
          <w:tcPr>
            <w:tcW w:w="6331" w:type="dxa"/>
          </w:tcPr>
          <w:p w14:paraId="361A7BB7" w14:textId="77777777" w:rsidR="001A0D0E" w:rsidRPr="00223BF7" w:rsidRDefault="00515BF6" w:rsidP="0000197F">
            <w:pPr>
              <w:jc w:val="center"/>
              <w:rPr>
                <w:b/>
                <w:lang w:eastAsia="es-CL"/>
              </w:rPr>
            </w:pPr>
            <w:r w:rsidRPr="00223BF7">
              <w:rPr>
                <w:b/>
                <w:lang w:eastAsia="es-CL"/>
              </w:rPr>
              <w:t>A través de un ex compañero de Educación Superior</w:t>
            </w:r>
          </w:p>
        </w:tc>
        <w:tc>
          <w:tcPr>
            <w:tcW w:w="2424" w:type="dxa"/>
          </w:tcPr>
          <w:p w14:paraId="3108ECA1" w14:textId="77777777" w:rsidR="001A0D0E" w:rsidRPr="00223BF7" w:rsidRDefault="00056EFC" w:rsidP="0000197F">
            <w:pPr>
              <w:jc w:val="center"/>
              <w:rPr>
                <w:b/>
                <w:lang w:eastAsia="es-CL"/>
              </w:rPr>
            </w:pPr>
            <w:r w:rsidRPr="00223BF7">
              <w:rPr>
                <w:b/>
                <w:lang w:eastAsia="es-CL"/>
              </w:rPr>
              <w:t>30</w:t>
            </w:r>
            <w:r w:rsidR="00515BF6" w:rsidRPr="00223BF7">
              <w:rPr>
                <w:b/>
                <w:lang w:eastAsia="es-CL"/>
              </w:rPr>
              <w:t>0</w:t>
            </w:r>
          </w:p>
        </w:tc>
      </w:tr>
      <w:tr w:rsidR="00515BF6" w:rsidRPr="00223BF7" w14:paraId="45B6FDD7" w14:textId="77777777" w:rsidTr="0000197F">
        <w:trPr>
          <w:jc w:val="right"/>
        </w:trPr>
        <w:tc>
          <w:tcPr>
            <w:tcW w:w="6331" w:type="dxa"/>
          </w:tcPr>
          <w:p w14:paraId="1D40B8F1" w14:textId="77777777" w:rsidR="00515BF6" w:rsidRPr="00223BF7" w:rsidRDefault="00515BF6" w:rsidP="0000197F">
            <w:pPr>
              <w:jc w:val="center"/>
              <w:rPr>
                <w:b/>
                <w:lang w:eastAsia="es-CL"/>
              </w:rPr>
            </w:pPr>
            <w:r w:rsidRPr="00223BF7">
              <w:rPr>
                <w:b/>
                <w:lang w:eastAsia="es-CL"/>
              </w:rPr>
              <w:t>A través de un familiar</w:t>
            </w:r>
          </w:p>
        </w:tc>
        <w:tc>
          <w:tcPr>
            <w:tcW w:w="2424" w:type="dxa"/>
          </w:tcPr>
          <w:p w14:paraId="5703BEAE" w14:textId="77777777" w:rsidR="00515BF6" w:rsidRPr="00223BF7" w:rsidRDefault="00056EFC" w:rsidP="0000197F">
            <w:pPr>
              <w:jc w:val="center"/>
              <w:rPr>
                <w:b/>
                <w:lang w:eastAsia="es-CL"/>
              </w:rPr>
            </w:pPr>
            <w:r w:rsidRPr="00223BF7">
              <w:rPr>
                <w:b/>
                <w:lang w:eastAsia="es-CL"/>
              </w:rPr>
              <w:t>2</w:t>
            </w:r>
            <w:r w:rsidR="00515BF6" w:rsidRPr="00223BF7">
              <w:rPr>
                <w:b/>
                <w:lang w:eastAsia="es-CL"/>
              </w:rPr>
              <w:t>00</w:t>
            </w:r>
          </w:p>
        </w:tc>
      </w:tr>
    </w:tbl>
    <w:p w14:paraId="1834F8C6" w14:textId="77777777" w:rsidR="00A75E75" w:rsidRPr="00223BF7" w:rsidRDefault="001A0D0E" w:rsidP="001A0D0E">
      <w:pPr>
        <w:rPr>
          <w:b/>
          <w:lang w:eastAsia="es-CL"/>
        </w:rPr>
      </w:pPr>
      <w:r w:rsidRPr="00223BF7">
        <w:rPr>
          <w:b/>
          <w:lang w:eastAsia="es-CL"/>
        </w:rPr>
        <w:t xml:space="preserve"> </w:t>
      </w:r>
    </w:p>
    <w:p w14:paraId="43388B56" w14:textId="77777777" w:rsidR="001A0D0E" w:rsidRDefault="00056EFC" w:rsidP="00353910">
      <w:pPr>
        <w:pStyle w:val="Prrafodelista"/>
        <w:numPr>
          <w:ilvl w:val="0"/>
          <w:numId w:val="16"/>
        </w:numPr>
        <w:ind w:left="1276"/>
        <w:rPr>
          <w:b/>
          <w:lang w:eastAsia="es-CL"/>
        </w:rPr>
      </w:pPr>
      <w:r w:rsidRPr="00223BF7">
        <w:rPr>
          <w:b/>
          <w:lang w:eastAsia="es-CL"/>
        </w:rPr>
        <w:t>Considerando una significancia=</w:t>
      </w:r>
      <w:r w:rsidR="00E31791" w:rsidRPr="00223BF7">
        <w:rPr>
          <w:b/>
          <w:lang w:eastAsia="es-CL"/>
        </w:rPr>
        <w:t>5</w:t>
      </w:r>
      <w:r w:rsidRPr="00223BF7">
        <w:rPr>
          <w:b/>
          <w:lang w:eastAsia="es-CL"/>
        </w:rPr>
        <w:t>%, p</w:t>
      </w:r>
      <w:r w:rsidR="00515BF6" w:rsidRPr="00223BF7">
        <w:rPr>
          <w:b/>
          <w:lang w:eastAsia="es-CL"/>
        </w:rPr>
        <w:t xml:space="preserve">onga a prueba la hipótesis de investigación que establece que más de un tercio de los trabajadores egresados de educación superior de Chile se enteran de la existencia de una vacante en su actual de empleo a través de sus contactos familiares o </w:t>
      </w:r>
      <w:r w:rsidR="00E31791" w:rsidRPr="00223BF7">
        <w:rPr>
          <w:b/>
          <w:lang w:eastAsia="es-CL"/>
        </w:rPr>
        <w:t>ex compañeros de colegio</w:t>
      </w:r>
      <w:r w:rsidR="00515BF6" w:rsidRPr="00223BF7">
        <w:rPr>
          <w:b/>
          <w:lang w:eastAsia="es-CL"/>
        </w:rPr>
        <w:t xml:space="preserve">. </w:t>
      </w:r>
      <w:r w:rsidRPr="00223BF7">
        <w:rPr>
          <w:b/>
          <w:lang w:eastAsia="es-CL"/>
        </w:rPr>
        <w:t>Defina las hipótesis nula y alternativa,</w:t>
      </w:r>
      <w:r w:rsidR="0000197F" w:rsidRPr="00223BF7">
        <w:rPr>
          <w:b/>
          <w:lang w:eastAsia="es-CL"/>
        </w:rPr>
        <w:t xml:space="preserve"> elija qué test utilizar (justifique su respuesta),</w:t>
      </w:r>
      <w:r w:rsidRPr="00223BF7">
        <w:rPr>
          <w:b/>
          <w:lang w:eastAsia="es-CL"/>
        </w:rPr>
        <w:t xml:space="preserve"> refiérase al cumplimiento de los supuestos del test, determine </w:t>
      </w:r>
      <w:r w:rsidR="0000197F" w:rsidRPr="00223BF7">
        <w:rPr>
          <w:b/>
          <w:lang w:eastAsia="es-CL"/>
        </w:rPr>
        <w:t>(</w:t>
      </w:r>
      <w:r w:rsidRPr="00223BF7">
        <w:rPr>
          <w:b/>
          <w:lang w:eastAsia="es-CL"/>
        </w:rPr>
        <w:t>y estime</w:t>
      </w:r>
      <w:r w:rsidR="0000197F" w:rsidRPr="00223BF7">
        <w:rPr>
          <w:b/>
          <w:lang w:eastAsia="es-CL"/>
        </w:rPr>
        <w:t>)</w:t>
      </w:r>
      <w:r w:rsidRPr="00223BF7">
        <w:rPr>
          <w:b/>
          <w:lang w:eastAsia="es-CL"/>
        </w:rPr>
        <w:t xml:space="preserve"> el estadístico d</w:t>
      </w:r>
      <w:r w:rsidR="0000197F" w:rsidRPr="00223BF7">
        <w:rPr>
          <w:b/>
          <w:lang w:eastAsia="es-CL"/>
        </w:rPr>
        <w:t>el test</w:t>
      </w:r>
      <w:r w:rsidRPr="00223BF7">
        <w:rPr>
          <w:b/>
          <w:lang w:eastAsia="es-CL"/>
        </w:rPr>
        <w:t xml:space="preserve"> y su distribución nula, determine la zona de rechazo, estime e interprete el valor P, concluya respecto al rechazo/no rechazo de la hipótesis nula. Interprete sociológicamente sus resultados</w:t>
      </w:r>
      <w:r w:rsidR="00567874" w:rsidRPr="00223BF7">
        <w:rPr>
          <w:b/>
          <w:lang w:eastAsia="es-CL"/>
        </w:rPr>
        <w:t xml:space="preserve"> (</w:t>
      </w:r>
      <w:r w:rsidR="00353910" w:rsidRPr="00223BF7">
        <w:rPr>
          <w:b/>
          <w:lang w:eastAsia="es-CL"/>
        </w:rPr>
        <w:t xml:space="preserve">2 </w:t>
      </w:r>
      <w:r w:rsidR="00567874" w:rsidRPr="00223BF7">
        <w:rPr>
          <w:b/>
          <w:lang w:eastAsia="es-CL"/>
        </w:rPr>
        <w:t>punto</w:t>
      </w:r>
      <w:r w:rsidR="00353910" w:rsidRPr="00223BF7">
        <w:rPr>
          <w:b/>
          <w:lang w:eastAsia="es-CL"/>
        </w:rPr>
        <w:t>s</w:t>
      </w:r>
      <w:r w:rsidR="00567874" w:rsidRPr="00223BF7">
        <w:rPr>
          <w:b/>
          <w:lang w:eastAsia="es-CL"/>
        </w:rPr>
        <w:t>)</w:t>
      </w:r>
      <w:r w:rsidRPr="00223BF7">
        <w:rPr>
          <w:b/>
          <w:lang w:eastAsia="es-CL"/>
        </w:rPr>
        <w:t xml:space="preserve">. </w:t>
      </w:r>
    </w:p>
    <w:p w14:paraId="6B46400D" w14:textId="77777777" w:rsidR="00223BF7" w:rsidRDefault="00223BF7" w:rsidP="00223BF7">
      <w:pPr>
        <w:rPr>
          <w:lang w:eastAsia="es-CL"/>
        </w:rPr>
      </w:pPr>
      <w:r>
        <w:rPr>
          <w:lang w:eastAsia="es-CL"/>
        </w:rPr>
        <w:t>Hipótesis (0,</w:t>
      </w:r>
      <w:r w:rsidR="00685B7D">
        <w:rPr>
          <w:lang w:eastAsia="es-CL"/>
        </w:rPr>
        <w:t>2</w:t>
      </w:r>
      <w:r>
        <w:rPr>
          <w:lang w:eastAsia="es-CL"/>
        </w:rPr>
        <w:t xml:space="preserve"> pts.):</w:t>
      </w:r>
    </w:p>
    <w:p w14:paraId="01141C73" w14:textId="77777777" w:rsidR="00223BF7" w:rsidRDefault="00223BF7" w:rsidP="00223BF7">
      <w:pPr>
        <w:rPr>
          <w:lang w:eastAsia="es-CL"/>
        </w:rPr>
      </w:pPr>
      <w:r>
        <w:rPr>
          <w:lang w:eastAsia="es-CL"/>
        </w:rPr>
        <w:t>Hipótesis nula: 1/3 de los trabajadores egresados de educación superior de Chile se enteran de la existencia de una vacante en su actual empleo a través de sus contactos familiares o ex compañeros de colegio.</w:t>
      </w:r>
    </w:p>
    <w:p w14:paraId="7B9426A4" w14:textId="77777777" w:rsidR="00223BF7" w:rsidRDefault="00223BF7" w:rsidP="00223BF7">
      <w:pPr>
        <w:rPr>
          <w:lang w:eastAsia="es-CL"/>
        </w:rPr>
      </w:pPr>
      <w:r>
        <w:rPr>
          <w:lang w:eastAsia="es-CL"/>
        </w:rPr>
        <w:lastRenderedPageBreak/>
        <w:t>Hipótesis alternativa: Más de 1/3 de los trabajadores egresados de educación superior de Chile se enteran de la existencia de una vacante en su actual empleo a través de sus contactos familiares o ex compañeros de colegio.</w:t>
      </w:r>
    </w:p>
    <w:p w14:paraId="7D9B4AA0" w14:textId="77777777" w:rsidR="00223BF7" w:rsidRDefault="00223BF7" w:rsidP="00223BF7">
      <w:pPr>
        <w:rPr>
          <w:lang w:eastAsia="es-CL"/>
        </w:rPr>
      </w:pPr>
    </w:p>
    <w:p w14:paraId="498ADAD4" w14:textId="77777777" w:rsidR="00223BF7" w:rsidRDefault="00223BF7" w:rsidP="00223BF7">
      <w:pPr>
        <w:rPr>
          <w:lang w:eastAsia="es-CL"/>
        </w:rPr>
      </w:pPr>
      <w:r>
        <w:rPr>
          <w:lang w:eastAsia="es-CL"/>
        </w:rPr>
        <w:t>Elección del test (0,4 pts): Test Z para proporciones de una cola (0,1 pt.), dado que el estimador considerado es una proporción (0,1 pts), dado que la H1 implica una direccionalidad clara (0,1 pts.), y dado que n es suficientemente grande (0,</w:t>
      </w:r>
      <w:r w:rsidR="00685B7D">
        <w:rPr>
          <w:lang w:eastAsia="es-CL"/>
        </w:rPr>
        <w:t>1</w:t>
      </w:r>
      <w:r>
        <w:rPr>
          <w:lang w:eastAsia="es-CL"/>
        </w:rPr>
        <w:t xml:space="preserve"> pts.).</w:t>
      </w:r>
    </w:p>
    <w:p w14:paraId="6EF9D6D9" w14:textId="77777777" w:rsidR="00223BF7" w:rsidRDefault="00223BF7" w:rsidP="00223BF7">
      <w:pPr>
        <w:rPr>
          <w:lang w:eastAsia="es-CL"/>
        </w:rPr>
      </w:pPr>
    </w:p>
    <w:p w14:paraId="01B428E3" w14:textId="77777777" w:rsidR="00223BF7" w:rsidRDefault="00223BF7" w:rsidP="00223BF7">
      <w:pPr>
        <w:rPr>
          <w:lang w:eastAsia="es-CL"/>
        </w:rPr>
      </w:pPr>
      <w:r>
        <w:rPr>
          <w:lang w:eastAsia="es-CL"/>
        </w:rPr>
        <w:t xml:space="preserve">Supuestos (0,3 pts.): la muestra es grande (1000), la variable es categórica, y la muestra es probabilística. </w:t>
      </w:r>
    </w:p>
    <w:p w14:paraId="77914F39" w14:textId="77777777" w:rsidR="00223BF7" w:rsidRDefault="00223BF7" w:rsidP="00223BF7">
      <w:pPr>
        <w:rPr>
          <w:lang w:eastAsia="es-CL"/>
        </w:rPr>
      </w:pPr>
    </w:p>
    <w:p w14:paraId="1C9937D8" w14:textId="77777777" w:rsidR="00223BF7" w:rsidRDefault="00223BF7" w:rsidP="00223BF7">
      <w:pPr>
        <w:rPr>
          <w:lang w:eastAsia="es-CL"/>
        </w:rPr>
      </w:pPr>
      <w:r>
        <w:rPr>
          <w:lang w:eastAsia="es-CL"/>
        </w:rPr>
        <w:t>Estadístico (0,2 pts.)</w:t>
      </w:r>
    </w:p>
    <w:p w14:paraId="3D0026DF" w14:textId="77777777" w:rsidR="00223BF7" w:rsidRDefault="00223BF7" w:rsidP="00223BF7">
      <w:pPr>
        <w:rPr>
          <w:rFonts w:eastAsiaTheme="minorEastAsia"/>
          <w:lang w:eastAsia="es-CL"/>
        </w:rPr>
      </w:pPr>
      <w:r>
        <w:rPr>
          <w:lang w:eastAsia="es-CL"/>
        </w:rPr>
        <w:t>Z=</w:t>
      </w:r>
      <m:oMath>
        <m:f>
          <m:fPr>
            <m:ctrlPr>
              <w:rPr>
                <w:rFonts w:ascii="Cambria Math" w:hAnsi="Cambria Math"/>
                <w:i/>
                <w:lang w:eastAsia="es-CL"/>
              </w:rPr>
            </m:ctrlPr>
          </m:fPr>
          <m:num>
            <m:acc>
              <m:accPr>
                <m:chr m:val="̅"/>
                <m:ctrlPr>
                  <w:rPr>
                    <w:rFonts w:ascii="Cambria Math" w:hAnsi="Cambria Math"/>
                    <w:i/>
                    <w:lang w:eastAsia="es-CL"/>
                  </w:rPr>
                </m:ctrlPr>
              </m:accPr>
              <m:e>
                <m:r>
                  <w:rPr>
                    <w:rFonts w:ascii="Cambria Math" w:hAnsi="Cambria Math"/>
                    <w:lang w:eastAsia="es-CL"/>
                  </w:rPr>
                  <m:t>p</m:t>
                </m:r>
              </m:e>
            </m:acc>
            <m:r>
              <w:rPr>
                <w:rFonts w:ascii="Cambria Math" w:hAnsi="Cambria Math"/>
                <w:lang w:eastAsia="es-CL"/>
              </w:rPr>
              <m:t>-</m:t>
            </m:r>
            <m:sSub>
              <m:sSubPr>
                <m:ctrlPr>
                  <w:rPr>
                    <w:rFonts w:ascii="Cambria Math" w:hAnsi="Cambria Math"/>
                    <w:i/>
                    <w:lang w:eastAsia="es-CL"/>
                  </w:rPr>
                </m:ctrlPr>
              </m:sSubPr>
              <m:e>
                <m:r>
                  <w:rPr>
                    <w:rFonts w:ascii="Cambria Math" w:hAnsi="Cambria Math"/>
                    <w:lang w:eastAsia="es-CL"/>
                  </w:rPr>
                  <m:t>p</m:t>
                </m:r>
              </m:e>
              <m:sub>
                <m:r>
                  <w:rPr>
                    <w:rFonts w:ascii="Cambria Math" w:hAnsi="Cambria Math"/>
                    <w:lang w:eastAsia="es-CL"/>
                  </w:rPr>
                  <m:t>0</m:t>
                </m:r>
              </m:sub>
            </m:sSub>
          </m:num>
          <m:den>
            <m:rad>
              <m:radPr>
                <m:degHide m:val="1"/>
                <m:ctrlPr>
                  <w:rPr>
                    <w:rFonts w:ascii="Cambria Math" w:hAnsi="Cambria Math"/>
                    <w:i/>
                    <w:lang w:eastAsia="es-CL"/>
                  </w:rPr>
                </m:ctrlPr>
              </m:radPr>
              <m:deg/>
              <m:e>
                <m:f>
                  <m:fPr>
                    <m:ctrlPr>
                      <w:rPr>
                        <w:rFonts w:ascii="Cambria Math" w:hAnsi="Cambria Math"/>
                        <w:i/>
                        <w:lang w:eastAsia="es-CL"/>
                      </w:rPr>
                    </m:ctrlPr>
                  </m:fPr>
                  <m:num>
                    <m:acc>
                      <m:accPr>
                        <m:chr m:val="̅"/>
                        <m:ctrlPr>
                          <w:rPr>
                            <w:rFonts w:ascii="Cambria Math" w:hAnsi="Cambria Math"/>
                            <w:i/>
                            <w:lang w:eastAsia="es-CL"/>
                          </w:rPr>
                        </m:ctrlPr>
                      </m:accPr>
                      <m:e>
                        <m:r>
                          <w:rPr>
                            <w:rFonts w:ascii="Cambria Math" w:hAnsi="Cambria Math"/>
                            <w:lang w:eastAsia="es-CL"/>
                          </w:rPr>
                          <m:t>p</m:t>
                        </m:r>
                      </m:e>
                    </m:acc>
                    <m:r>
                      <w:rPr>
                        <w:rFonts w:ascii="Cambria Math" w:hAnsi="Cambria Math"/>
                        <w:lang w:eastAsia="es-CL"/>
                      </w:rPr>
                      <m:t>(1-</m:t>
                    </m:r>
                    <m:acc>
                      <m:accPr>
                        <m:chr m:val="̅"/>
                        <m:ctrlPr>
                          <w:rPr>
                            <w:rFonts w:ascii="Cambria Math" w:hAnsi="Cambria Math"/>
                            <w:i/>
                            <w:lang w:eastAsia="es-CL"/>
                          </w:rPr>
                        </m:ctrlPr>
                      </m:accPr>
                      <m:e>
                        <m:r>
                          <w:rPr>
                            <w:rFonts w:ascii="Cambria Math" w:hAnsi="Cambria Math"/>
                            <w:lang w:eastAsia="es-CL"/>
                          </w:rPr>
                          <m:t>p</m:t>
                        </m:r>
                      </m:e>
                    </m:acc>
                    <m:r>
                      <w:rPr>
                        <w:rFonts w:ascii="Cambria Math" w:hAnsi="Cambria Math"/>
                        <w:lang w:eastAsia="es-CL"/>
                      </w:rPr>
                      <m:t>)</m:t>
                    </m:r>
                  </m:num>
                  <m:den>
                    <m:r>
                      <w:rPr>
                        <w:rFonts w:ascii="Cambria Math" w:hAnsi="Cambria Math"/>
                        <w:lang w:eastAsia="es-CL"/>
                      </w:rPr>
                      <m:t>n-1</m:t>
                    </m:r>
                  </m:den>
                </m:f>
              </m:e>
            </m:rad>
          </m:den>
        </m:f>
        <m:r>
          <w:rPr>
            <w:rFonts w:ascii="Cambria Math" w:eastAsiaTheme="minorEastAsia" w:hAnsi="Cambria Math"/>
            <w:lang w:eastAsia="es-CL"/>
          </w:rPr>
          <m:t>=</m:t>
        </m:r>
        <m:f>
          <m:fPr>
            <m:ctrlPr>
              <w:rPr>
                <w:rFonts w:ascii="Cambria Math" w:hAnsi="Cambria Math"/>
                <w:i/>
                <w:lang w:eastAsia="es-CL"/>
              </w:rPr>
            </m:ctrlPr>
          </m:fPr>
          <m:num>
            <m:r>
              <w:rPr>
                <w:rFonts w:ascii="Cambria Math" w:hAnsi="Cambria Math"/>
                <w:lang w:eastAsia="es-CL"/>
              </w:rPr>
              <m:t>0,4-0,33</m:t>
            </m:r>
          </m:num>
          <m:den>
            <m:rad>
              <m:radPr>
                <m:degHide m:val="1"/>
                <m:ctrlPr>
                  <w:rPr>
                    <w:rFonts w:ascii="Cambria Math" w:hAnsi="Cambria Math"/>
                    <w:i/>
                    <w:lang w:eastAsia="es-CL"/>
                  </w:rPr>
                </m:ctrlPr>
              </m:radPr>
              <m:deg/>
              <m:e>
                <m:f>
                  <m:fPr>
                    <m:ctrlPr>
                      <w:rPr>
                        <w:rFonts w:ascii="Cambria Math" w:hAnsi="Cambria Math"/>
                        <w:i/>
                        <w:lang w:eastAsia="es-CL"/>
                      </w:rPr>
                    </m:ctrlPr>
                  </m:fPr>
                  <m:num>
                    <m:r>
                      <w:rPr>
                        <w:rFonts w:ascii="Cambria Math" w:hAnsi="Cambria Math"/>
                        <w:lang w:eastAsia="es-CL"/>
                      </w:rPr>
                      <m:t>0,4*0,6</m:t>
                    </m:r>
                  </m:num>
                  <m:den>
                    <m:r>
                      <w:rPr>
                        <w:rFonts w:ascii="Cambria Math" w:hAnsi="Cambria Math"/>
                        <w:lang w:eastAsia="es-CL"/>
                      </w:rPr>
                      <m:t>999</m:t>
                    </m:r>
                  </m:den>
                </m:f>
              </m:e>
            </m:rad>
          </m:den>
        </m:f>
        <m:r>
          <w:rPr>
            <w:rFonts w:ascii="Cambria Math" w:eastAsiaTheme="minorEastAsia" w:hAnsi="Cambria Math"/>
            <w:lang w:eastAsia="es-CL"/>
          </w:rPr>
          <m:t>=</m:t>
        </m:r>
        <m:f>
          <m:fPr>
            <m:ctrlPr>
              <w:rPr>
                <w:rFonts w:ascii="Cambria Math" w:hAnsi="Cambria Math"/>
                <w:i/>
                <w:lang w:eastAsia="es-CL"/>
              </w:rPr>
            </m:ctrlPr>
          </m:fPr>
          <m:num>
            <m:r>
              <w:rPr>
                <w:rFonts w:ascii="Cambria Math" w:hAnsi="Cambria Math"/>
                <w:lang w:eastAsia="es-CL"/>
              </w:rPr>
              <m:t>0,07</m:t>
            </m:r>
          </m:num>
          <m:den>
            <m:r>
              <w:rPr>
                <w:rFonts w:ascii="Cambria Math" w:hAnsi="Cambria Math"/>
                <w:lang w:eastAsia="es-CL"/>
              </w:rPr>
              <m:t>0,015</m:t>
            </m:r>
          </m:den>
        </m:f>
        <m:r>
          <w:rPr>
            <w:rFonts w:ascii="Cambria Math" w:hAnsi="Cambria Math"/>
            <w:lang w:eastAsia="es-CL"/>
          </w:rPr>
          <m:t>=4,66</m:t>
        </m:r>
      </m:oMath>
      <w:r w:rsidR="00685B7D">
        <w:rPr>
          <w:rFonts w:eastAsiaTheme="minorEastAsia"/>
          <w:lang w:eastAsia="es-CL"/>
        </w:rPr>
        <w:t xml:space="preserve">. </w:t>
      </w:r>
    </w:p>
    <w:p w14:paraId="49E004D7" w14:textId="77777777" w:rsidR="00685B7D" w:rsidRDefault="00685B7D" w:rsidP="00223BF7">
      <w:pPr>
        <w:rPr>
          <w:rFonts w:eastAsiaTheme="minorEastAsia"/>
          <w:lang w:eastAsia="es-CL"/>
        </w:rPr>
      </w:pPr>
    </w:p>
    <w:p w14:paraId="32267F0D" w14:textId="77777777" w:rsidR="00685B7D" w:rsidRDefault="00685B7D" w:rsidP="00223BF7">
      <w:pPr>
        <w:rPr>
          <w:rFonts w:eastAsiaTheme="minorEastAsia"/>
          <w:lang w:eastAsia="es-CL"/>
        </w:rPr>
      </w:pPr>
      <w:r>
        <w:rPr>
          <w:rFonts w:eastAsiaTheme="minorEastAsia"/>
          <w:lang w:eastAsia="es-CL"/>
        </w:rPr>
        <w:t>Distribución nula (0,1 pts.)</w:t>
      </w:r>
    </w:p>
    <w:p w14:paraId="09E4F27D" w14:textId="77777777" w:rsidR="00685B7D" w:rsidRDefault="00685B7D" w:rsidP="00223BF7">
      <w:pPr>
        <w:rPr>
          <w:rFonts w:eastAsiaTheme="minorEastAsia"/>
          <w:lang w:eastAsia="es-CL"/>
        </w:rPr>
      </w:pPr>
      <w:r>
        <w:rPr>
          <w:rFonts w:eastAsiaTheme="minorEastAsia"/>
          <w:lang w:eastAsia="es-CL"/>
        </w:rPr>
        <w:t xml:space="preserve"> Bajo H0 cierta, Z distribuye N(0,1)</w:t>
      </w:r>
    </w:p>
    <w:p w14:paraId="2F3753F1" w14:textId="77777777" w:rsidR="00685B7D" w:rsidRDefault="00685B7D" w:rsidP="00223BF7">
      <w:pPr>
        <w:rPr>
          <w:rFonts w:eastAsiaTheme="minorEastAsia"/>
          <w:lang w:eastAsia="es-CL"/>
        </w:rPr>
      </w:pPr>
    </w:p>
    <w:p w14:paraId="789C16AB" w14:textId="77777777" w:rsidR="00685B7D" w:rsidRDefault="00685B7D" w:rsidP="00223BF7">
      <w:pPr>
        <w:rPr>
          <w:rFonts w:eastAsiaTheme="minorEastAsia"/>
          <w:lang w:eastAsia="es-CL"/>
        </w:rPr>
      </w:pPr>
      <w:r>
        <w:rPr>
          <w:rFonts w:eastAsiaTheme="minorEastAsia"/>
          <w:lang w:eastAsia="es-CL"/>
        </w:rPr>
        <w:t>Zona de Rechazo (0,1 pts.):</w:t>
      </w:r>
    </w:p>
    <w:p w14:paraId="171EA153" w14:textId="77777777" w:rsidR="00685B7D" w:rsidRPr="00685B7D" w:rsidRDefault="00685B7D" w:rsidP="00223BF7">
      <w:pPr>
        <w:rPr>
          <w:rFonts w:eastAsiaTheme="minorEastAsia"/>
          <w:lang w:eastAsia="es-CL"/>
        </w:rPr>
      </w:pPr>
      <w:r>
        <w:rPr>
          <w:rFonts w:eastAsiaTheme="minorEastAsia"/>
          <w:lang w:eastAsia="es-CL"/>
        </w:rPr>
        <w:t>Con 5% de significancia, si Z mayor que 1,645 se Rechaza H0.</w:t>
      </w:r>
    </w:p>
    <w:p w14:paraId="0D1FA2BB" w14:textId="77777777" w:rsidR="00223BF7" w:rsidRDefault="00223BF7" w:rsidP="00223BF7">
      <w:pPr>
        <w:rPr>
          <w:lang w:eastAsia="es-CL"/>
        </w:rPr>
      </w:pPr>
    </w:p>
    <w:p w14:paraId="11B28E8B" w14:textId="77777777" w:rsidR="00685B7D" w:rsidRDefault="00685B7D" w:rsidP="00223BF7">
      <w:pPr>
        <w:rPr>
          <w:lang w:eastAsia="es-CL"/>
        </w:rPr>
      </w:pPr>
      <w:r>
        <w:rPr>
          <w:lang w:eastAsia="es-CL"/>
        </w:rPr>
        <w:t>Valor P (0,3 pts.):</w:t>
      </w:r>
    </w:p>
    <w:p w14:paraId="0A131D3A" w14:textId="77777777" w:rsidR="00685B7D" w:rsidRDefault="00685B7D" w:rsidP="00223BF7">
      <w:pPr>
        <w:rPr>
          <w:lang w:eastAsia="es-CL"/>
        </w:rPr>
      </w:pPr>
      <w:r>
        <w:rPr>
          <w:lang w:eastAsia="es-CL"/>
        </w:rPr>
        <w:t>Valor P&lt;0,003</w:t>
      </w:r>
      <w:r w:rsidR="00D05F1B">
        <w:rPr>
          <w:lang w:eastAsia="es-CL"/>
        </w:rPr>
        <w:t xml:space="preserve"> o Valor P&lt;0,05 (según en base a cuál tabla Z se usa)</w:t>
      </w:r>
      <w:r>
        <w:rPr>
          <w:lang w:eastAsia="es-CL"/>
        </w:rPr>
        <w:t>. La probabilidad de que si H0 es cierta, obtener Z=4,66 o uno más contradictorio con H0 (uno mayor) es menor a 0,3%</w:t>
      </w:r>
      <w:r w:rsidR="00D05F1B">
        <w:rPr>
          <w:lang w:eastAsia="es-CL"/>
        </w:rPr>
        <w:t>/0,5%</w:t>
      </w:r>
      <w:r>
        <w:rPr>
          <w:lang w:eastAsia="es-CL"/>
        </w:rPr>
        <w:t>.</w:t>
      </w:r>
    </w:p>
    <w:p w14:paraId="1A54EC6D" w14:textId="77777777" w:rsidR="00685B7D" w:rsidRDefault="00685B7D" w:rsidP="00223BF7">
      <w:pPr>
        <w:rPr>
          <w:lang w:eastAsia="es-CL"/>
        </w:rPr>
      </w:pPr>
    </w:p>
    <w:p w14:paraId="46FEC779" w14:textId="77777777" w:rsidR="00685B7D" w:rsidRDefault="00685B7D" w:rsidP="00223BF7">
      <w:pPr>
        <w:rPr>
          <w:lang w:eastAsia="es-CL"/>
        </w:rPr>
      </w:pPr>
      <w:r>
        <w:rPr>
          <w:lang w:eastAsia="es-CL"/>
        </w:rPr>
        <w:t>Conclusión (0,1 pts.):</w:t>
      </w:r>
    </w:p>
    <w:p w14:paraId="37373770" w14:textId="77777777" w:rsidR="00685B7D" w:rsidRDefault="00685B7D" w:rsidP="00223BF7">
      <w:pPr>
        <w:rPr>
          <w:lang w:eastAsia="es-CL"/>
        </w:rPr>
      </w:pPr>
      <w:r>
        <w:rPr>
          <w:lang w:eastAsia="es-CL"/>
        </w:rPr>
        <w:t>Se rechaza H0.</w:t>
      </w:r>
    </w:p>
    <w:p w14:paraId="5C568C4B" w14:textId="77777777" w:rsidR="00685B7D" w:rsidRDefault="00685B7D" w:rsidP="00223BF7">
      <w:pPr>
        <w:rPr>
          <w:lang w:eastAsia="es-CL"/>
        </w:rPr>
      </w:pPr>
    </w:p>
    <w:p w14:paraId="7F50F375" w14:textId="77777777" w:rsidR="00685B7D" w:rsidRDefault="00685B7D" w:rsidP="00223BF7">
      <w:pPr>
        <w:rPr>
          <w:lang w:eastAsia="es-CL"/>
        </w:rPr>
      </w:pPr>
      <w:r>
        <w:rPr>
          <w:lang w:eastAsia="es-CL"/>
        </w:rPr>
        <w:t>Interpretación Sociológica (0,3 pts.)</w:t>
      </w:r>
    </w:p>
    <w:p w14:paraId="5F98C404" w14:textId="77777777" w:rsidR="00685B7D" w:rsidRPr="00223BF7" w:rsidRDefault="00685B7D" w:rsidP="00223BF7">
      <w:pPr>
        <w:rPr>
          <w:lang w:eastAsia="es-CL"/>
        </w:rPr>
      </w:pPr>
      <w:r>
        <w:rPr>
          <w:lang w:eastAsia="es-CL"/>
        </w:rPr>
        <w:t xml:space="preserve">Establecer una hipótesis razonable de porqué en Chile los contactos </w:t>
      </w:r>
      <w:r w:rsidR="00D05F1B">
        <w:rPr>
          <w:lang w:eastAsia="es-CL"/>
        </w:rPr>
        <w:t xml:space="preserve">en Chile </w:t>
      </w:r>
      <w:r>
        <w:rPr>
          <w:lang w:eastAsia="es-CL"/>
        </w:rPr>
        <w:t>son tan relevantes</w:t>
      </w:r>
      <w:r w:rsidR="00D05F1B">
        <w:rPr>
          <w:lang w:eastAsia="es-CL"/>
        </w:rPr>
        <w:t>, o una reflexión sobre qué nos dice estos resultados sobre la sociedad (por ej. Poca meritocracia, importancia de los contactos en infancia, habiendo tendencias a la reproducción social, entre otras)</w:t>
      </w:r>
      <w:r>
        <w:rPr>
          <w:lang w:eastAsia="es-CL"/>
        </w:rPr>
        <w:t xml:space="preserve"> </w:t>
      </w:r>
    </w:p>
    <w:p w14:paraId="02A4B8AE" w14:textId="77777777" w:rsidR="00223BF7" w:rsidRPr="00223BF7" w:rsidRDefault="00223BF7" w:rsidP="00223BF7">
      <w:pPr>
        <w:rPr>
          <w:b/>
          <w:lang w:eastAsia="es-CL"/>
        </w:rPr>
      </w:pPr>
    </w:p>
    <w:p w14:paraId="044D9BEB" w14:textId="77777777" w:rsidR="001917A3" w:rsidRPr="00223BF7" w:rsidRDefault="00056EFC" w:rsidP="00353910">
      <w:pPr>
        <w:pStyle w:val="Prrafodelista"/>
        <w:numPr>
          <w:ilvl w:val="0"/>
          <w:numId w:val="16"/>
        </w:numPr>
        <w:ind w:left="1276"/>
        <w:rPr>
          <w:b/>
          <w:lang w:eastAsia="es-CL"/>
        </w:rPr>
      </w:pPr>
      <w:r w:rsidRPr="00223BF7">
        <w:rPr>
          <w:b/>
          <w:lang w:eastAsia="es-CL"/>
        </w:rPr>
        <w:t xml:space="preserve">Los investigadores también se interesan por observar los resultados de esta misma pregunta para los trabajadores dependientes del sector </w:t>
      </w:r>
      <w:r w:rsidR="001917A3" w:rsidRPr="00223BF7">
        <w:rPr>
          <w:b/>
          <w:lang w:eastAsia="es-CL"/>
        </w:rPr>
        <w:t>privado con contrato indefinido</w:t>
      </w:r>
      <w:r w:rsidRPr="00223BF7">
        <w:rPr>
          <w:b/>
          <w:lang w:eastAsia="es-CL"/>
        </w:rPr>
        <w:t xml:space="preserve"> que en la muestra corresponden a </w:t>
      </w:r>
      <w:r w:rsidR="001917A3" w:rsidRPr="00223BF7">
        <w:rPr>
          <w:b/>
          <w:lang w:eastAsia="es-CL"/>
        </w:rPr>
        <w:t>5</w:t>
      </w:r>
      <w:r w:rsidRPr="00223BF7">
        <w:rPr>
          <w:b/>
          <w:lang w:eastAsia="es-CL"/>
        </w:rPr>
        <w:t xml:space="preserve">0 casos. En esta submuestra, la proporción de trabajadores que se enteran de la existencia de una vacante en su actual empleo a través de </w:t>
      </w:r>
      <w:r w:rsidR="001917A3" w:rsidRPr="00223BF7">
        <w:rPr>
          <w:b/>
          <w:lang w:eastAsia="es-CL"/>
        </w:rPr>
        <w:t>un portal de empleo o una bolsa de trabajo corresponde al 2</w:t>
      </w:r>
      <w:r w:rsidRPr="00223BF7">
        <w:rPr>
          <w:b/>
          <w:lang w:eastAsia="es-CL"/>
        </w:rPr>
        <w:t xml:space="preserve">0%. Al realizar un test </w:t>
      </w:r>
      <w:r w:rsidR="001917A3" w:rsidRPr="00223BF7">
        <w:rPr>
          <w:b/>
          <w:lang w:eastAsia="es-CL"/>
        </w:rPr>
        <w:t>binomial</w:t>
      </w:r>
      <w:r w:rsidRPr="00223BF7">
        <w:rPr>
          <w:b/>
          <w:lang w:eastAsia="es-CL"/>
        </w:rPr>
        <w:t xml:space="preserve"> para poner a prueba la hipótesis </w:t>
      </w:r>
      <w:r w:rsidR="001917A3" w:rsidRPr="00223BF7">
        <w:rPr>
          <w:b/>
          <w:lang w:eastAsia="es-CL"/>
        </w:rPr>
        <w:t>nula</w:t>
      </w:r>
      <w:r w:rsidRPr="00223BF7">
        <w:rPr>
          <w:b/>
          <w:lang w:eastAsia="es-CL"/>
        </w:rPr>
        <w:t xml:space="preserve"> de que </w:t>
      </w:r>
      <w:r w:rsidR="001917A3" w:rsidRPr="00223BF7">
        <w:rPr>
          <w:b/>
          <w:lang w:eastAsia="es-CL"/>
        </w:rPr>
        <w:t>50%</w:t>
      </w:r>
      <w:r w:rsidRPr="00223BF7">
        <w:rPr>
          <w:b/>
          <w:lang w:eastAsia="es-CL"/>
        </w:rPr>
        <w:t xml:space="preserve"> de los </w:t>
      </w:r>
      <w:r w:rsidR="001917A3" w:rsidRPr="00223BF7">
        <w:rPr>
          <w:b/>
          <w:lang w:eastAsia="es-CL"/>
        </w:rPr>
        <w:t>trabajadores dependient</w:t>
      </w:r>
      <w:r w:rsidR="00E31791" w:rsidRPr="00223BF7">
        <w:rPr>
          <w:b/>
          <w:lang w:eastAsia="es-CL"/>
        </w:rPr>
        <w:t>es de Chile que</w:t>
      </w:r>
      <w:r w:rsidR="001917A3" w:rsidRPr="00223BF7">
        <w:rPr>
          <w:b/>
          <w:lang w:eastAsia="es-CL"/>
        </w:rPr>
        <w:t xml:space="preserve"> trabajan en el sector privado con contrato indefinido </w:t>
      </w:r>
      <w:r w:rsidRPr="00223BF7">
        <w:rPr>
          <w:b/>
          <w:lang w:eastAsia="es-CL"/>
        </w:rPr>
        <w:t xml:space="preserve"> </w:t>
      </w:r>
      <w:r w:rsidR="001917A3" w:rsidRPr="00223BF7">
        <w:rPr>
          <w:b/>
          <w:lang w:eastAsia="es-CL"/>
        </w:rPr>
        <w:t>se enteran de la existencia de una vacante en su actual empleo a través de un portal de empleo o una bolsa de trabajo, versus la hipótesis alternativa de que la minoría de éstos lo hace, obtienen un valor P=0.123. Interprete el valor P,</w:t>
      </w:r>
      <w:r w:rsidR="00567874" w:rsidRPr="00223BF7">
        <w:rPr>
          <w:b/>
          <w:lang w:eastAsia="es-CL"/>
        </w:rPr>
        <w:t xml:space="preserve"> indique cuál sería el estadístico que usted utilizaría en este test</w:t>
      </w:r>
      <w:r w:rsidR="001917A3" w:rsidRPr="00223BF7">
        <w:rPr>
          <w:b/>
          <w:lang w:eastAsia="es-CL"/>
        </w:rPr>
        <w:t xml:space="preserve">, </w:t>
      </w:r>
      <w:r w:rsidR="00353910" w:rsidRPr="00223BF7">
        <w:rPr>
          <w:b/>
          <w:lang w:eastAsia="es-CL"/>
        </w:rPr>
        <w:t xml:space="preserve">defina la significancia y </w:t>
      </w:r>
      <w:r w:rsidR="001917A3" w:rsidRPr="00223BF7">
        <w:rPr>
          <w:b/>
          <w:lang w:eastAsia="es-CL"/>
        </w:rPr>
        <w:t>concluya respecto al rechazo/no rechazo de la hipótesis nula. Comente sus resultados</w:t>
      </w:r>
      <w:r w:rsidR="00567874" w:rsidRPr="00223BF7">
        <w:rPr>
          <w:b/>
          <w:lang w:eastAsia="es-CL"/>
        </w:rPr>
        <w:t xml:space="preserve"> (1 punto)</w:t>
      </w:r>
      <w:r w:rsidR="001917A3" w:rsidRPr="00223BF7">
        <w:rPr>
          <w:b/>
          <w:lang w:eastAsia="es-CL"/>
        </w:rPr>
        <w:t>.</w:t>
      </w:r>
    </w:p>
    <w:p w14:paraId="30633C66" w14:textId="77777777" w:rsidR="00056EFC" w:rsidRDefault="00685B7D" w:rsidP="001917A3">
      <w:pPr>
        <w:pStyle w:val="Prrafodelista"/>
        <w:rPr>
          <w:lang w:eastAsia="es-CL"/>
        </w:rPr>
      </w:pPr>
      <w:r w:rsidRPr="00685B7D">
        <w:rPr>
          <w:lang w:eastAsia="es-CL"/>
        </w:rPr>
        <w:t>Interpretación del Valor P</w:t>
      </w:r>
      <w:r>
        <w:rPr>
          <w:lang w:eastAsia="es-CL"/>
        </w:rPr>
        <w:t xml:space="preserve"> (0,3 pts.):</w:t>
      </w:r>
    </w:p>
    <w:p w14:paraId="6A10DE19" w14:textId="77777777" w:rsidR="00685B7D" w:rsidRDefault="00685B7D" w:rsidP="001917A3">
      <w:pPr>
        <w:pStyle w:val="Prrafodelista"/>
        <w:rPr>
          <w:lang w:eastAsia="es-CL"/>
        </w:rPr>
      </w:pPr>
      <w:r>
        <w:rPr>
          <w:lang w:eastAsia="es-CL"/>
        </w:rPr>
        <w:t>La probabilidad de obtener en la muestra una proporción igual a 20%, si la H0 es cierta, corresponde a 12,3%.</w:t>
      </w:r>
    </w:p>
    <w:p w14:paraId="242559DC" w14:textId="77777777" w:rsidR="00685B7D" w:rsidRDefault="00685B7D" w:rsidP="001917A3">
      <w:pPr>
        <w:pStyle w:val="Prrafodelista"/>
        <w:rPr>
          <w:lang w:eastAsia="es-CL"/>
        </w:rPr>
      </w:pPr>
    </w:p>
    <w:p w14:paraId="47F516F3" w14:textId="77777777" w:rsidR="00685B7D" w:rsidRDefault="00685B7D" w:rsidP="001917A3">
      <w:pPr>
        <w:pStyle w:val="Prrafodelista"/>
        <w:rPr>
          <w:lang w:eastAsia="es-CL"/>
        </w:rPr>
      </w:pPr>
      <w:r>
        <w:rPr>
          <w:lang w:eastAsia="es-CL"/>
        </w:rPr>
        <w:lastRenderedPageBreak/>
        <w:t>Estadístico</w:t>
      </w:r>
      <w:r w:rsidR="007D5250">
        <w:rPr>
          <w:lang w:eastAsia="es-CL"/>
        </w:rPr>
        <w:t xml:space="preserve"> (0,2 pts.)</w:t>
      </w:r>
      <w:r>
        <w:rPr>
          <w:lang w:eastAsia="es-CL"/>
        </w:rPr>
        <w:t>:</w:t>
      </w:r>
    </w:p>
    <w:p w14:paraId="207E53CD" w14:textId="77777777" w:rsidR="00685B7D" w:rsidRDefault="00685B7D" w:rsidP="001917A3">
      <w:pPr>
        <w:pStyle w:val="Prrafodelista"/>
        <w:rPr>
          <w:lang w:eastAsia="es-CL"/>
        </w:rPr>
      </w:pPr>
      <w:r>
        <w:rPr>
          <w:lang w:eastAsia="es-CL"/>
        </w:rPr>
        <w:t>Cantidad de casos de la muestra</w:t>
      </w:r>
      <w:r w:rsidR="007D5250">
        <w:rPr>
          <w:lang w:eastAsia="es-CL"/>
        </w:rPr>
        <w:t xml:space="preserve"> que se enteran de la existencia de una vacante en su actual empleo a través de un portal de empleo o bolsa de trabajo.</w:t>
      </w:r>
      <w:r w:rsidR="00D05F1B">
        <w:rPr>
          <w:lang w:eastAsia="es-CL"/>
        </w:rPr>
        <w:t xml:space="preserve"> Alternativamente, si se indicaba que este estadístico es =10, también se consideró correcto.</w:t>
      </w:r>
    </w:p>
    <w:p w14:paraId="2961AC0D" w14:textId="77777777" w:rsidR="007D5250" w:rsidRDefault="007D5250" w:rsidP="001917A3">
      <w:pPr>
        <w:pStyle w:val="Prrafodelista"/>
        <w:rPr>
          <w:lang w:eastAsia="es-CL"/>
        </w:rPr>
      </w:pPr>
    </w:p>
    <w:p w14:paraId="23123AA1" w14:textId="77777777" w:rsidR="007D5250" w:rsidRDefault="007D5250" w:rsidP="001917A3">
      <w:pPr>
        <w:pStyle w:val="Prrafodelista"/>
        <w:rPr>
          <w:lang w:eastAsia="es-CL"/>
        </w:rPr>
      </w:pPr>
      <w:r>
        <w:rPr>
          <w:lang w:eastAsia="es-CL"/>
        </w:rPr>
        <w:t>Significancia (0,1 pts.):</w:t>
      </w:r>
    </w:p>
    <w:p w14:paraId="0D5FE60B" w14:textId="77777777" w:rsidR="007D5250" w:rsidRDefault="007D5250" w:rsidP="001917A3">
      <w:pPr>
        <w:pStyle w:val="Prrafodelista"/>
        <w:rPr>
          <w:lang w:eastAsia="es-CL"/>
        </w:rPr>
      </w:pPr>
      <w:r>
        <w:rPr>
          <w:lang w:eastAsia="es-CL"/>
        </w:rPr>
        <w:t>Definir un valor entre 10% y 1%</w:t>
      </w:r>
    </w:p>
    <w:p w14:paraId="3308E646" w14:textId="77777777" w:rsidR="007D5250" w:rsidRDefault="007D5250" w:rsidP="001917A3">
      <w:pPr>
        <w:pStyle w:val="Prrafodelista"/>
        <w:rPr>
          <w:lang w:eastAsia="es-CL"/>
        </w:rPr>
      </w:pPr>
    </w:p>
    <w:p w14:paraId="7776E0B2" w14:textId="77777777" w:rsidR="007D5250" w:rsidRDefault="007D5250" w:rsidP="001917A3">
      <w:pPr>
        <w:pStyle w:val="Prrafodelista"/>
        <w:rPr>
          <w:lang w:eastAsia="es-CL"/>
        </w:rPr>
      </w:pPr>
      <w:r>
        <w:rPr>
          <w:lang w:eastAsia="es-CL"/>
        </w:rPr>
        <w:t>Conclusión (0,2 pts.):</w:t>
      </w:r>
    </w:p>
    <w:p w14:paraId="269701A1" w14:textId="77777777" w:rsidR="007D5250" w:rsidRDefault="007D5250" w:rsidP="001917A3">
      <w:pPr>
        <w:pStyle w:val="Prrafodelista"/>
        <w:rPr>
          <w:lang w:eastAsia="es-CL"/>
        </w:rPr>
      </w:pPr>
      <w:r>
        <w:rPr>
          <w:lang w:eastAsia="es-CL"/>
        </w:rPr>
        <w:t>Rechazar si Valor P &lt; Alfa.</w:t>
      </w:r>
    </w:p>
    <w:p w14:paraId="0A2645CC" w14:textId="77777777" w:rsidR="007D5250" w:rsidRDefault="007D5250" w:rsidP="001917A3">
      <w:pPr>
        <w:pStyle w:val="Prrafodelista"/>
        <w:rPr>
          <w:lang w:eastAsia="es-CL"/>
        </w:rPr>
      </w:pPr>
    </w:p>
    <w:p w14:paraId="79506172" w14:textId="77777777" w:rsidR="007D5250" w:rsidRDefault="007D5250" w:rsidP="001917A3">
      <w:pPr>
        <w:pStyle w:val="Prrafodelista"/>
        <w:rPr>
          <w:lang w:eastAsia="es-CL"/>
        </w:rPr>
      </w:pPr>
      <w:r>
        <w:rPr>
          <w:lang w:eastAsia="es-CL"/>
        </w:rPr>
        <w:t>Comente (0,2 pts.):</w:t>
      </w:r>
    </w:p>
    <w:p w14:paraId="1BB7576A" w14:textId="77777777" w:rsidR="007D5250" w:rsidRDefault="007D5250" w:rsidP="001917A3">
      <w:pPr>
        <w:pStyle w:val="Prrafodelista"/>
        <w:rPr>
          <w:lang w:eastAsia="es-CL"/>
        </w:rPr>
      </w:pPr>
      <w:r>
        <w:rPr>
          <w:lang w:eastAsia="es-CL"/>
        </w:rPr>
        <w:t>Referirse a que aún cuando la proporción en la muestra 20% es bastante a inferior a 50%, no se puede afirmar que sea la minoría de la población a partir de los resultados del test, lo cual podría deberse a que el tamaño muestral es muy pequeño (lo que tiende a aumentar el Valor P).</w:t>
      </w:r>
    </w:p>
    <w:p w14:paraId="63A140DE" w14:textId="77777777" w:rsidR="007D5250" w:rsidRPr="00685B7D" w:rsidRDefault="007D5250" w:rsidP="001917A3">
      <w:pPr>
        <w:pStyle w:val="Prrafodelista"/>
        <w:rPr>
          <w:lang w:eastAsia="es-CL"/>
        </w:rPr>
      </w:pPr>
    </w:p>
    <w:p w14:paraId="3C4269CD" w14:textId="77777777" w:rsidR="00E31791" w:rsidRPr="00223BF7" w:rsidRDefault="00E31791" w:rsidP="001917A3">
      <w:pPr>
        <w:pStyle w:val="Prrafodelista"/>
        <w:rPr>
          <w:b/>
          <w:lang w:eastAsia="es-CL"/>
        </w:rPr>
      </w:pPr>
    </w:p>
    <w:p w14:paraId="3586C678" w14:textId="77777777" w:rsidR="00E31791" w:rsidRDefault="00E31791" w:rsidP="000A0D00">
      <w:pPr>
        <w:rPr>
          <w:lang w:eastAsia="es-CL"/>
        </w:rPr>
      </w:pPr>
    </w:p>
    <w:p w14:paraId="0E78B19A" w14:textId="77777777" w:rsidR="00E31791" w:rsidRDefault="00E31791" w:rsidP="001917A3">
      <w:pPr>
        <w:pStyle w:val="Prrafodelista"/>
        <w:rPr>
          <w:lang w:eastAsia="es-CL"/>
        </w:rPr>
      </w:pPr>
    </w:p>
    <w:p w14:paraId="474229C7" w14:textId="77777777" w:rsidR="00E31791" w:rsidRDefault="00E31791" w:rsidP="001917A3">
      <w:pPr>
        <w:pStyle w:val="Prrafodelista"/>
        <w:rPr>
          <w:lang w:eastAsia="es-CL"/>
        </w:rPr>
      </w:pPr>
    </w:p>
    <w:p w14:paraId="5049800C" w14:textId="77777777" w:rsidR="00E31791" w:rsidRDefault="00E31791" w:rsidP="001917A3">
      <w:pPr>
        <w:pStyle w:val="Prrafodelista"/>
        <w:rPr>
          <w:lang w:eastAsia="es-CL"/>
        </w:rPr>
      </w:pPr>
    </w:p>
    <w:p w14:paraId="2EC23483" w14:textId="77777777" w:rsidR="00E31791" w:rsidRDefault="00E31791" w:rsidP="001917A3">
      <w:pPr>
        <w:pStyle w:val="Prrafodelista"/>
        <w:rPr>
          <w:lang w:eastAsia="es-CL"/>
        </w:rPr>
      </w:pPr>
    </w:p>
    <w:p w14:paraId="6B654B7F" w14:textId="77777777" w:rsidR="00E31791" w:rsidRDefault="00E31791" w:rsidP="001917A3">
      <w:pPr>
        <w:pStyle w:val="Prrafodelista"/>
        <w:rPr>
          <w:lang w:eastAsia="es-CL"/>
        </w:rPr>
      </w:pPr>
    </w:p>
    <w:p w14:paraId="280E3309" w14:textId="77777777" w:rsidR="00E31791" w:rsidRDefault="00E31791" w:rsidP="001917A3">
      <w:pPr>
        <w:pStyle w:val="Prrafodelista"/>
        <w:rPr>
          <w:lang w:eastAsia="es-CL"/>
        </w:rPr>
      </w:pPr>
    </w:p>
    <w:p w14:paraId="43C8A953" w14:textId="77777777" w:rsidR="00E31791" w:rsidRDefault="00E31791" w:rsidP="001917A3">
      <w:pPr>
        <w:pStyle w:val="Prrafodelista"/>
        <w:rPr>
          <w:lang w:eastAsia="es-CL"/>
        </w:rPr>
      </w:pPr>
    </w:p>
    <w:p w14:paraId="0414B2D1" w14:textId="77777777" w:rsidR="00E31791" w:rsidRDefault="00E31791" w:rsidP="001917A3">
      <w:pPr>
        <w:pStyle w:val="Prrafodelista"/>
        <w:rPr>
          <w:lang w:eastAsia="es-CL"/>
        </w:rPr>
      </w:pPr>
    </w:p>
    <w:p w14:paraId="291CB15A" w14:textId="77777777" w:rsidR="00E31791" w:rsidRDefault="00E31791" w:rsidP="001917A3">
      <w:pPr>
        <w:pStyle w:val="Prrafodelista"/>
        <w:rPr>
          <w:lang w:eastAsia="es-CL"/>
        </w:rPr>
      </w:pPr>
    </w:p>
    <w:p w14:paraId="4CCC90BA" w14:textId="77777777" w:rsidR="00E31791" w:rsidRDefault="00E31791" w:rsidP="001917A3">
      <w:pPr>
        <w:pStyle w:val="Prrafodelista"/>
        <w:rPr>
          <w:lang w:eastAsia="es-CL"/>
        </w:rPr>
      </w:pPr>
    </w:p>
    <w:p w14:paraId="5ED910E7" w14:textId="77777777" w:rsidR="00D82068" w:rsidRDefault="00D82068" w:rsidP="001917A3">
      <w:pPr>
        <w:pStyle w:val="Prrafodelista"/>
        <w:rPr>
          <w:lang w:eastAsia="es-CL"/>
        </w:rPr>
      </w:pPr>
    </w:p>
    <w:p w14:paraId="486A45E2" w14:textId="77777777" w:rsidR="00E31791" w:rsidRDefault="00E31791" w:rsidP="00D82068">
      <w:pPr>
        <w:pStyle w:val="Prrafodelista"/>
        <w:jc w:val="left"/>
        <w:rPr>
          <w:lang w:eastAsia="es-CL"/>
        </w:rPr>
      </w:pPr>
    </w:p>
    <w:sectPr w:rsidR="00E31791" w:rsidSect="0004566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2BC7"/>
    <w:multiLevelType w:val="hybridMultilevel"/>
    <w:tmpl w:val="04A6D39A"/>
    <w:lvl w:ilvl="0" w:tplc="B32C19DA">
      <w:start w:val="1"/>
      <w:numFmt w:val="low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FE337CF"/>
    <w:multiLevelType w:val="hybridMultilevel"/>
    <w:tmpl w:val="EA36C11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FA0D83"/>
    <w:multiLevelType w:val="hybridMultilevel"/>
    <w:tmpl w:val="BADE54E8"/>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171667D7"/>
    <w:multiLevelType w:val="hybridMultilevel"/>
    <w:tmpl w:val="D80039C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E87493"/>
    <w:multiLevelType w:val="multilevel"/>
    <w:tmpl w:val="C3841A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2ED85EE8"/>
    <w:multiLevelType w:val="hybridMultilevel"/>
    <w:tmpl w:val="F2705D1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EB0216E"/>
    <w:multiLevelType w:val="multilevel"/>
    <w:tmpl w:val="25B6FD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44AA75C1"/>
    <w:multiLevelType w:val="hybridMultilevel"/>
    <w:tmpl w:val="EA36C11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A6A0BDC"/>
    <w:multiLevelType w:val="hybridMultilevel"/>
    <w:tmpl w:val="BADE54E8"/>
    <w:lvl w:ilvl="0" w:tplc="080A0019">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5E4E1986"/>
    <w:multiLevelType w:val="hybridMultilevel"/>
    <w:tmpl w:val="E79629C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2CD1ED3"/>
    <w:multiLevelType w:val="hybridMultilevel"/>
    <w:tmpl w:val="5824ED0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59002D9"/>
    <w:multiLevelType w:val="hybridMultilevel"/>
    <w:tmpl w:val="C520DF2E"/>
    <w:lvl w:ilvl="0" w:tplc="99F6FD38">
      <w:start w:val="1"/>
      <w:numFmt w:val="lowerLetter"/>
      <w:lvlText w:val="%1)"/>
      <w:lvlJc w:val="left"/>
      <w:pPr>
        <w:ind w:left="2136" w:hanging="360"/>
      </w:pPr>
      <w:rPr>
        <w:rFonts w:asciiTheme="minorHAnsi" w:eastAsiaTheme="minorHAnsi" w:hAnsiTheme="minorHAnsi" w:cstheme="minorBidi"/>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12" w15:restartNumberingAfterBreak="0">
    <w:nsid w:val="68E15D49"/>
    <w:multiLevelType w:val="hybridMultilevel"/>
    <w:tmpl w:val="4EFC8A7C"/>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0467C5D"/>
    <w:multiLevelType w:val="hybridMultilevel"/>
    <w:tmpl w:val="D80039C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1563FA5"/>
    <w:multiLevelType w:val="hybridMultilevel"/>
    <w:tmpl w:val="BF665818"/>
    <w:lvl w:ilvl="0" w:tplc="243688F8">
      <w:start w:val="1"/>
      <w:numFmt w:val="decimal"/>
      <w:lvlText w:val="%1."/>
      <w:lvlJc w:val="left"/>
      <w:pPr>
        <w:tabs>
          <w:tab w:val="num" w:pos="720"/>
        </w:tabs>
        <w:ind w:left="720" w:hanging="360"/>
      </w:pPr>
    </w:lvl>
    <w:lvl w:ilvl="1" w:tplc="0FAE0770" w:tentative="1">
      <w:start w:val="1"/>
      <w:numFmt w:val="decimal"/>
      <w:lvlText w:val="%2."/>
      <w:lvlJc w:val="left"/>
      <w:pPr>
        <w:tabs>
          <w:tab w:val="num" w:pos="1440"/>
        </w:tabs>
        <w:ind w:left="1440" w:hanging="360"/>
      </w:pPr>
    </w:lvl>
    <w:lvl w:ilvl="2" w:tplc="B52E55D8" w:tentative="1">
      <w:start w:val="1"/>
      <w:numFmt w:val="decimal"/>
      <w:lvlText w:val="%3."/>
      <w:lvlJc w:val="left"/>
      <w:pPr>
        <w:tabs>
          <w:tab w:val="num" w:pos="2160"/>
        </w:tabs>
        <w:ind w:left="2160" w:hanging="360"/>
      </w:pPr>
    </w:lvl>
    <w:lvl w:ilvl="3" w:tplc="BDA84AFE" w:tentative="1">
      <w:start w:val="1"/>
      <w:numFmt w:val="decimal"/>
      <w:lvlText w:val="%4."/>
      <w:lvlJc w:val="left"/>
      <w:pPr>
        <w:tabs>
          <w:tab w:val="num" w:pos="2880"/>
        </w:tabs>
        <w:ind w:left="2880" w:hanging="360"/>
      </w:pPr>
    </w:lvl>
    <w:lvl w:ilvl="4" w:tplc="4A2039AA" w:tentative="1">
      <w:start w:val="1"/>
      <w:numFmt w:val="decimal"/>
      <w:lvlText w:val="%5."/>
      <w:lvlJc w:val="left"/>
      <w:pPr>
        <w:tabs>
          <w:tab w:val="num" w:pos="3600"/>
        </w:tabs>
        <w:ind w:left="3600" w:hanging="360"/>
      </w:pPr>
    </w:lvl>
    <w:lvl w:ilvl="5" w:tplc="BB88DA18" w:tentative="1">
      <w:start w:val="1"/>
      <w:numFmt w:val="decimal"/>
      <w:lvlText w:val="%6."/>
      <w:lvlJc w:val="left"/>
      <w:pPr>
        <w:tabs>
          <w:tab w:val="num" w:pos="4320"/>
        </w:tabs>
        <w:ind w:left="4320" w:hanging="360"/>
      </w:pPr>
    </w:lvl>
    <w:lvl w:ilvl="6" w:tplc="50A40172" w:tentative="1">
      <w:start w:val="1"/>
      <w:numFmt w:val="decimal"/>
      <w:lvlText w:val="%7."/>
      <w:lvlJc w:val="left"/>
      <w:pPr>
        <w:tabs>
          <w:tab w:val="num" w:pos="5040"/>
        </w:tabs>
        <w:ind w:left="5040" w:hanging="360"/>
      </w:pPr>
    </w:lvl>
    <w:lvl w:ilvl="7" w:tplc="CCE87496" w:tentative="1">
      <w:start w:val="1"/>
      <w:numFmt w:val="decimal"/>
      <w:lvlText w:val="%8."/>
      <w:lvlJc w:val="left"/>
      <w:pPr>
        <w:tabs>
          <w:tab w:val="num" w:pos="5760"/>
        </w:tabs>
        <w:ind w:left="5760" w:hanging="360"/>
      </w:pPr>
    </w:lvl>
    <w:lvl w:ilvl="8" w:tplc="2F4E4B2C" w:tentative="1">
      <w:start w:val="1"/>
      <w:numFmt w:val="decimal"/>
      <w:lvlText w:val="%9."/>
      <w:lvlJc w:val="left"/>
      <w:pPr>
        <w:tabs>
          <w:tab w:val="num" w:pos="6480"/>
        </w:tabs>
        <w:ind w:left="6480" w:hanging="360"/>
      </w:pPr>
    </w:lvl>
  </w:abstractNum>
  <w:abstractNum w:abstractNumId="15" w15:restartNumberingAfterBreak="0">
    <w:nsid w:val="7FAA6720"/>
    <w:multiLevelType w:val="hybridMultilevel"/>
    <w:tmpl w:val="EEEA43B4"/>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16cid:durableId="1298487316">
    <w:abstractNumId w:val="1"/>
  </w:num>
  <w:num w:numId="2" w16cid:durableId="1902670096">
    <w:abstractNumId w:val="0"/>
  </w:num>
  <w:num w:numId="3" w16cid:durableId="407265849">
    <w:abstractNumId w:val="15"/>
  </w:num>
  <w:num w:numId="4" w16cid:durableId="1592393799">
    <w:abstractNumId w:val="7"/>
  </w:num>
  <w:num w:numId="5" w16cid:durableId="1028677507">
    <w:abstractNumId w:val="6"/>
  </w:num>
  <w:num w:numId="6" w16cid:durableId="2116166073">
    <w:abstractNumId w:val="3"/>
  </w:num>
  <w:num w:numId="7" w16cid:durableId="449857187">
    <w:abstractNumId w:val="4"/>
  </w:num>
  <w:num w:numId="8" w16cid:durableId="1768309374">
    <w:abstractNumId w:val="5"/>
  </w:num>
  <w:num w:numId="9" w16cid:durableId="1698654233">
    <w:abstractNumId w:val="12"/>
  </w:num>
  <w:num w:numId="10" w16cid:durableId="1669866780">
    <w:abstractNumId w:val="2"/>
  </w:num>
  <w:num w:numId="11" w16cid:durableId="1528370734">
    <w:abstractNumId w:val="13"/>
  </w:num>
  <w:num w:numId="12" w16cid:durableId="1443183642">
    <w:abstractNumId w:val="8"/>
  </w:num>
  <w:num w:numId="13" w16cid:durableId="1990015309">
    <w:abstractNumId w:val="9"/>
  </w:num>
  <w:num w:numId="14" w16cid:durableId="881090073">
    <w:abstractNumId w:val="14"/>
  </w:num>
  <w:num w:numId="15" w16cid:durableId="1969045467">
    <w:abstractNumId w:val="11"/>
  </w:num>
  <w:num w:numId="16" w16cid:durableId="1561936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367"/>
    <w:rsid w:val="0000197F"/>
    <w:rsid w:val="00024146"/>
    <w:rsid w:val="00040FB2"/>
    <w:rsid w:val="00045667"/>
    <w:rsid w:val="00056EFC"/>
    <w:rsid w:val="000A0D00"/>
    <w:rsid w:val="000D441C"/>
    <w:rsid w:val="000D5B87"/>
    <w:rsid w:val="001235BF"/>
    <w:rsid w:val="001334A2"/>
    <w:rsid w:val="00165191"/>
    <w:rsid w:val="00184B72"/>
    <w:rsid w:val="001917A3"/>
    <w:rsid w:val="0019221A"/>
    <w:rsid w:val="001A0D0E"/>
    <w:rsid w:val="001C572C"/>
    <w:rsid w:val="00223BF7"/>
    <w:rsid w:val="00254E3E"/>
    <w:rsid w:val="0027764A"/>
    <w:rsid w:val="0028780A"/>
    <w:rsid w:val="002A204A"/>
    <w:rsid w:val="002D552F"/>
    <w:rsid w:val="003220FF"/>
    <w:rsid w:val="00331B5C"/>
    <w:rsid w:val="00353910"/>
    <w:rsid w:val="003647BE"/>
    <w:rsid w:val="00491947"/>
    <w:rsid w:val="004C3BC6"/>
    <w:rsid w:val="004D2F65"/>
    <w:rsid w:val="004D6B2F"/>
    <w:rsid w:val="00515BF6"/>
    <w:rsid w:val="00516184"/>
    <w:rsid w:val="00567874"/>
    <w:rsid w:val="005E4AF8"/>
    <w:rsid w:val="006216D0"/>
    <w:rsid w:val="00684FDF"/>
    <w:rsid w:val="00685B7D"/>
    <w:rsid w:val="006D27A2"/>
    <w:rsid w:val="00723997"/>
    <w:rsid w:val="007D5250"/>
    <w:rsid w:val="00826A71"/>
    <w:rsid w:val="00860BB2"/>
    <w:rsid w:val="008804BD"/>
    <w:rsid w:val="00895005"/>
    <w:rsid w:val="008A5398"/>
    <w:rsid w:val="008A714D"/>
    <w:rsid w:val="008D4FE3"/>
    <w:rsid w:val="008E6C8D"/>
    <w:rsid w:val="009E4B60"/>
    <w:rsid w:val="009E7C2D"/>
    <w:rsid w:val="00A22524"/>
    <w:rsid w:val="00A24740"/>
    <w:rsid w:val="00A32146"/>
    <w:rsid w:val="00A75E75"/>
    <w:rsid w:val="00AA55ED"/>
    <w:rsid w:val="00AA5FBD"/>
    <w:rsid w:val="00B30367"/>
    <w:rsid w:val="00B80E28"/>
    <w:rsid w:val="00B94811"/>
    <w:rsid w:val="00BD121B"/>
    <w:rsid w:val="00C06AC1"/>
    <w:rsid w:val="00C14577"/>
    <w:rsid w:val="00C30B1F"/>
    <w:rsid w:val="00C40CF0"/>
    <w:rsid w:val="00C52CC8"/>
    <w:rsid w:val="00C63FAB"/>
    <w:rsid w:val="00CB2DC3"/>
    <w:rsid w:val="00D05F1B"/>
    <w:rsid w:val="00D46747"/>
    <w:rsid w:val="00D82068"/>
    <w:rsid w:val="00DA740E"/>
    <w:rsid w:val="00E14A07"/>
    <w:rsid w:val="00E31791"/>
    <w:rsid w:val="00E640A2"/>
    <w:rsid w:val="00EB25E4"/>
    <w:rsid w:val="00F05623"/>
    <w:rsid w:val="00F12E5E"/>
    <w:rsid w:val="00F4233D"/>
    <w:rsid w:val="00F63A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E9DB"/>
  <w15:docId w15:val="{C2CD99DC-6AB0-473A-916E-17E33CCB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FAB"/>
    <w:pPr>
      <w:widowControl w:val="0"/>
      <w:spacing w:after="0" w:line="240"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0367"/>
    <w:pPr>
      <w:ind w:left="720"/>
      <w:contextualSpacing/>
    </w:pPr>
  </w:style>
  <w:style w:type="paragraph" w:styleId="NormalWeb">
    <w:name w:val="Normal (Web)"/>
    <w:basedOn w:val="Normal"/>
    <w:uiPriority w:val="99"/>
    <w:semiHidden/>
    <w:unhideWhenUsed/>
    <w:rsid w:val="008E6C8D"/>
    <w:pPr>
      <w:widowControl/>
      <w:spacing w:before="100" w:beforeAutospacing="1" w:after="100" w:afterAutospacing="1"/>
      <w:jc w:val="left"/>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28780A"/>
    <w:rPr>
      <w:rFonts w:ascii="Tahoma" w:hAnsi="Tahoma" w:cs="Tahoma"/>
      <w:sz w:val="16"/>
      <w:szCs w:val="16"/>
    </w:rPr>
  </w:style>
  <w:style w:type="character" w:customStyle="1" w:styleId="TextodegloboCar">
    <w:name w:val="Texto de globo Car"/>
    <w:basedOn w:val="Fuentedeprrafopredeter"/>
    <w:link w:val="Textodeglobo"/>
    <w:uiPriority w:val="99"/>
    <w:semiHidden/>
    <w:rsid w:val="0028780A"/>
    <w:rPr>
      <w:rFonts w:ascii="Tahoma" w:hAnsi="Tahoma" w:cs="Tahoma"/>
      <w:sz w:val="16"/>
      <w:szCs w:val="16"/>
    </w:rPr>
  </w:style>
  <w:style w:type="character" w:styleId="Textodelmarcadordeposicin">
    <w:name w:val="Placeholder Text"/>
    <w:basedOn w:val="Fuentedeprrafopredeter"/>
    <w:uiPriority w:val="99"/>
    <w:semiHidden/>
    <w:rsid w:val="00E640A2"/>
    <w:rPr>
      <w:color w:val="808080"/>
    </w:rPr>
  </w:style>
  <w:style w:type="character" w:styleId="Refdecomentario">
    <w:name w:val="annotation reference"/>
    <w:basedOn w:val="Fuentedeprrafopredeter"/>
    <w:uiPriority w:val="99"/>
    <w:semiHidden/>
    <w:unhideWhenUsed/>
    <w:rsid w:val="008804BD"/>
    <w:rPr>
      <w:sz w:val="16"/>
      <w:szCs w:val="16"/>
    </w:rPr>
  </w:style>
  <w:style w:type="paragraph" w:styleId="Textocomentario">
    <w:name w:val="annotation text"/>
    <w:basedOn w:val="Normal"/>
    <w:link w:val="TextocomentarioCar"/>
    <w:uiPriority w:val="99"/>
    <w:semiHidden/>
    <w:unhideWhenUsed/>
    <w:rsid w:val="008804BD"/>
    <w:rPr>
      <w:sz w:val="20"/>
      <w:szCs w:val="20"/>
    </w:rPr>
  </w:style>
  <w:style w:type="character" w:customStyle="1" w:styleId="TextocomentarioCar">
    <w:name w:val="Texto comentario Car"/>
    <w:basedOn w:val="Fuentedeprrafopredeter"/>
    <w:link w:val="Textocomentario"/>
    <w:uiPriority w:val="99"/>
    <w:semiHidden/>
    <w:rsid w:val="008804BD"/>
    <w:rPr>
      <w:sz w:val="20"/>
      <w:szCs w:val="20"/>
    </w:rPr>
  </w:style>
  <w:style w:type="paragraph" w:styleId="Asuntodelcomentario">
    <w:name w:val="annotation subject"/>
    <w:basedOn w:val="Textocomentario"/>
    <w:next w:val="Textocomentario"/>
    <w:link w:val="AsuntodelcomentarioCar"/>
    <w:uiPriority w:val="99"/>
    <w:semiHidden/>
    <w:unhideWhenUsed/>
    <w:rsid w:val="008804BD"/>
    <w:rPr>
      <w:b/>
      <w:bCs/>
    </w:rPr>
  </w:style>
  <w:style w:type="character" w:customStyle="1" w:styleId="AsuntodelcomentarioCar">
    <w:name w:val="Asunto del comentario Car"/>
    <w:basedOn w:val="TextocomentarioCar"/>
    <w:link w:val="Asuntodelcomentario"/>
    <w:uiPriority w:val="99"/>
    <w:semiHidden/>
    <w:rsid w:val="008804BD"/>
    <w:rPr>
      <w:b/>
      <w:bCs/>
      <w:sz w:val="20"/>
      <w:szCs w:val="20"/>
    </w:rPr>
  </w:style>
  <w:style w:type="character" w:styleId="Hipervnculo">
    <w:name w:val="Hyperlink"/>
    <w:basedOn w:val="Fuentedeprrafopredeter"/>
    <w:uiPriority w:val="99"/>
    <w:unhideWhenUsed/>
    <w:rsid w:val="001C572C"/>
    <w:rPr>
      <w:color w:val="0000FF" w:themeColor="hyperlink"/>
      <w:u w:val="single"/>
    </w:rPr>
  </w:style>
  <w:style w:type="table" w:styleId="Tablaconcuadrcula">
    <w:name w:val="Table Grid"/>
    <w:basedOn w:val="Tablanormal"/>
    <w:uiPriority w:val="59"/>
    <w:rsid w:val="00C06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91186">
      <w:bodyDiv w:val="1"/>
      <w:marLeft w:val="0"/>
      <w:marRight w:val="0"/>
      <w:marTop w:val="0"/>
      <w:marBottom w:val="0"/>
      <w:divBdr>
        <w:top w:val="none" w:sz="0" w:space="0" w:color="auto"/>
        <w:left w:val="none" w:sz="0" w:space="0" w:color="auto"/>
        <w:bottom w:val="none" w:sz="0" w:space="0" w:color="auto"/>
        <w:right w:val="none" w:sz="0" w:space="0" w:color="auto"/>
      </w:divBdr>
      <w:divsChild>
        <w:div w:id="133177369">
          <w:marLeft w:val="547"/>
          <w:marRight w:val="0"/>
          <w:marTop w:val="77"/>
          <w:marBottom w:val="0"/>
          <w:divBdr>
            <w:top w:val="none" w:sz="0" w:space="0" w:color="auto"/>
            <w:left w:val="none" w:sz="0" w:space="0" w:color="auto"/>
            <w:bottom w:val="none" w:sz="0" w:space="0" w:color="auto"/>
            <w:right w:val="none" w:sz="0" w:space="0" w:color="auto"/>
          </w:divBdr>
        </w:div>
      </w:divsChild>
    </w:div>
    <w:div w:id="1764378014">
      <w:bodyDiv w:val="1"/>
      <w:marLeft w:val="0"/>
      <w:marRight w:val="0"/>
      <w:marTop w:val="0"/>
      <w:marBottom w:val="0"/>
      <w:divBdr>
        <w:top w:val="none" w:sz="0" w:space="0" w:color="auto"/>
        <w:left w:val="none" w:sz="0" w:space="0" w:color="auto"/>
        <w:bottom w:val="none" w:sz="0" w:space="0" w:color="auto"/>
        <w:right w:val="none" w:sz="0" w:space="0" w:color="auto"/>
      </w:divBdr>
      <w:divsChild>
        <w:div w:id="806749548">
          <w:marLeft w:val="0"/>
          <w:marRight w:val="0"/>
          <w:marTop w:val="0"/>
          <w:marBottom w:val="0"/>
          <w:divBdr>
            <w:top w:val="none" w:sz="0" w:space="0" w:color="auto"/>
            <w:left w:val="none" w:sz="0" w:space="0" w:color="auto"/>
            <w:bottom w:val="none" w:sz="0" w:space="0" w:color="auto"/>
            <w:right w:val="none" w:sz="0" w:space="0" w:color="auto"/>
          </w:divBdr>
        </w:div>
        <w:div w:id="296035747">
          <w:marLeft w:val="0"/>
          <w:marRight w:val="0"/>
          <w:marTop w:val="0"/>
          <w:marBottom w:val="0"/>
          <w:divBdr>
            <w:top w:val="none" w:sz="0" w:space="0" w:color="auto"/>
            <w:left w:val="none" w:sz="0" w:space="0" w:color="auto"/>
            <w:bottom w:val="none" w:sz="0" w:space="0" w:color="auto"/>
            <w:right w:val="none" w:sz="0" w:space="0" w:color="auto"/>
          </w:divBdr>
        </w:div>
        <w:div w:id="1722748277">
          <w:marLeft w:val="0"/>
          <w:marRight w:val="0"/>
          <w:marTop w:val="0"/>
          <w:marBottom w:val="0"/>
          <w:divBdr>
            <w:top w:val="none" w:sz="0" w:space="0" w:color="auto"/>
            <w:left w:val="none" w:sz="0" w:space="0" w:color="auto"/>
            <w:bottom w:val="none" w:sz="0" w:space="0" w:color="auto"/>
            <w:right w:val="none" w:sz="0" w:space="0" w:color="auto"/>
          </w:divBdr>
        </w:div>
        <w:div w:id="1388996937">
          <w:marLeft w:val="0"/>
          <w:marRight w:val="0"/>
          <w:marTop w:val="0"/>
          <w:marBottom w:val="0"/>
          <w:divBdr>
            <w:top w:val="none" w:sz="0" w:space="0" w:color="auto"/>
            <w:left w:val="none" w:sz="0" w:space="0" w:color="auto"/>
            <w:bottom w:val="none" w:sz="0" w:space="0" w:color="auto"/>
            <w:right w:val="none" w:sz="0" w:space="0" w:color="auto"/>
          </w:divBdr>
        </w:div>
        <w:div w:id="829909672">
          <w:marLeft w:val="0"/>
          <w:marRight w:val="0"/>
          <w:marTop w:val="0"/>
          <w:marBottom w:val="0"/>
          <w:divBdr>
            <w:top w:val="none" w:sz="0" w:space="0" w:color="auto"/>
            <w:left w:val="none" w:sz="0" w:space="0" w:color="auto"/>
            <w:bottom w:val="none" w:sz="0" w:space="0" w:color="auto"/>
            <w:right w:val="none" w:sz="0" w:space="0" w:color="auto"/>
          </w:divBdr>
        </w:div>
        <w:div w:id="1447776477">
          <w:marLeft w:val="0"/>
          <w:marRight w:val="0"/>
          <w:marTop w:val="0"/>
          <w:marBottom w:val="0"/>
          <w:divBdr>
            <w:top w:val="none" w:sz="0" w:space="0" w:color="auto"/>
            <w:left w:val="none" w:sz="0" w:space="0" w:color="auto"/>
            <w:bottom w:val="none" w:sz="0" w:space="0" w:color="auto"/>
            <w:right w:val="none" w:sz="0" w:space="0" w:color="auto"/>
          </w:divBdr>
        </w:div>
        <w:div w:id="1401899543">
          <w:marLeft w:val="0"/>
          <w:marRight w:val="0"/>
          <w:marTop w:val="0"/>
          <w:marBottom w:val="0"/>
          <w:divBdr>
            <w:top w:val="none" w:sz="0" w:space="0" w:color="auto"/>
            <w:left w:val="none" w:sz="0" w:space="0" w:color="auto"/>
            <w:bottom w:val="none" w:sz="0" w:space="0" w:color="auto"/>
            <w:right w:val="none" w:sz="0" w:space="0" w:color="auto"/>
          </w:divBdr>
        </w:div>
        <w:div w:id="1875002763">
          <w:marLeft w:val="0"/>
          <w:marRight w:val="0"/>
          <w:marTop w:val="0"/>
          <w:marBottom w:val="0"/>
          <w:divBdr>
            <w:top w:val="none" w:sz="0" w:space="0" w:color="auto"/>
            <w:left w:val="none" w:sz="0" w:space="0" w:color="auto"/>
            <w:bottom w:val="none" w:sz="0" w:space="0" w:color="auto"/>
            <w:right w:val="none" w:sz="0" w:space="0" w:color="auto"/>
          </w:divBdr>
        </w:div>
        <w:div w:id="278267735">
          <w:marLeft w:val="0"/>
          <w:marRight w:val="0"/>
          <w:marTop w:val="0"/>
          <w:marBottom w:val="0"/>
          <w:divBdr>
            <w:top w:val="none" w:sz="0" w:space="0" w:color="auto"/>
            <w:left w:val="none" w:sz="0" w:space="0" w:color="auto"/>
            <w:bottom w:val="none" w:sz="0" w:space="0" w:color="auto"/>
            <w:right w:val="none" w:sz="0" w:space="0" w:color="auto"/>
          </w:divBdr>
        </w:div>
        <w:div w:id="256134521">
          <w:marLeft w:val="0"/>
          <w:marRight w:val="0"/>
          <w:marTop w:val="0"/>
          <w:marBottom w:val="0"/>
          <w:divBdr>
            <w:top w:val="none" w:sz="0" w:space="0" w:color="auto"/>
            <w:left w:val="none" w:sz="0" w:space="0" w:color="auto"/>
            <w:bottom w:val="none" w:sz="0" w:space="0" w:color="auto"/>
            <w:right w:val="none" w:sz="0" w:space="0" w:color="auto"/>
          </w:divBdr>
        </w:div>
        <w:div w:id="683289171">
          <w:marLeft w:val="0"/>
          <w:marRight w:val="0"/>
          <w:marTop w:val="0"/>
          <w:marBottom w:val="0"/>
          <w:divBdr>
            <w:top w:val="none" w:sz="0" w:space="0" w:color="auto"/>
            <w:left w:val="none" w:sz="0" w:space="0" w:color="auto"/>
            <w:bottom w:val="none" w:sz="0" w:space="0" w:color="auto"/>
            <w:right w:val="none" w:sz="0" w:space="0" w:color="auto"/>
          </w:divBdr>
        </w:div>
        <w:div w:id="1109010772">
          <w:marLeft w:val="0"/>
          <w:marRight w:val="0"/>
          <w:marTop w:val="0"/>
          <w:marBottom w:val="0"/>
          <w:divBdr>
            <w:top w:val="none" w:sz="0" w:space="0" w:color="auto"/>
            <w:left w:val="none" w:sz="0" w:space="0" w:color="auto"/>
            <w:bottom w:val="none" w:sz="0" w:space="0" w:color="auto"/>
            <w:right w:val="none" w:sz="0" w:space="0" w:color="auto"/>
          </w:divBdr>
        </w:div>
        <w:div w:id="400831213">
          <w:marLeft w:val="0"/>
          <w:marRight w:val="0"/>
          <w:marTop w:val="0"/>
          <w:marBottom w:val="0"/>
          <w:divBdr>
            <w:top w:val="none" w:sz="0" w:space="0" w:color="auto"/>
            <w:left w:val="none" w:sz="0" w:space="0" w:color="auto"/>
            <w:bottom w:val="none" w:sz="0" w:space="0" w:color="auto"/>
            <w:right w:val="none" w:sz="0" w:space="0" w:color="auto"/>
          </w:divBdr>
        </w:div>
        <w:div w:id="1026753165">
          <w:marLeft w:val="0"/>
          <w:marRight w:val="0"/>
          <w:marTop w:val="0"/>
          <w:marBottom w:val="0"/>
          <w:divBdr>
            <w:top w:val="none" w:sz="0" w:space="0" w:color="auto"/>
            <w:left w:val="none" w:sz="0" w:space="0" w:color="auto"/>
            <w:bottom w:val="none" w:sz="0" w:space="0" w:color="auto"/>
            <w:right w:val="none" w:sz="0" w:space="0" w:color="auto"/>
          </w:divBdr>
        </w:div>
        <w:div w:id="1404252890">
          <w:marLeft w:val="0"/>
          <w:marRight w:val="0"/>
          <w:marTop w:val="0"/>
          <w:marBottom w:val="0"/>
          <w:divBdr>
            <w:top w:val="none" w:sz="0" w:space="0" w:color="auto"/>
            <w:left w:val="none" w:sz="0" w:space="0" w:color="auto"/>
            <w:bottom w:val="none" w:sz="0" w:space="0" w:color="auto"/>
            <w:right w:val="none" w:sz="0" w:space="0" w:color="auto"/>
          </w:divBdr>
          <w:divsChild>
            <w:div w:id="2142721943">
              <w:marLeft w:val="0"/>
              <w:marRight w:val="0"/>
              <w:marTop w:val="0"/>
              <w:marBottom w:val="0"/>
              <w:divBdr>
                <w:top w:val="none" w:sz="0" w:space="0" w:color="auto"/>
                <w:left w:val="none" w:sz="0" w:space="0" w:color="auto"/>
                <w:bottom w:val="none" w:sz="0" w:space="0" w:color="auto"/>
                <w:right w:val="none" w:sz="0" w:space="0" w:color="auto"/>
              </w:divBdr>
              <w:divsChild>
                <w:div w:id="19932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E4B4A-4636-4BEA-97D4-E62E02EC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1285</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Andres Toro Valencia</dc:creator>
  <cp:lastModifiedBy>Marcelo Guzmán</cp:lastModifiedBy>
  <cp:revision>6</cp:revision>
  <cp:lastPrinted>2015-10-04T23:13:00Z</cp:lastPrinted>
  <dcterms:created xsi:type="dcterms:W3CDTF">2016-04-24T18:52:00Z</dcterms:created>
  <dcterms:modified xsi:type="dcterms:W3CDTF">2022-04-17T21:40:00Z</dcterms:modified>
</cp:coreProperties>
</file>