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5C57"/>
          <w:sz w:val="42"/>
        </w:rPr>
        <w:t>TaskPe — Shopify App Store listing + protected-customer-data answers</w:t>
      </w:r>
    </w:p>
    <w:p>
      <w:r>
        <w:rPr>
          <w:i/>
          <w:color w:val="5A636B"/>
          <w:sz w:val="19"/>
        </w:rPr>
        <w:t>Word version of APP-LISTING.md — every field below has been length-checked against Shopify’s limits. Grey boxes are for copying verbatim.</w:t>
      </w:r>
    </w:p>
    <w:tbl>
      <w:tblPr>
        <w:tblStyle w:val="TableGrid"/>
        <w:tblW w:type="auto" w:w="0"/>
        <w:tblLook w:firstColumn="1" w:firstRow="1" w:lastColumn="0" w:lastRow="0" w:noHBand="0" w:noVBand="1" w:val="04A0"/>
      </w:tblPr>
      <w:tblGrid>
        <w:gridCol w:w="10224"/>
      </w:tblGrid>
      <w:tr>
        <w:tc>
          <w:tcPr>
            <w:tcW w:type="dxa" w:w="10224"/>
            <w:shd w:val="clear" w:color="auto" w:fill="FBF6E7"/>
          </w:tcPr>
          <w:p>
            <w:pPr>
              <w:spacing w:before="60"/>
            </w:pPr>
            <w:r>
              <w:rPr>
                <w:b/>
              </w:rPr>
            </w:r>
            <w:r>
              <w:rPr>
                <w:b/>
                <w:color w:val="0B5C57"/>
                <w:sz w:val="22"/>
              </w:rPr>
              <w:t>Start here — 3 decisions before you paste anything</w:t>
            </w:r>
          </w:p>
          <w:p>
            <w:pPr>
              <w:spacing w:before="80"/>
            </w:pPr>
            <w:r>
              <w:rPr>
                <w:b/>
                <w:sz w:val="20"/>
              </w:rPr>
              <w:t xml:space="preserve">Your links do not exist yet. </w:t>
            </w:r>
            <w:r>
              <w:rPr>
                <w:sz w:val="20"/>
              </w:rPr>
              <w:t>Shopify requires a privacy policy URL and expects terms of service, a help page and a support email. /privacy is live in the app; /terms is not. Fill the bracketed placeholders in section 2 before submitting.</w:t>
            </w:r>
          </w:p>
          <w:p>
            <w:pPr>
              <w:spacing w:before="80"/>
            </w:pPr>
            <w:r>
              <w:rPr>
                <w:b/>
                <w:sz w:val="20"/>
              </w:rPr>
              <w:t xml:space="preserve">One data decision. </w:t>
            </w:r>
            <w:r>
              <w:rPr>
                <w:sz w:val="20"/>
              </w:rPr>
              <w:t>The order search needs Level 1 only. The picker’s Customer tab reads a name, which is Level 2 and a slower review. Section 4 gives both answers; option A (drop the customer tab) is the recommended one and is four one-line edits.</w:t>
            </w:r>
          </w:p>
          <w:p>
            <w:pPr>
              <w:spacing w:before="80"/>
            </w:pPr>
            <w:r>
              <w:rPr>
                <w:b/>
                <w:sz w:val="20"/>
              </w:rPr>
              <w:t xml:space="preserve">Do not quote a price anywhere in the images. </w:t>
            </w:r>
            <w:r>
              <w:rPr>
                <w:sz w:val="20"/>
              </w:rPr>
              <w:t>Listing images must not carry pricing. The app also stopped inventing prices: the Plan tab now shows what Shopify bills, in the store’s currency. Keep prices in the Pricing section only.</w:t>
            </w:r>
          </w:p>
        </w:tc>
      </w:tr>
    </w:tbl>
    <w:p>
      <w:pPr>
        <w:spacing w:after="80"/>
      </w:pPr>
    </w:p>
    <w:p>
      <w:r>
        <w:rPr>
          <w:sz w:val="21"/>
        </w:rPr>
        <w:t xml:space="preserve">Paste-ready content for </w:t>
      </w:r>
      <w:r>
        <w:rPr>
          <w:b/>
          <w:sz w:val="21"/>
        </w:rPr>
        <w:t>Partner Dashboard → Apps → TaskPe → Distribution → Manage listing</w:t>
      </w:r>
      <w:r>
        <w:rPr>
          <w:sz w:val="21"/>
        </w:rPr>
        <w:t>, and for</w:t>
      </w:r>
    </w:p>
    <w:p>
      <w:r>
        <w:rPr>
          <w:b/>
          <w:sz w:val="21"/>
        </w:rPr>
        <w:t>API access requests</w:t>
      </w:r>
      <w:r>
        <w:rPr>
          <w:sz w:val="21"/>
        </w:rPr>
        <w:t xml:space="preserve"> (protected customer data, read all orders). Every field below was length-checked</w:t>
      </w:r>
    </w:p>
    <w:p>
      <w:r>
        <w:rPr>
          <w:sz w:val="21"/>
        </w:rPr>
        <w:t>against Shopify's current limits — the report is at the bottom of this file.</w:t>
      </w:r>
    </w:p>
    <w:p>
      <w:r>
        <w:rPr>
          <w:b/>
          <w:sz w:val="21"/>
        </w:rPr>
        <w:t>Prefer Word?</w:t>
      </w:r>
      <w:r>
        <w:rPr>
          <w:sz w:val="21"/>
        </w:rPr>
        <w:t xml:space="preserve"> </w:t>
      </w:r>
      <w:r>
        <w:rPr>
          <w:rFonts w:ascii="Consolas" w:hAnsi="Consolas"/>
          <w:sz w:val="20"/>
        </w:rPr>
        <w:t>python3 tools/make-docx.py</w:t>
      </w:r>
      <w:r>
        <w:rPr>
          <w:sz w:val="21"/>
        </w:rPr>
        <w:t xml:space="preserve"> rebuilds </w:t>
      </w:r>
      <w:r>
        <w:rPr>
          <w:rFonts w:ascii="Consolas" w:hAnsi="Consolas"/>
          <w:sz w:val="20"/>
        </w:rPr>
        <w:t>TaskPe-App-Listing.docx</w:t>
      </w:r>
      <w:r>
        <w:rPr>
          <w:sz w:val="21"/>
        </w:rPr>
        <w:t xml:space="preserve"> from this file: the same</w:t>
      </w:r>
    </w:p>
    <w:p>
      <w:r>
        <w:rPr>
          <w:sz w:val="21"/>
        </w:rPr>
        <w:t>content laid out as headings, tables and grey copy-verbatim boxes, plus a final “paste sheet” appendix that</w:t>
      </w:r>
    </w:p>
    <w:p>
      <w:r>
        <w:rPr>
          <w:sz w:val="21"/>
        </w:rPr>
        <w:t>repeats every field you have to type, in form order, with its character count.</w:t>
      </w:r>
    </w:p>
    <w:p>
      <w:r>
        <w:rPr>
          <w:sz w:val="21"/>
        </w:rPr>
        <w:t xml:space="preserve">Sources: </w:t>
      </w:r>
      <w:r>
        <w:rPr>
          <w:color w:val="0B5C57"/>
          <w:sz w:val="21"/>
          <w:u w:val="single"/>
        </w:rPr>
        <w:t>Best practices for apps in the Shopify App Store (https://shopify.dev/docs/apps/launch/shopify-app-store/best-practices)</w:t>
      </w:r>
    </w:p>
    <w:p>
      <w:r>
        <w:rPr>
          <w:sz w:val="21"/>
        </w:rPr>
        <w:t>(name 30, introduction 100, details 500, features 80, screenshots 1600×900 + alt text, icon 1200×1200,</w:t>
      </w:r>
    </w:p>
    <w:p>
      <w:r>
        <w:rPr>
          <w:sz w:val="21"/>
        </w:rPr>
        <w:t>integrations ≤6, search terms ≤5, install eligibility, review instructions),</w:t>
      </w:r>
    </w:p>
    <w:p>
      <w:r>
        <w:rPr>
          <w:color w:val="0B5C57"/>
          <w:sz w:val="21"/>
          <w:u w:val="single"/>
        </w:rPr>
        <w:t>App Store requirements 4.1–4.5 (https://shopify.dev/docs/apps/launch/shopify-app-store/app-store-requirements)</w:t>
      </w:r>
    </w:p>
    <w:p>
      <w:r>
        <w:rPr>
          <w:sz w:val="21"/>
        </w:rPr>
        <w:t>(including 4.4.4 “images must show the app’s UI” and 4.4.5 “each image must be unique”, effective 26 Mar 2026),</w:t>
      </w:r>
    </w:p>
    <w:p>
      <w:r>
        <w:rPr>
          <w:sz w:val="21"/>
        </w:rPr>
        <w:t xml:space="preserve">and </w:t>
      </w:r>
      <w:r>
        <w:rPr>
          <w:color w:val="0B5C57"/>
          <w:sz w:val="21"/>
          <w:u w:val="single"/>
        </w:rPr>
        <w:t>Work with protected customer data (https://shopify.dev/docs/apps/launch/protected-customer-data)</w:t>
      </w:r>
      <w:r>
        <w:rPr>
          <w:sz w:val="21"/>
        </w:rPr>
        <w:t>.</w:t>
      </w:r>
    </w:p>
    <w:p>
      <w:pPr>
        <w:keepNext/>
        <w:spacing w:before="200" w:after="80"/>
      </w:pPr>
      <w:r>
        <w:rPr>
          <w:b/>
          <w:color w:val="0B5C57"/>
          <w:sz w:val="26"/>
        </w:rPr>
        <w:t>1. Choose a primary listing language</w:t>
      </w:r>
    </w:p>
    <w:p>
      <w:r>
        <w:rPr>
          <w:b/>
          <w:sz w:val="21"/>
        </w:rPr>
        <w:t>Answer: English.</w:t>
      </w:r>
    </w:p>
    <w:tbl>
      <w:tblPr>
        <w:tblStyle w:val="TableGrid"/>
        <w:tblW w:type="auto" w:w="0"/>
        <w:jc w:val="left"/>
        <w:tblLayout w:type="autofit"/>
        <w:tblLook w:firstColumn="1" w:firstRow="1" w:lastColumn="0" w:lastRow="0" w:noHBand="0" w:noVBand="1" w:val="04A0"/>
      </w:tblPr>
      <w:tblGrid>
        <w:gridCol w:w="3408"/>
        <w:gridCol w:w="3408"/>
        <w:gridCol w:w="3408"/>
      </w:tblGrid>
      <w:tr>
        <w:trPr>
          <w:tblHeader w:val="true"/>
        </w:trPr>
        <w:tc>
          <w:tcPr>
            <w:tcW w:type="dxa" w:w="3408"/>
            <w:shd w:val="clear" w:color="auto" w:fill="E3EDEB"/>
          </w:tcPr>
          <w:p>
            <w:pPr>
              <w:spacing w:before="40" w:after="40"/>
            </w:pPr>
            <w:r>
              <w:rPr>
                <w:b/>
              </w:rPr>
            </w:r>
            <w:r>
              <w:rPr>
                <w:b/>
                <w:sz w:val="19"/>
              </w:rPr>
              <w:t>Field</w:t>
            </w:r>
          </w:p>
        </w:tc>
        <w:tc>
          <w:tcPr>
            <w:tcW w:type="dxa" w:w="3408"/>
            <w:shd w:val="clear" w:color="auto" w:fill="E3EDEB"/>
          </w:tcPr>
          <w:p>
            <w:pPr>
              <w:spacing w:before="40" w:after="40"/>
            </w:pPr>
            <w:r>
              <w:rPr>
                <w:b/>
              </w:rPr>
            </w:r>
            <w:r>
              <w:rPr>
                <w:b/>
                <w:sz w:val="19"/>
              </w:rPr>
              <w:t>What to pick</w:t>
            </w:r>
          </w:p>
        </w:tc>
        <w:tc>
          <w:tcPr>
            <w:tcW w:type="dxa" w:w="3408"/>
            <w:shd w:val="clear" w:color="auto" w:fill="E3EDEB"/>
          </w:tcPr>
          <w:p>
            <w:pPr>
              <w:spacing w:before="40" w:after="40"/>
            </w:pPr>
            <w:r>
              <w:rPr>
                <w:b/>
              </w:rPr>
            </w:r>
            <w:r>
              <w:rPr>
                <w:b/>
                <w:sz w:val="19"/>
              </w:rPr>
              <w:t>Why</w:t>
            </w:r>
          </w:p>
        </w:tc>
      </w:tr>
      <w:tr>
        <w:tc>
          <w:tcPr>
            <w:tcW w:type="dxa" w:w="3408"/>
          </w:tcPr>
          <w:p>
            <w:pPr>
              <w:spacing w:before="40" w:after="40"/>
            </w:pPr>
            <w:r/>
            <w:r>
              <w:rPr>
                <w:sz w:val="19"/>
              </w:rPr>
              <w:t>Primary listing language</w:t>
            </w:r>
          </w:p>
        </w:tc>
        <w:tc>
          <w:tcPr>
            <w:tcW w:type="dxa" w:w="3408"/>
          </w:tcPr>
          <w:p>
            <w:pPr>
              <w:spacing w:before="40" w:after="40"/>
            </w:pPr>
            <w:r/>
            <w:r>
              <w:rPr>
                <w:b/>
                <w:sz w:val="19"/>
              </w:rPr>
              <w:t>English</w:t>
            </w:r>
          </w:p>
        </w:tc>
        <w:tc>
          <w:tcPr>
            <w:tcW w:type="dxa" w:w="3408"/>
          </w:tcPr>
          <w:p>
            <w:pPr>
              <w:spacing w:before="40" w:after="40"/>
            </w:pPr>
            <w:r/>
            <w:r>
              <w:rPr>
                <w:sz w:val="19"/>
              </w:rPr>
              <w:t xml:space="preserve">An English listing set as primary is </w:t>
            </w:r>
            <w:r>
              <w:rPr>
                <w:b/>
                <w:sz w:val="19"/>
              </w:rPr>
              <w:t>automatically translated</w:t>
            </w:r>
            <w:r>
              <w:rPr>
                <w:sz w:val="19"/>
              </w:rPr>
              <w:t xml:space="preserve"> into Brazilian Portuguese, Danish, Dutch, French, German, Simplified Chinese and Spanish/Swedish. It covers the card subtitle, introduction, details, features, pricing, search terms </w:t>
            </w:r>
            <w:r>
              <w:rPr>
                <w:b/>
                <w:sz w:val="19"/>
              </w:rPr>
              <w:t>and image alt text</w:t>
            </w:r>
            <w:r>
              <w:rPr>
                <w:sz w:val="19"/>
              </w:rPr>
              <w:t xml:space="preserve"> — which is why the alt texts below are written in plain descriptive sentences with no wordplay.</w:t>
            </w:r>
          </w:p>
        </w:tc>
      </w:tr>
      <w:tr>
        <w:tc>
          <w:tcPr>
            <w:tcW w:type="dxa" w:w="3408"/>
          </w:tcPr>
          <w:p>
            <w:pPr>
              <w:spacing w:before="40" w:after="40"/>
            </w:pPr>
            <w:r/>
            <w:r>
              <w:rPr>
                <w:sz w:val="19"/>
              </w:rPr>
              <w:t>Languages your app's UI supports</w:t>
            </w:r>
          </w:p>
        </w:tc>
        <w:tc>
          <w:tcPr>
            <w:tcW w:type="dxa" w:w="3408"/>
          </w:tcPr>
          <w:p>
            <w:pPr>
              <w:spacing w:before="40" w:after="40"/>
            </w:pPr>
            <w:r/>
            <w:r>
              <w:rPr>
                <w:b/>
                <w:sz w:val="19"/>
              </w:rPr>
              <w:t>English only</w:t>
            </w:r>
          </w:p>
        </w:tc>
        <w:tc>
          <w:tcPr>
            <w:tcW w:type="dxa" w:w="3408"/>
          </w:tcPr>
          <w:p>
            <w:pPr>
              <w:spacing w:before="40" w:after="40"/>
            </w:pPr>
            <w:r/>
            <w:r>
              <w:rPr>
                <w:sz w:val="19"/>
              </w:rPr>
              <w:t xml:space="preserve">Shopify asks you to list </w:t>
            </w:r>
            <w:r>
              <w:rPr>
                <w:i/>
                <w:sz w:val="19"/>
              </w:rPr>
              <w:t>all</w:t>
            </w:r>
            <w:r>
              <w:rPr>
                <w:sz w:val="19"/>
              </w:rPr>
              <w:t xml:space="preserve"> languages the app UI supports. </w:t>
            </w:r>
            <w:r>
              <w:rPr>
                <w:rFonts w:ascii="Consolas" w:hAnsi="Consolas"/>
                <w:sz w:val="18"/>
              </w:rPr>
              <w:t>config/app.php</w:t>
            </w:r>
            <w:r>
              <w:rPr>
                <w:sz w:val="19"/>
              </w:rPr>
              <w:t xml:space="preserve"> pins </w:t>
            </w:r>
            <w:r>
              <w:rPr>
                <w:rFonts w:ascii="Consolas" w:hAnsi="Consolas"/>
                <w:sz w:val="18"/>
              </w:rPr>
              <w:t>locale = en</w:t>
            </w:r>
            <w:r>
              <w:rPr>
                <w:sz w:val="19"/>
              </w:rPr>
              <w:t xml:space="preserve">, there is no </w:t>
            </w:r>
            <w:r>
              <w:rPr>
                <w:rFonts w:ascii="Consolas" w:hAnsi="Consolas"/>
                <w:sz w:val="18"/>
              </w:rPr>
              <w:t>resources/lang</w:t>
            </w:r>
            <w:r>
              <w:rPr>
                <w:sz w:val="19"/>
              </w:rPr>
              <w:t xml:space="preserve"> folder and no translator in the SPA, so claiming Hindi or any other UI language would be a false statement in the listing.</w:t>
            </w:r>
          </w:p>
        </w:tc>
      </w:tr>
      <w:tr>
        <w:tc>
          <w:tcPr>
            <w:tcW w:type="dxa" w:w="3408"/>
          </w:tcPr>
          <w:p>
            <w:pPr>
              <w:spacing w:before="40" w:after="40"/>
            </w:pPr>
            <w:r/>
            <w:r>
              <w:rPr>
                <w:sz w:val="19"/>
              </w:rPr>
              <w:t>Add a translated listing</w:t>
            </w:r>
          </w:p>
        </w:tc>
        <w:tc>
          <w:tcPr>
            <w:tcW w:type="dxa" w:w="3408"/>
          </w:tcPr>
          <w:p>
            <w:pPr>
              <w:spacing w:before="40" w:after="40"/>
            </w:pPr>
            <w:r/>
            <w:r>
              <w:rPr>
                <w:sz w:val="19"/>
              </w:rPr>
              <w:t>Leave it for now</w:t>
            </w:r>
          </w:p>
        </w:tc>
        <w:tc>
          <w:tcPr>
            <w:tcW w:type="dxa" w:w="3408"/>
          </w:tcPr>
          <w:p>
            <w:pPr>
              <w:spacing w:before="40" w:after="40"/>
            </w:pPr>
            <w:r/>
            <w:r>
              <w:rPr>
                <w:sz w:val="19"/>
              </w:rPr>
              <w:t xml:space="preserve">A custom listing </w:t>
            </w:r>
            <w:r>
              <w:rPr>
                <w:b/>
                <w:sz w:val="19"/>
              </w:rPr>
              <w:t>overwrites and disables</w:t>
            </w:r>
            <w:r>
              <w:rPr>
                <w:sz w:val="19"/>
              </w:rPr>
              <w:t xml:space="preserve"> automatic translation for that language (deleting it resumes automation). Add one only when the UI itself is translated — then Hindi (</w:t>
            </w:r>
            <w:r>
              <w:rPr>
                <w:rFonts w:ascii="Consolas" w:hAnsi="Consolas"/>
                <w:sz w:val="18"/>
              </w:rPr>
              <w:t>hi</w:t>
            </w:r>
            <w:r>
              <w:rPr>
                <w:sz w:val="19"/>
              </w:rPr>
              <w:t xml:space="preserve">) is the useful first one for this audience, because </w:t>
            </w:r>
            <w:r>
              <w:rPr>
                <w:rFonts w:ascii="Consolas" w:hAnsi="Consolas"/>
                <w:sz w:val="18"/>
              </w:rPr>
              <w:t>hi</w:t>
            </w:r>
            <w:r>
              <w:rPr>
                <w:sz w:val="19"/>
              </w:rPr>
              <w:t xml:space="preserve"> is </w:t>
            </w:r>
            <w:r>
              <w:rPr>
                <w:i/>
                <w:sz w:val="19"/>
              </w:rPr>
              <w:t>not</w:t>
            </w:r>
            <w:r>
              <w:rPr>
                <w:sz w:val="19"/>
              </w:rPr>
              <w:t xml:space="preserve"> in the auto-translated set.</w:t>
            </w:r>
          </w:p>
        </w:tc>
      </w:tr>
    </w:tbl>
    <w:p>
      <w:pPr>
        <w:spacing w:after="40"/>
      </w:pPr>
    </w:p>
    <w:p>
      <w:pPr>
        <w:keepNext/>
        <w:spacing w:before="200" w:after="80"/>
      </w:pPr>
      <w:r>
        <w:rPr>
          <w:b/>
          <w:color w:val="0B5C57"/>
          <w:sz w:val="26"/>
        </w:rPr>
        <w:t>2. Listing copy</w:t>
      </w:r>
    </w:p>
    <w:tbl>
      <w:tblPr>
        <w:tblStyle w:val="TableGrid"/>
        <w:tblW w:type="auto" w:w="0"/>
        <w:jc w:val="left"/>
        <w:tblLayout w:type="autofit"/>
        <w:tblLook w:firstColumn="1" w:firstRow="1" w:lastColumn="0" w:lastRow="0" w:noHBand="0" w:noVBand="1" w:val="04A0"/>
      </w:tblPr>
      <w:tblGrid>
        <w:gridCol w:w="3408"/>
        <w:gridCol w:w="3408"/>
        <w:gridCol w:w="3408"/>
      </w:tblGrid>
      <w:tr>
        <w:trPr>
          <w:tblHeader w:val="true"/>
        </w:trPr>
        <w:tc>
          <w:tcPr>
            <w:tcW w:type="dxa" w:w="3408"/>
            <w:shd w:val="clear" w:color="auto" w:fill="E3EDEB"/>
          </w:tcPr>
          <w:p>
            <w:pPr>
              <w:spacing w:before="40" w:after="40"/>
            </w:pPr>
            <w:r>
              <w:rPr>
                <w:b/>
              </w:rPr>
            </w:r>
            <w:r>
              <w:rPr>
                <w:b/>
                <w:sz w:val="19"/>
              </w:rPr>
              <w:t>Form field</w:t>
            </w:r>
          </w:p>
        </w:tc>
        <w:tc>
          <w:tcPr>
            <w:tcW w:type="dxa" w:w="3408"/>
            <w:shd w:val="clear" w:color="auto" w:fill="E3EDEB"/>
          </w:tcPr>
          <w:p>
            <w:pPr>
              <w:spacing w:before="40" w:after="40"/>
            </w:pPr>
            <w:r>
              <w:rPr>
                <w:b/>
              </w:rPr>
            </w:r>
            <w:r>
              <w:rPr>
                <w:b/>
                <w:sz w:val="19"/>
              </w:rPr>
              <w:t>Limit</w:t>
            </w:r>
          </w:p>
        </w:tc>
        <w:tc>
          <w:tcPr>
            <w:tcW w:type="dxa" w:w="3408"/>
            <w:shd w:val="clear" w:color="auto" w:fill="E3EDEB"/>
          </w:tcPr>
          <w:p>
            <w:pPr>
              <w:spacing w:before="40" w:after="40"/>
            </w:pPr>
            <w:r>
              <w:rPr>
                <w:b/>
              </w:rPr>
            </w:r>
            <w:r>
              <w:rPr>
                <w:b/>
                <w:sz w:val="19"/>
              </w:rPr>
              <w:t>Value</w:t>
            </w:r>
          </w:p>
        </w:tc>
      </w:tr>
      <w:tr>
        <w:tc>
          <w:tcPr>
            <w:tcW w:type="dxa" w:w="3408"/>
          </w:tcPr>
          <w:p>
            <w:pPr>
              <w:spacing w:before="40" w:after="40"/>
            </w:pPr>
            <w:r/>
            <w:r>
              <w:rPr>
                <w:sz w:val="19"/>
              </w:rPr>
              <w:t>App name</w:t>
            </w:r>
          </w:p>
        </w:tc>
        <w:tc>
          <w:tcPr>
            <w:tcW w:type="dxa" w:w="3408"/>
          </w:tcPr>
          <w:p>
            <w:pPr>
              <w:spacing w:before="40" w:after="40"/>
            </w:pPr>
            <w:r/>
            <w:r>
              <w:rPr>
                <w:sz w:val="19"/>
              </w:rPr>
              <w:t>30</w:t>
            </w:r>
          </w:p>
        </w:tc>
        <w:tc>
          <w:tcPr>
            <w:tcW w:type="dxa" w:w="3408"/>
          </w:tcPr>
          <w:p>
            <w:pPr>
              <w:spacing w:before="40" w:after="40"/>
            </w:pPr>
            <w:r/>
            <w:r>
              <w:rPr>
                <w:rFonts w:ascii="Consolas" w:hAnsi="Consolas"/>
                <w:sz w:val="18"/>
              </w:rPr>
              <w:t>TaskPe</w:t>
            </w:r>
            <w:r>
              <w:rPr>
                <w:sz w:val="19"/>
              </w:rPr>
              <w:t xml:space="preserve"> (alt: </w:t>
            </w:r>
            <w:r>
              <w:rPr>
                <w:rFonts w:ascii="Consolas" w:hAnsi="Consolas"/>
                <w:sz w:val="18"/>
              </w:rPr>
              <w:t>TaskPe Order Tasks</w:t>
            </w:r>
            <w:r>
              <w:rPr>
                <w:sz w:val="19"/>
              </w:rPr>
              <w:t>)</w:t>
            </w:r>
          </w:p>
        </w:tc>
      </w:tr>
      <w:tr>
        <w:tc>
          <w:tcPr>
            <w:tcW w:type="dxa" w:w="3408"/>
          </w:tcPr>
          <w:p>
            <w:pPr>
              <w:spacing w:before="40" w:after="40"/>
            </w:pPr>
            <w:r/>
            <w:r>
              <w:rPr>
                <w:sz w:val="19"/>
              </w:rPr>
              <w:t>URL handle / slug</w:t>
            </w:r>
          </w:p>
        </w:tc>
        <w:tc>
          <w:tcPr>
            <w:tcW w:type="dxa" w:w="3408"/>
          </w:tcPr>
          <w:p>
            <w:pPr>
              <w:spacing w:before="40" w:after="40"/>
            </w:pPr>
            <w:r/>
            <w:r>
              <w:rPr>
                <w:sz w:val="19"/>
              </w:rPr>
              <w:t>auto</w:t>
            </w:r>
          </w:p>
        </w:tc>
        <w:tc>
          <w:tcPr>
            <w:tcW w:type="dxa" w:w="3408"/>
          </w:tcPr>
          <w:p>
            <w:pPr>
              <w:spacing w:before="40" w:after="40"/>
            </w:pPr>
            <w:r/>
            <w:r>
              <w:rPr>
                <w:sz w:val="19"/>
              </w:rPr>
              <w:t xml:space="preserve">from the name → </w:t>
            </w:r>
            <w:r>
              <w:rPr>
                <w:rFonts w:ascii="Consolas" w:hAnsi="Consolas"/>
                <w:sz w:val="18"/>
              </w:rPr>
              <w:t>taskpe</w:t>
            </w:r>
            <w:r>
              <w:rPr>
                <w:sz w:val="19"/>
              </w:rPr>
              <w:t xml:space="preserve">. It must match </w:t>
            </w:r>
            <w:r>
              <w:rPr>
                <w:rFonts w:ascii="Consolas" w:hAnsi="Consolas"/>
                <w:sz w:val="18"/>
              </w:rPr>
              <w:t>shopify.app.toml</w:t>
            </w:r>
            <w:r>
              <w:rPr>
                <w:sz w:val="19"/>
              </w:rPr>
              <w:t xml:space="preserve"> (</w:t>
            </w:r>
            <w:r>
              <w:rPr>
                <w:rFonts w:ascii="Consolas" w:hAnsi="Consolas"/>
                <w:sz w:val="18"/>
              </w:rPr>
              <w:t>name = "TaskPe"</w:t>
            </w:r>
            <w:r>
              <w:rPr>
                <w:sz w:val="19"/>
              </w:rPr>
              <w:t xml:space="preserve">, </w:t>
            </w:r>
            <w:r>
              <w:rPr>
                <w:rFonts w:ascii="Consolas" w:hAnsi="Consolas"/>
                <w:sz w:val="18"/>
              </w:rPr>
              <w:t>handle = "taskpe"</w:t>
            </w:r>
            <w:r>
              <w:rPr>
                <w:sz w:val="19"/>
              </w:rPr>
              <w:t>): Shopify wants the same distinctive name everywhere the merchant sees it, and a name must not start with a platform name. Ours is brand-led ✓</w:t>
            </w:r>
          </w:p>
        </w:tc>
      </w:tr>
    </w:tbl>
    <w:p>
      <w:pPr>
        <w:spacing w:after="40"/>
      </w:pPr>
    </w:p>
    <w:p>
      <w:pPr>
        <w:spacing w:after="40"/>
      </w:pPr>
      <w:r>
        <w:rPr>
          <w:b/>
          <w:color w:val="5A636B"/>
          <w:sz w:val="18"/>
        </w:rPr>
        <w:t>Copy these two verbatim — they are the fields with the tightest limits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APP CARD SUBTITLE / INTRODUCTION (100 max):</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COD confirmations, NDR rescues and remittance checks, on one task board inside the Shopify admin.</w:t>
      </w:r>
    </w:p>
    <w:p>
      <w:pPr>
        <w:spacing w:after="40"/>
      </w:pP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APP DETAILS (500 max):</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TaskPe turns the follow-ups that decide cash-on-delivery revenue into tasks your team closes. One-click templates create the checklist for an order — verify the payment, call the buyer, chase the courier, reconcile the remittance — with assignee, due date and priority. Tasks link to the Shopify order itself. Staff without a Shopify login use the same board on a phone, signing in with a WhatsApp code. Nothing touches the storefront. Billing runs through Shopify in your currency.</w:t>
      </w:r>
    </w:p>
    <w:p>
      <w:pPr>
        <w:spacing w:after="40"/>
      </w:pPr>
    </w:p>
    <w:p>
      <w:r>
        <w:rPr>
          <w:b/>
          <w:sz w:val="21"/>
        </w:rPr>
        <w:t>Why this copy passes 4.3 (accurate and truthful):</w:t>
      </w:r>
      <w:r>
        <w:rPr>
          <w:sz w:val="21"/>
        </w:rPr>
        <w:t xml:space="preserve"> no superlatives, no “first/only/best”, no</w:t>
      </w:r>
    </w:p>
    <w:p>
      <w:r>
        <w:rPr>
          <w:sz w:val="21"/>
        </w:rPr>
        <w:t>outcome guarantees, no invented statistics. “COD”, “NDR” and “RTO” are the vocabulary of the</w:t>
      </w:r>
    </w:p>
    <w:p>
      <w:r>
        <w:rPr>
          <w:sz w:val="21"/>
        </w:rPr>
        <w:t>audience and they are explained by the sentence they sit in, not stuffed as keywords.</w:t>
      </w:r>
    </w:p>
    <w:p>
      <w:pPr>
        <w:keepNext/>
        <w:spacing w:before="200" w:after="80"/>
      </w:pPr>
      <w:r>
        <w:rPr>
          <w:b/>
          <w:color w:val="0B5C57"/>
          <w:sz w:val="23"/>
        </w:rPr>
        <w:t>Feature list (≤80 characters each)</w:t>
      </w:r>
    </w:p>
    <w:p>
      <w:pPr>
        <w:pStyle w:val="ListNumber"/>
        <w:spacing w:after="60"/>
      </w:pPr>
      <w:r>
        <w:rPr>
          <w:sz w:val="21"/>
        </w:rPr>
        <w:t>One-click checklists for COD confirmation, NDR follow-up and RTO risk checks</w:t>
      </w:r>
    </w:p>
    <w:p>
      <w:pPr>
        <w:pStyle w:val="ListNumber"/>
        <w:spacing w:after="60"/>
      </w:pPr>
      <w:r>
        <w:rPr>
          <w:sz w:val="21"/>
        </w:rPr>
        <w:t>Tasks linked to the order, so the number and status are never retyped</w:t>
      </w:r>
    </w:p>
    <w:p>
      <w:pPr>
        <w:pStyle w:val="ListNumber"/>
        <w:spacing w:after="60"/>
      </w:pPr>
      <w:r>
        <w:rPr>
          <w:sz w:val="21"/>
        </w:rPr>
        <w:t>Staff board on a phone, signed in with a WhatsApp code — no Shopify login</w:t>
      </w:r>
    </w:p>
    <w:p>
      <w:pPr>
        <w:pStyle w:val="ListNumber"/>
        <w:spacing w:after="60"/>
      </w:pPr>
      <w:r>
        <w:rPr>
          <w:sz w:val="21"/>
        </w:rPr>
        <w:t>Reminders and a daily digest to your own WhatsApp Business number</w:t>
      </w:r>
    </w:p>
    <w:p>
      <w:pPr>
        <w:pStyle w:val="ListNumber"/>
        <w:spacing w:after="60"/>
      </w:pPr>
      <w:r>
        <w:rPr>
          <w:sz w:val="21"/>
        </w:rPr>
        <w:t>Columns, teams and priorities that match how your warehouse already works</w:t>
      </w:r>
    </w:p>
    <w:p>
      <w:pPr>
        <w:pStyle w:val="ListNumber"/>
        <w:spacing w:after="60"/>
      </w:pPr>
      <w:r>
        <w:rPr>
          <w:sz w:val="21"/>
        </w:rPr>
        <w:t>Activity history on every task: who did what, when, and which order it was about</w:t>
      </w:r>
    </w:p>
    <w:p>
      <w:pPr>
        <w:keepNext/>
        <w:spacing w:before="200" w:after="80"/>
      </w:pPr>
      <w:r>
        <w:rPr>
          <w:b/>
          <w:color w:val="0B5C57"/>
          <w:sz w:val="23"/>
        </w:rPr>
        <w:t>Integrations (≤6 — not Shopify itself, and only real integrations)</w:t>
      </w:r>
    </w:p>
    <w:p>
      <w:r>
        <w:rPr>
          <w:sz w:val="21"/>
        </w:rPr>
        <w:t>Whatify, Shiprocket, Delhivery, XpressBees</w:t>
      </w:r>
    </w:p>
    <w:p>
      <w:pPr>
        <w:ind w:left="360"/>
      </w:pPr>
      <w:r>
        <w:rPr>
          <w:i/>
          <w:color w:val="5A636B"/>
          <w:sz w:val="20"/>
        </w:rPr>
        <w:t>Do not add “Shopify” as an integration, and do not list courier apps as more than what they are:</w:t>
      </w:r>
    </w:p>
    <w:p>
      <w:pPr>
        <w:ind w:left="360"/>
      </w:pPr>
      <w:r>
        <w:rPr>
          <w:i/>
          <w:color w:val="5A636B"/>
          <w:sz w:val="20"/>
        </w:rPr>
        <w:t>Shiprocket / Delhivery / XpressBees push NDR events to our intake endpoint; we do not write to them.</w:t>
      </w:r>
    </w:p>
    <w:p>
      <w:pPr>
        <w:keepNext/>
        <w:spacing w:before="200" w:after="80"/>
      </w:pPr>
      <w:r>
        <w:rPr>
          <w:b/>
          <w:color w:val="0B5C57"/>
          <w:sz w:val="23"/>
        </w:rPr>
        <w:t>Search terms (≤5, complete words, one idea each)</w:t>
      </w:r>
    </w:p>
    <w:p>
      <w:pPr>
        <w:pStyle w:val="ListBullet"/>
        <w:spacing w:after="60"/>
      </w:pPr>
      <w:r>
        <w:rPr>
          <w:rFonts w:ascii="Consolas" w:hAnsi="Consolas"/>
          <w:sz w:val="20"/>
        </w:rPr>
        <w:t>cash on delivery</w:t>
      </w:r>
    </w:p>
    <w:p>
      <w:pPr>
        <w:pStyle w:val="ListBullet"/>
        <w:spacing w:after="60"/>
      </w:pPr>
      <w:r>
        <w:rPr>
          <w:rFonts w:ascii="Consolas" w:hAnsi="Consolas"/>
          <w:sz w:val="20"/>
        </w:rPr>
        <w:t>order follow up</w:t>
      </w:r>
    </w:p>
    <w:p>
      <w:pPr>
        <w:pStyle w:val="ListBullet"/>
        <w:spacing w:after="60"/>
      </w:pPr>
      <w:r>
        <w:rPr>
          <w:rFonts w:ascii="Consolas" w:hAnsi="Consolas"/>
          <w:sz w:val="20"/>
        </w:rPr>
        <w:t>delivery exceptions</w:t>
      </w:r>
    </w:p>
    <w:p>
      <w:pPr>
        <w:pStyle w:val="ListBullet"/>
        <w:spacing w:after="60"/>
      </w:pPr>
      <w:r>
        <w:rPr>
          <w:rFonts w:ascii="Consolas" w:hAnsi="Consolas"/>
          <w:sz w:val="20"/>
        </w:rPr>
        <w:t>task board</w:t>
      </w:r>
    </w:p>
    <w:p>
      <w:pPr>
        <w:pStyle w:val="ListBullet"/>
        <w:spacing w:after="60"/>
      </w:pPr>
      <w:r>
        <w:rPr>
          <w:rFonts w:ascii="Consolas" w:hAnsi="Consolas"/>
          <w:sz w:val="20"/>
        </w:rPr>
        <w:t>whatsapp alerts</w:t>
      </w:r>
    </w:p>
    <w:p>
      <w:pPr>
        <w:keepNext/>
        <w:spacing w:before="200" w:after="80"/>
      </w:pPr>
      <w:r>
        <w:rPr>
          <w:b/>
          <w:color w:val="0B5C57"/>
          <w:sz w:val="23"/>
        </w:rPr>
        <w:t>Categories and tags</w:t>
      </w:r>
    </w:p>
    <w:tbl>
      <w:tblPr>
        <w:tblStyle w:val="TableGrid"/>
        <w:tblW w:type="auto" w:w="0"/>
        <w:jc w:val="left"/>
        <w:tblLayout w:type="autofit"/>
        <w:tblLook w:firstColumn="1" w:firstRow="1" w:lastColumn="0" w:lastRow="0" w:noHBand="0" w:noVBand="1" w:val="04A0"/>
      </w:tblPr>
      <w:tblGrid>
        <w:gridCol w:w="5112"/>
        <w:gridCol w:w="5112"/>
      </w:tblGrid>
      <w:tr>
        <w:trPr>
          <w:tblHeader w:val="true"/>
        </w:trPr>
        <w:tc>
          <w:tcPr>
            <w:tcW w:type="dxa" w:w="5112"/>
            <w:shd w:val="clear" w:color="auto" w:fill="E3EDEB"/>
          </w:tcPr>
          <w:p>
            <w:pPr>
              <w:spacing w:before="40" w:after="40"/>
            </w:pPr>
            <w:r>
              <w:rPr>
                <w:b/>
              </w:rPr>
            </w:r>
            <w:r>
              <w:rPr>
                <w:b/>
                <w:sz w:val="19"/>
              </w:rPr>
              <w:t>Pick</w:t>
            </w:r>
          </w:p>
        </w:tc>
        <w:tc>
          <w:tcPr>
            <w:tcW w:type="dxa" w:w="5112"/>
            <w:shd w:val="clear" w:color="auto" w:fill="E3EDEB"/>
          </w:tcPr>
          <w:p>
            <w:pPr>
              <w:spacing w:before="40" w:after="40"/>
            </w:pPr>
            <w:r>
              <w:rPr>
                <w:b/>
              </w:rPr>
            </w:r>
            <w:r>
              <w:rPr>
                <w:b/>
                <w:sz w:val="19"/>
              </w:rPr>
              <w:t>Value</w:t>
            </w:r>
          </w:p>
        </w:tc>
      </w:tr>
      <w:tr>
        <w:tc>
          <w:tcPr>
            <w:tcW w:type="dxa" w:w="5112"/>
          </w:tcPr>
          <w:p>
            <w:pPr>
              <w:spacing w:before="40" w:after="40"/>
            </w:pPr>
            <w:r/>
            <w:r>
              <w:rPr>
                <w:sz w:val="19"/>
              </w:rPr>
              <w:t>Primary category</w:t>
            </w:r>
          </w:p>
        </w:tc>
        <w:tc>
          <w:tcPr>
            <w:tcW w:type="dxa" w:w="5112"/>
          </w:tcPr>
          <w:p>
            <w:pPr>
              <w:spacing w:before="40" w:after="40"/>
            </w:pPr>
            <w:r/>
            <w:r>
              <w:rPr>
                <w:b/>
                <w:sz w:val="19"/>
              </w:rPr>
              <w:t>Orders and shipping</w:t>
            </w:r>
            <w:r>
              <w:rPr>
                <w:sz w:val="19"/>
              </w:rPr>
              <w:t xml:space="preserve"> → subcategory </w:t>
            </w:r>
            <w:r>
              <w:rPr>
                <w:b/>
                <w:sz w:val="19"/>
              </w:rPr>
              <w:t>Orders</w:t>
            </w:r>
            <w:r>
              <w:rPr>
                <w:sz w:val="19"/>
              </w:rPr>
              <w:t xml:space="preserve"> (“apps that help merchants keep track of customer orders”)</w:t>
            </w:r>
          </w:p>
        </w:tc>
      </w:tr>
      <w:tr>
        <w:tc>
          <w:tcPr>
            <w:tcW w:type="dxa" w:w="5112"/>
          </w:tcPr>
          <w:p>
            <w:pPr>
              <w:spacing w:before="40" w:after="40"/>
            </w:pPr>
            <w:r/>
            <w:r>
              <w:rPr>
                <w:sz w:val="19"/>
              </w:rPr>
              <w:t>Primary tag</w:t>
            </w:r>
          </w:p>
        </w:tc>
        <w:tc>
          <w:tcPr>
            <w:tcW w:type="dxa" w:w="5112"/>
          </w:tcPr>
          <w:p>
            <w:pPr>
              <w:spacing w:before="40" w:after="40"/>
            </w:pPr>
            <w:r/>
            <w:r>
              <w:rPr>
                <w:b/>
                <w:sz w:val="19"/>
              </w:rPr>
              <w:t>Orders - Other</w:t>
            </w:r>
            <w:r>
              <w:rPr>
                <w:sz w:val="19"/>
              </w:rPr>
              <w:t xml:space="preserve"> — this is an order follow-up workflow, not order tracking for customers, not order editing, not invoices. Picking </w:t>
            </w:r>
            <w:r>
              <w:rPr>
                <w:i/>
                <w:sz w:val="19"/>
              </w:rPr>
              <w:t>Order tracking</w:t>
            </w:r>
            <w:r>
              <w:rPr>
                <w:sz w:val="19"/>
              </w:rPr>
              <w:t xml:space="preserve"> would be wrong: that tag is for apps that give order info </w:t>
            </w:r>
            <w:r>
              <w:rPr>
                <w:b/>
                <w:sz w:val="19"/>
              </w:rPr>
              <w:t>to customers</w:t>
            </w:r>
            <w:r>
              <w:rPr>
                <w:sz w:val="19"/>
              </w:rPr>
              <w:t>, and we never show anything to a customer.</w:t>
            </w:r>
          </w:p>
        </w:tc>
      </w:tr>
      <w:tr>
        <w:tc>
          <w:tcPr>
            <w:tcW w:type="dxa" w:w="5112"/>
          </w:tcPr>
          <w:p>
            <w:pPr>
              <w:spacing w:before="40" w:after="40"/>
            </w:pPr>
            <w:r/>
            <w:r>
              <w:rPr>
                <w:sz w:val="19"/>
              </w:rPr>
              <w:t>Secondary tag</w:t>
            </w:r>
          </w:p>
        </w:tc>
        <w:tc>
          <w:tcPr>
            <w:tcW w:type="dxa" w:w="5112"/>
          </w:tcPr>
          <w:p>
            <w:pPr>
              <w:spacing w:before="40" w:after="40"/>
            </w:pPr>
            <w:r/>
            <w:r>
              <w:rPr>
                <w:b/>
                <w:sz w:val="19"/>
              </w:rPr>
              <w:t>Cash on delivery (COD)</w:t>
            </w:r>
            <w:r>
              <w:rPr>
                <w:sz w:val="19"/>
              </w:rPr>
              <w:t xml:space="preserve"> under </w:t>
            </w:r>
            <w:r>
              <w:rPr>
                <w:i/>
                <w:sz w:val="19"/>
              </w:rPr>
              <w:t>Selling products → Payment options</w:t>
            </w:r>
            <w:r>
              <w:rPr>
                <w:sz w:val="19"/>
              </w:rPr>
              <w:t xml:space="preserve"> (“apps that help merchants collect and verify payment during delivery”) — that is literally the COD-confirmation flow.</w:t>
            </w:r>
          </w:p>
        </w:tc>
      </w:tr>
      <w:tr>
        <w:tc>
          <w:tcPr>
            <w:tcW w:type="dxa" w:w="5112"/>
          </w:tcPr>
          <w:p>
            <w:pPr>
              <w:spacing w:before="40" w:after="40"/>
            </w:pPr>
            <w:r/>
            <w:r>
              <w:rPr>
                <w:sz w:val="19"/>
              </w:rPr>
              <w:t>Structured features</w:t>
            </w:r>
          </w:p>
        </w:tc>
        <w:tc>
          <w:tcPr>
            <w:tcW w:type="dxa" w:w="5112"/>
          </w:tcPr>
          <w:p>
            <w:pPr>
              <w:spacing w:before="40" w:after="40"/>
            </w:pPr>
            <w:r/>
            <w:r>
              <w:rPr>
                <w:sz w:val="19"/>
              </w:rPr>
              <w:t>Tick only what exists in the shipped build. Do not tick bulk actions / metafield editing / Functions to widen reach; the QA team checks classification and a mismatch is a re-work loop, not a ranking win.</w:t>
            </w:r>
          </w:p>
        </w:tc>
      </w:tr>
    </w:tbl>
    <w:p>
      <w:pPr>
        <w:spacing w:after="40"/>
      </w:pPr>
    </w:p>
    <w:p>
      <w:pPr>
        <w:keepNext/>
        <w:spacing w:before="200" w:after="80"/>
      </w:pPr>
      <w:r>
        <w:rPr>
          <w:b/>
          <w:color w:val="0B5C57"/>
          <w:sz w:val="23"/>
        </w:rPr>
        <w:t>Pricing section</w:t>
      </w:r>
    </w:p>
    <w:tbl>
      <w:tblPr>
        <w:tblStyle w:val="TableGrid"/>
        <w:tblW w:type="auto" w:w="0"/>
        <w:jc w:val="left"/>
        <w:tblLayout w:type="autofit"/>
        <w:tblLook w:firstColumn="1" w:firstRow="1" w:lastColumn="0" w:lastRow="0" w:noHBand="0" w:noVBand="1" w:val="04A0"/>
      </w:tblPr>
      <w:tblGrid>
        <w:gridCol w:w="5112"/>
        <w:gridCol w:w="5112"/>
      </w:tblGrid>
      <w:tr>
        <w:trPr>
          <w:tblHeader w:val="true"/>
        </w:trPr>
        <w:tc>
          <w:tcPr>
            <w:tcW w:type="dxa" w:w="5112"/>
            <w:shd w:val="clear" w:color="auto" w:fill="E3EDEB"/>
          </w:tcPr>
          <w:p>
            <w:pPr>
              <w:spacing w:before="40" w:after="40"/>
            </w:pPr>
            <w:r>
              <w:rPr>
                <w:b/>
              </w:rPr>
            </w:r>
            <w:r>
              <w:rPr>
                <w:b/>
                <w:sz w:val="19"/>
              </w:rPr>
              <w:t>Item</w:t>
            </w:r>
          </w:p>
        </w:tc>
        <w:tc>
          <w:tcPr>
            <w:tcW w:type="dxa" w:w="5112"/>
            <w:shd w:val="clear" w:color="auto" w:fill="E3EDEB"/>
          </w:tcPr>
          <w:p>
            <w:pPr>
              <w:spacing w:before="40" w:after="40"/>
            </w:pPr>
            <w:r>
              <w:rPr>
                <w:b/>
              </w:rPr>
            </w:r>
            <w:r>
              <w:rPr>
                <w:b/>
                <w:sz w:val="19"/>
              </w:rPr>
              <w:t>Value</w:t>
            </w:r>
          </w:p>
        </w:tc>
      </w:tr>
      <w:tr>
        <w:tc>
          <w:tcPr>
            <w:tcW w:type="dxa" w:w="5112"/>
          </w:tcPr>
          <w:p>
            <w:pPr>
              <w:spacing w:before="40" w:after="40"/>
            </w:pPr>
            <w:r/>
            <w:r>
              <w:rPr>
                <w:sz w:val="19"/>
              </w:rPr>
              <w:t>Primary billing method</w:t>
            </w:r>
          </w:p>
        </w:tc>
        <w:tc>
          <w:tcPr>
            <w:tcW w:type="dxa" w:w="5112"/>
          </w:tcPr>
          <w:p>
            <w:pPr>
              <w:spacing w:before="40" w:after="40"/>
            </w:pPr>
            <w:r/>
            <w:r>
              <w:rPr>
                <w:b/>
                <w:sz w:val="19"/>
              </w:rPr>
              <w:t>Recurring charge</w:t>
            </w:r>
            <w:r>
              <w:rPr>
                <w:sz w:val="19"/>
              </w:rPr>
              <w:t xml:space="preserve"> (not “Free to install” — we have paid plans)</w:t>
            </w:r>
          </w:p>
        </w:tc>
      </w:tr>
      <w:tr>
        <w:tc>
          <w:tcPr>
            <w:tcW w:type="dxa" w:w="5112"/>
          </w:tcPr>
          <w:p>
            <w:pPr>
              <w:spacing w:before="40" w:after="40"/>
            </w:pPr>
            <w:r/>
            <w:r>
              <w:rPr>
                <w:sz w:val="19"/>
              </w:rPr>
              <w:t>Plans</w:t>
            </w:r>
          </w:p>
        </w:tc>
        <w:tc>
          <w:tcPr>
            <w:tcW w:type="dxa" w:w="5112"/>
          </w:tcPr>
          <w:p>
            <w:pPr>
              <w:spacing w:before="40" w:after="40"/>
            </w:pPr>
            <w:r/>
            <w:r>
              <w:rPr>
                <w:sz w:val="19"/>
              </w:rPr>
              <w:t xml:space="preserve">Enter them </w:t>
            </w:r>
            <w:r>
              <w:rPr>
                <w:b/>
                <w:sz w:val="19"/>
              </w:rPr>
              <w:t>in the Partner Dashboard first</w:t>
            </w:r>
            <w:r>
              <w:rPr>
                <w:sz w:val="19"/>
              </w:rPr>
              <w:t xml:space="preserve"> (App pricing), then mirror the names here: </w:t>
            </w:r>
            <w:r>
              <w:rPr>
                <w:rFonts w:ascii="Consolas" w:hAnsi="Consolas"/>
                <w:sz w:val="18"/>
              </w:rPr>
              <w:t>Free</w:t>
            </w:r>
            <w:r>
              <w:rPr>
                <w:sz w:val="19"/>
              </w:rPr>
              <w:t xml:space="preserve">, </w:t>
            </w:r>
            <w:r>
              <w:rPr>
                <w:rFonts w:ascii="Consolas" w:hAnsi="Consolas"/>
                <w:sz w:val="18"/>
              </w:rPr>
              <w:t>TaskPe Starter</w:t>
            </w:r>
            <w:r>
              <w:rPr>
                <w:sz w:val="19"/>
              </w:rPr>
              <w:t xml:space="preserve">, </w:t>
            </w:r>
            <w:r>
              <w:rPr>
                <w:rFonts w:ascii="Consolas" w:hAnsi="Consolas"/>
                <w:sz w:val="18"/>
              </w:rPr>
              <w:t>TaskPe Growth</w:t>
            </w:r>
            <w:r>
              <w:rPr>
                <w:sz w:val="19"/>
              </w:rPr>
              <w:t>. Mark the Free plan as free → “Free plan available” shows in search. Plans display lowest→highest automatically.</w:t>
            </w:r>
          </w:p>
        </w:tc>
      </w:tr>
      <w:tr>
        <w:tc>
          <w:tcPr>
            <w:tcW w:type="dxa" w:w="5112"/>
          </w:tcPr>
          <w:p>
            <w:pPr>
              <w:spacing w:before="40" w:after="40"/>
            </w:pPr>
            <w:r/>
            <w:r>
              <w:rPr>
                <w:sz w:val="19"/>
              </w:rPr>
              <w:t>Plan descriptions</w:t>
            </w:r>
          </w:p>
        </w:tc>
        <w:tc>
          <w:tcPr>
            <w:tcW w:type="dxa" w:w="5112"/>
          </w:tcPr>
          <w:p>
            <w:pPr>
              <w:spacing w:before="40" w:after="40"/>
            </w:pPr>
            <w:r/>
            <w:r>
              <w:rPr>
                <w:sz w:val="19"/>
              </w:rPr>
              <w:t>Free: “2 team members, 50 open tasks, board and activity timeline, no WhatsApp.” Starter: “5 team members, unlimited tasks, WhatsApp alerts to staff, daily owner digest.” Growth: “Unlimited team members, priority support.”</w:t>
            </w:r>
          </w:p>
        </w:tc>
      </w:tr>
      <w:tr>
        <w:tc>
          <w:tcPr>
            <w:tcW w:type="dxa" w:w="5112"/>
          </w:tcPr>
          <w:p>
            <w:pPr>
              <w:spacing w:before="40" w:after="40"/>
            </w:pPr>
            <w:r/>
            <w:r>
              <w:rPr>
                <w:sz w:val="19"/>
              </w:rPr>
              <w:t>Trial</w:t>
            </w:r>
          </w:p>
        </w:tc>
        <w:tc>
          <w:tcPr>
            <w:tcW w:type="dxa" w:w="5112"/>
          </w:tcPr>
          <w:p>
            <w:pPr>
              <w:spacing w:before="40" w:after="40"/>
            </w:pPr>
            <w:r/>
            <w:r>
              <w:rPr>
                <w:sz w:val="19"/>
              </w:rPr>
              <w:t xml:space="preserve">Whatever the Dashboard plan says (currently </w:t>
            </w:r>
            <w:r>
              <w:rPr>
                <w:b/>
                <w:sz w:val="19"/>
              </w:rPr>
              <w:t>7 days</w:t>
            </w:r>
            <w:r>
              <w:rPr>
                <w:sz w:val="19"/>
              </w:rPr>
              <w:t xml:space="preserve">). Shopify </w:t>
            </w:r>
            <w:r>
              <w:rPr>
                <w:i/>
                <w:sz w:val="19"/>
              </w:rPr>
              <w:t>recommends</w:t>
            </w:r>
            <w:r>
              <w:rPr>
                <w:sz w:val="19"/>
              </w:rPr>
              <w:t xml:space="preserve"> 14 — raise it in the Dashboard if you want, but the listing, the Dashboard and the in-app copy must agree.</w:t>
            </w:r>
          </w:p>
        </w:tc>
      </w:tr>
      <w:tr>
        <w:tc>
          <w:tcPr>
            <w:tcW w:type="dxa" w:w="5112"/>
          </w:tcPr>
          <w:p>
            <w:pPr>
              <w:spacing w:before="40" w:after="40"/>
            </w:pPr>
            <w:r/>
            <w:r>
              <w:rPr>
                <w:sz w:val="19"/>
              </w:rPr>
              <w:t>Additional charges (per plan)</w:t>
            </w:r>
          </w:p>
        </w:tc>
        <w:tc>
          <w:tcPr>
            <w:tcW w:type="dxa" w:w="5112"/>
          </w:tcPr>
          <w:p>
            <w:pPr>
              <w:spacing w:before="40" w:after="40"/>
            </w:pPr>
            <w:r/>
            <w:r>
              <w:rPr>
                <w:sz w:val="19"/>
              </w:rPr>
              <w:t>“WhatsApp messages are billed by your own Whatify account (about ₹0.12 per message), not by TaskPe.”</w:t>
            </w:r>
          </w:p>
        </w:tc>
      </w:tr>
      <w:tr>
        <w:tc>
          <w:tcPr>
            <w:tcW w:type="dxa" w:w="5112"/>
          </w:tcPr>
          <w:p>
            <w:pPr>
              <w:spacing w:before="40" w:after="40"/>
            </w:pPr>
            <w:r/>
            <w:r>
              <w:rPr>
                <w:sz w:val="19"/>
              </w:rPr>
              <w:t>Charges billed outside Shopify billing — link</w:t>
            </w:r>
          </w:p>
        </w:tc>
        <w:tc>
          <w:tcPr>
            <w:tcW w:type="dxa" w:w="5112"/>
          </w:tcPr>
          <w:p>
            <w:pPr>
              <w:spacing w:before="40" w:after="40"/>
            </w:pPr>
            <w:r/>
            <w:r>
              <w:rPr>
                <w:sz w:val="19"/>
              </w:rPr>
              <w:t>[YOUR PAGE] explaining the Whatify cost. Requirement 4.2 wants outside charges disclosed with a link, and our app genuinely has one.</w:t>
            </w:r>
          </w:p>
        </w:tc>
      </w:tr>
      <w:tr>
        <w:tc>
          <w:tcPr>
            <w:tcW w:type="dxa" w:w="5112"/>
          </w:tcPr>
          <w:p>
            <w:pPr>
              <w:spacing w:before="40" w:after="40"/>
            </w:pPr>
            <w:r/>
            <w:r>
              <w:rPr>
                <w:sz w:val="19"/>
              </w:rPr>
              <w:t>Pricing page link</w:t>
            </w:r>
          </w:p>
        </w:tc>
        <w:tc>
          <w:tcPr>
            <w:tcW w:type="dxa" w:w="5112"/>
          </w:tcPr>
          <w:p>
            <w:pPr>
              <w:spacing w:before="40" w:after="40"/>
            </w:pPr>
            <w:r/>
            <w:r>
              <w:rPr>
                <w:sz w:val="19"/>
              </w:rPr>
              <w:t>[YOUR PRICING PAGE]</w:t>
            </w:r>
          </w:p>
        </w:tc>
      </w:tr>
      <w:tr>
        <w:tc>
          <w:tcPr>
            <w:tcW w:type="dxa" w:w="5112"/>
          </w:tcPr>
          <w:p>
            <w:pPr>
              <w:spacing w:before="40" w:after="40"/>
            </w:pPr>
            <w:r/>
            <w:r>
              <w:rPr>
                <w:sz w:val="19"/>
              </w:rPr>
              <w:t>Prices shown here</w:t>
            </w:r>
          </w:p>
        </w:tc>
        <w:tc>
          <w:tcPr>
            <w:tcW w:type="dxa" w:w="5112"/>
          </w:tcPr>
          <w:p>
            <w:pPr>
              <w:spacing w:before="40" w:after="40"/>
            </w:pPr>
            <w:r/>
            <w:r>
              <w:rPr>
                <w:sz w:val="19"/>
              </w:rPr>
              <w:t xml:space="preserve">The </w:t>
            </w:r>
            <w:r>
              <w:rPr>
                <w:b/>
                <w:sz w:val="19"/>
              </w:rPr>
              <w:t>same numbers, same currency, as the Dashboard plan</w:t>
            </w:r>
            <w:r>
              <w:rPr>
                <w:sz w:val="19"/>
              </w:rPr>
              <w:t xml:space="preserve"> — the app no longer quotes its own prices (see </w:t>
            </w:r>
            <w:r>
              <w:rPr>
                <w:rFonts w:ascii="Consolas" w:hAnsi="Consolas"/>
                <w:sz w:val="18"/>
              </w:rPr>
              <w:t>DEPLOYMENT.md</w:t>
            </w:r>
            <w:r>
              <w:rPr>
                <w:sz w:val="19"/>
              </w:rPr>
              <w:t xml:space="preserve"> § 17), so the listing is the one place a merchant should read a number.</w:t>
            </w:r>
          </w:p>
        </w:tc>
      </w:tr>
    </w:tbl>
    <w:p>
      <w:pPr>
        <w:spacing w:after="40"/>
      </w:pPr>
    </w:p>
    <w:p>
      <w:pPr>
        <w:keepNext/>
        <w:spacing w:before="200" w:after="80"/>
      </w:pPr>
      <w:r>
        <w:rPr>
          <w:b/>
          <w:color w:val="0B5C57"/>
          <w:sz w:val="23"/>
        </w:rPr>
        <w:t>Links, support and eligibility</w:t>
      </w:r>
    </w:p>
    <w:tbl>
      <w:tblPr>
        <w:tblStyle w:val="TableGrid"/>
        <w:tblW w:type="auto" w:w="0"/>
        <w:jc w:val="left"/>
        <w:tblLayout w:type="autofit"/>
        <w:tblLook w:firstColumn="1" w:firstRow="1" w:lastColumn="0" w:lastRow="0" w:noHBand="0" w:noVBand="1" w:val="04A0"/>
      </w:tblPr>
      <w:tblGrid>
        <w:gridCol w:w="5112"/>
        <w:gridCol w:w="5112"/>
      </w:tblGrid>
      <w:tr>
        <w:trPr>
          <w:tblHeader w:val="true"/>
        </w:trPr>
        <w:tc>
          <w:tcPr>
            <w:tcW w:type="dxa" w:w="5112"/>
            <w:shd w:val="clear" w:color="auto" w:fill="E3EDEB"/>
          </w:tcPr>
          <w:p>
            <w:pPr>
              <w:spacing w:before="40" w:after="40"/>
            </w:pPr>
            <w:r>
              <w:rPr>
                <w:b/>
              </w:rPr>
            </w:r>
            <w:r>
              <w:rPr>
                <w:b/>
                <w:sz w:val="19"/>
              </w:rPr>
              <w:t>Field</w:t>
            </w:r>
          </w:p>
        </w:tc>
        <w:tc>
          <w:tcPr>
            <w:tcW w:type="dxa" w:w="5112"/>
            <w:shd w:val="clear" w:color="auto" w:fill="E3EDEB"/>
          </w:tcPr>
          <w:p>
            <w:pPr>
              <w:spacing w:before="40" w:after="40"/>
            </w:pPr>
            <w:r>
              <w:rPr>
                <w:b/>
              </w:rPr>
            </w:r>
            <w:r>
              <w:rPr>
                <w:b/>
                <w:sz w:val="19"/>
              </w:rPr>
              <w:t>Value</w:t>
            </w:r>
          </w:p>
        </w:tc>
      </w:tr>
      <w:tr>
        <w:tc>
          <w:tcPr>
            <w:tcW w:type="dxa" w:w="5112"/>
          </w:tcPr>
          <w:p>
            <w:pPr>
              <w:spacing w:before="40" w:after="40"/>
            </w:pPr>
            <w:r/>
            <w:r>
              <w:rPr>
                <w:sz w:val="19"/>
              </w:rPr>
              <w:t>Privacy policy (required)</w:t>
            </w:r>
          </w:p>
        </w:tc>
        <w:tc>
          <w:tcPr>
            <w:tcW w:type="dxa" w:w="5112"/>
          </w:tcPr>
          <w:p>
            <w:pPr>
              <w:spacing w:before="40" w:after="40"/>
            </w:pPr>
            <w:r/>
            <w:r>
              <w:rPr>
                <w:rFonts w:ascii="Consolas" w:hAnsi="Consolas"/>
                <w:sz w:val="18"/>
              </w:rPr>
              <w:t>https://&lt;your-host&gt;/privacy</w:t>
            </w:r>
            <w:r>
              <w:rPr>
                <w:sz w:val="19"/>
              </w:rPr>
              <w:t xml:space="preserve"> — this route exists in the app. Shopify also wants it reachable without auth; </w:t>
            </w:r>
            <w:r>
              <w:rPr>
                <w:rFonts w:ascii="Consolas" w:hAnsi="Consolas"/>
                <w:sz w:val="18"/>
              </w:rPr>
              <w:t>/privacy</w:t>
            </w:r>
            <w:r>
              <w:rPr>
                <w:sz w:val="19"/>
              </w:rPr>
              <w:t xml:space="preserve"> is outside the embedded-app route group ✓</w:t>
            </w:r>
          </w:p>
        </w:tc>
      </w:tr>
      <w:tr>
        <w:tc>
          <w:tcPr>
            <w:tcW w:type="dxa" w:w="5112"/>
          </w:tcPr>
          <w:p>
            <w:pPr>
              <w:spacing w:before="40" w:after="40"/>
            </w:pPr>
            <w:r/>
            <w:r>
              <w:rPr>
                <w:sz w:val="19"/>
              </w:rPr>
              <w:t>Terms of service</w:t>
            </w:r>
          </w:p>
        </w:tc>
        <w:tc>
          <w:tcPr>
            <w:tcW w:type="dxa" w:w="5112"/>
          </w:tcPr>
          <w:p>
            <w:pPr>
              <w:spacing w:before="40" w:after="40"/>
            </w:pPr>
            <w:r/>
            <w:r>
              <w:rPr>
                <w:b/>
                <w:sz w:val="19"/>
              </w:rPr>
              <w:t>Missing — add it.</w:t>
            </w:r>
            <w:r>
              <w:rPr>
                <w:sz w:val="19"/>
              </w:rPr>
              <w:t xml:space="preserve"> There is no </w:t>
            </w:r>
            <w:r>
              <w:rPr>
                <w:rFonts w:ascii="Consolas" w:hAnsi="Consolas"/>
                <w:sz w:val="18"/>
              </w:rPr>
              <w:t>/terms</w:t>
            </w:r>
            <w:r>
              <w:rPr>
                <w:sz w:val="19"/>
              </w:rPr>
              <w:t xml:space="preserve"> route or page. Publish one (or your marketing site's ToS) before submitting.</w:t>
            </w:r>
          </w:p>
        </w:tc>
      </w:tr>
      <w:tr>
        <w:tc>
          <w:tcPr>
            <w:tcW w:type="dxa" w:w="5112"/>
          </w:tcPr>
          <w:p>
            <w:pPr>
              <w:spacing w:before="40" w:after="40"/>
            </w:pPr>
            <w:r/>
            <w:r>
              <w:rPr>
                <w:sz w:val="19"/>
              </w:rPr>
              <w:t>Help / docs URL</w:t>
            </w:r>
          </w:p>
        </w:tc>
        <w:tc>
          <w:tcPr>
            <w:tcW w:type="dxa" w:w="5112"/>
          </w:tcPr>
          <w:p>
            <w:pPr>
              <w:spacing w:before="40" w:after="40"/>
            </w:pPr>
            <w:r/>
            <w:r>
              <w:rPr>
                <w:sz w:val="19"/>
              </w:rPr>
              <w:t>[YOUR DOCS] — write Shopify-specific steps, per Polaris help-documentation guidance; the in-app Setup guide can be mirrored there</w:t>
            </w:r>
          </w:p>
        </w:tc>
      </w:tr>
      <w:tr>
        <w:tc>
          <w:tcPr>
            <w:tcW w:type="dxa" w:w="5112"/>
          </w:tcPr>
          <w:p>
            <w:pPr>
              <w:spacing w:before="40" w:after="40"/>
            </w:pPr>
            <w:r/>
            <w:r>
              <w:rPr>
                <w:sz w:val="19"/>
              </w:rPr>
              <w:t>Support email / phone</w:t>
            </w:r>
          </w:p>
        </w:tc>
        <w:tc>
          <w:tcPr>
            <w:tcW w:type="dxa" w:w="5112"/>
          </w:tcPr>
          <w:p>
            <w:pPr>
              <w:spacing w:before="40" w:after="40"/>
            </w:pPr>
            <w:r/>
            <w:r>
              <w:rPr>
                <w:sz w:val="19"/>
              </w:rPr>
              <w:t xml:space="preserve">[SUPPORT EMAIL] / [PHONE] — also keep </w:t>
            </w:r>
            <w:r>
              <w:rPr>
                <w:i/>
                <w:sz w:val="19"/>
              </w:rPr>
              <w:t>emergency developer contact</w:t>
            </w:r>
            <w:r>
              <w:rPr>
                <w:sz w:val="19"/>
              </w:rPr>
              <w:t xml:space="preserve"> current in the dashboard; Shopify pages that contact from there, not from the listing</w:t>
            </w:r>
          </w:p>
        </w:tc>
      </w:tr>
      <w:tr>
        <w:tc>
          <w:tcPr>
            <w:tcW w:type="dxa" w:w="5112"/>
          </w:tcPr>
          <w:p>
            <w:pPr>
              <w:spacing w:before="40" w:after="40"/>
            </w:pPr>
            <w:r/>
            <w:r>
              <w:rPr>
                <w:sz w:val="19"/>
              </w:rPr>
              <w:t>Demo store URL</w:t>
            </w:r>
          </w:p>
        </w:tc>
        <w:tc>
          <w:tcPr>
            <w:tcW w:type="dxa" w:w="5112"/>
          </w:tcPr>
          <w:p>
            <w:pPr>
              <w:spacing w:before="40" w:after="40"/>
            </w:pPr>
            <w:r/>
            <w:r>
              <w:rPr>
                <w:sz w:val="19"/>
              </w:rPr>
              <w:t xml:space="preserve">[YOUR DEV STORE] — link </w:t>
            </w:r>
            <w:r>
              <w:rPr>
                <w:b/>
                <w:sz w:val="19"/>
              </w:rPr>
              <w:t>directly to the page that shows the app</w:t>
            </w:r>
            <w:r>
              <w:rPr>
                <w:sz w:val="19"/>
              </w:rPr>
              <w:t xml:space="preserve">, e.g. </w:t>
            </w:r>
            <w:r>
              <w:rPr>
                <w:rFonts w:ascii="Consolas" w:hAnsi="Consolas"/>
                <w:sz w:val="18"/>
              </w:rPr>
              <w:t>https://&lt;dev-store&gt;.myshopify.com/admin/apps/taskpe</w:t>
            </w:r>
            <w:r>
              <w:rPr>
                <w:sz w:val="19"/>
              </w:rPr>
              <w:t>, and put the click path in the instructions below</w:t>
            </w:r>
          </w:p>
        </w:tc>
      </w:tr>
      <w:tr>
        <w:tc>
          <w:tcPr>
            <w:tcW w:type="dxa" w:w="5112"/>
          </w:tcPr>
          <w:p>
            <w:pPr>
              <w:spacing w:before="40" w:after="40"/>
            </w:pPr>
            <w:r/>
            <w:r>
              <w:rPr>
                <w:sz w:val="19"/>
              </w:rPr>
              <w:t>Sales channels needed</w:t>
            </w:r>
          </w:p>
        </w:tc>
        <w:tc>
          <w:tcPr>
            <w:tcW w:type="dxa" w:w="5112"/>
          </w:tcPr>
          <w:p>
            <w:pPr>
              <w:spacing w:before="40" w:after="40"/>
            </w:pPr>
            <w:r/>
            <w:r>
              <w:rPr>
                <w:b/>
                <w:sz w:val="19"/>
              </w:rPr>
              <w:t>Online Store</w:t>
            </w:r>
            <w:r>
              <w:rPr>
                <w:sz w:val="19"/>
              </w:rPr>
              <w:t xml:space="preserve"> only. The app is admin-side and needs no POS.</w:t>
            </w:r>
          </w:p>
        </w:tc>
      </w:tr>
      <w:tr>
        <w:tc>
          <w:tcPr>
            <w:tcW w:type="dxa" w:w="5112"/>
          </w:tcPr>
          <w:p>
            <w:pPr>
              <w:spacing w:before="40" w:after="40"/>
            </w:pPr>
            <w:r/>
            <w:r>
              <w:rPr>
                <w:sz w:val="19"/>
              </w:rPr>
              <w:t>Storefront impact</w:t>
            </w:r>
          </w:p>
        </w:tc>
        <w:tc>
          <w:tcPr>
            <w:tcW w:type="dxa" w:w="5112"/>
          </w:tcPr>
          <w:p>
            <w:pPr>
              <w:spacing w:before="40" w:after="40"/>
            </w:pPr>
            <w:r/>
            <w:r>
              <w:rPr>
                <w:b/>
                <w:sz w:val="19"/>
              </w:rPr>
              <w:t>None</w:t>
            </w:r>
            <w:r>
              <w:rPr>
                <w:sz w:val="19"/>
              </w:rPr>
              <w:t>: no scripts, no theme files, no storefront API. Say this in the review notes — it removes performance questions entirely.</w:t>
            </w:r>
          </w:p>
        </w:tc>
      </w:tr>
      <w:tr>
        <w:tc>
          <w:tcPr>
            <w:tcW w:type="dxa" w:w="5112"/>
          </w:tcPr>
          <w:p>
            <w:pPr>
              <w:spacing w:before="40" w:after="40"/>
            </w:pPr>
            <w:r/>
            <w:r>
              <w:rPr>
                <w:sz w:val="19"/>
              </w:rPr>
              <w:t>Geography</w:t>
            </w:r>
          </w:p>
        </w:tc>
        <w:tc>
          <w:tcPr>
            <w:tcW w:type="dxa" w:w="5112"/>
          </w:tcPr>
          <w:p>
            <w:pPr>
              <w:spacing w:before="40" w:after="40"/>
            </w:pPr>
            <w:r/>
            <w:r>
              <w:rPr>
                <w:sz w:val="19"/>
              </w:rPr>
              <w:t xml:space="preserve">Recommend </w:t>
            </w:r>
            <w:r>
              <w:rPr>
                <w:b/>
                <w:sz w:val="19"/>
              </w:rPr>
              <w:t>no country restriction</w:t>
            </w:r>
            <w:r>
              <w:rPr>
                <w:sz w:val="19"/>
              </w:rPr>
              <w:t xml:space="preserve">: billing is handled by Shopify in the store's currency, and the board works anywhere. Restrict only the </w:t>
            </w:r>
            <w:r>
              <w:rPr>
                <w:i/>
                <w:sz w:val="19"/>
              </w:rPr>
              <w:t>WhatsApp</w:t>
            </w:r>
            <w:r>
              <w:rPr>
                <w:sz w:val="19"/>
              </w:rPr>
              <w:t xml:space="preserve"> wording in your copy (“alerts use Whatify, which serves India”) instead of locking merchants out — a hard restriction also locks you out of useful reviews.</w:t>
            </w:r>
          </w:p>
        </w:tc>
      </w:tr>
    </w:tbl>
    <w:p>
      <w:pPr>
        <w:spacing w:after="40"/>
      </w:pPr>
    </w:p>
    <w:p>
      <w:pPr>
        <w:keepNext/>
        <w:spacing w:before="200" w:after="80"/>
      </w:pPr>
      <w:r>
        <w:rPr>
          <w:b/>
          <w:color w:val="0B5C57"/>
          <w:sz w:val="26"/>
        </w:rPr>
        <w:t>3. Media: files, spec and alt text</w:t>
      </w:r>
    </w:p>
    <w:p>
      <w:r>
        <w:rPr>
          <w:sz w:val="21"/>
        </w:rPr>
        <w:t>Everything below is already in the repo, sized to spec:</w:t>
      </w:r>
    </w:p>
    <w:tbl>
      <w:tblPr>
        <w:tblStyle w:val="TableGrid"/>
        <w:tblW w:type="auto" w:w="0"/>
        <w:jc w:val="left"/>
        <w:tblLayout w:type="autofit"/>
        <w:tblLook w:firstColumn="1" w:firstRow="1" w:lastColumn="0" w:lastRow="0" w:noHBand="0" w:noVBand="1" w:val="04A0"/>
      </w:tblPr>
      <w:tblGrid>
        <w:gridCol w:w="2556"/>
        <w:gridCol w:w="2556"/>
        <w:gridCol w:w="2556"/>
        <w:gridCol w:w="2556"/>
      </w:tblGrid>
      <w:tr>
        <w:trPr>
          <w:tblHeader w:val="true"/>
        </w:trPr>
        <w:tc>
          <w:tcPr>
            <w:tcW w:type="dxa" w:w="2556"/>
            <w:shd w:val="clear" w:color="auto" w:fill="E3EDEB"/>
          </w:tcPr>
          <w:p>
            <w:pPr>
              <w:spacing w:before="40" w:after="40"/>
            </w:pPr>
            <w:r>
              <w:rPr>
                <w:b/>
              </w:rPr>
            </w:r>
            <w:r>
              <w:rPr>
                <w:b/>
                <w:sz w:val="19"/>
              </w:rPr>
              <w:t>Upload slot</w:t>
            </w:r>
          </w:p>
        </w:tc>
        <w:tc>
          <w:tcPr>
            <w:tcW w:type="dxa" w:w="2556"/>
            <w:shd w:val="clear" w:color="auto" w:fill="E3EDEB"/>
          </w:tcPr>
          <w:p>
            <w:pPr>
              <w:spacing w:before="40" w:after="40"/>
            </w:pPr>
            <w:r>
              <w:rPr>
                <w:b/>
              </w:rPr>
            </w:r>
            <w:r>
              <w:rPr>
                <w:b/>
                <w:sz w:val="19"/>
              </w:rPr>
              <w:t>File</w:t>
            </w:r>
          </w:p>
        </w:tc>
        <w:tc>
          <w:tcPr>
            <w:tcW w:type="dxa" w:w="2556"/>
            <w:shd w:val="clear" w:color="auto" w:fill="E3EDEB"/>
          </w:tcPr>
          <w:p>
            <w:pPr>
              <w:spacing w:before="40" w:after="40"/>
            </w:pPr>
            <w:r>
              <w:rPr>
                <w:b/>
              </w:rPr>
            </w:r>
            <w:r>
              <w:rPr>
                <w:b/>
                <w:sz w:val="19"/>
              </w:rPr>
              <w:t>Size</w:t>
            </w:r>
          </w:p>
        </w:tc>
        <w:tc>
          <w:tcPr>
            <w:tcW w:type="dxa" w:w="2556"/>
            <w:shd w:val="clear" w:color="auto" w:fill="E3EDEB"/>
          </w:tcPr>
          <w:p>
            <w:pPr>
              <w:spacing w:before="40" w:after="40"/>
            </w:pPr>
            <w:r>
              <w:rPr>
                <w:b/>
              </w:rPr>
            </w:r>
            <w:r>
              <w:rPr>
                <w:b/>
                <w:sz w:val="19"/>
              </w:rPr>
              <w:t>Status</w:t>
            </w:r>
          </w:p>
        </w:tc>
      </w:tr>
      <w:tr>
        <w:tc>
          <w:tcPr>
            <w:tcW w:type="dxa" w:w="2556"/>
          </w:tcPr>
          <w:p>
            <w:pPr>
              <w:spacing w:before="40" w:after="40"/>
            </w:pPr>
            <w:r/>
            <w:r>
              <w:rPr>
                <w:sz w:val="19"/>
              </w:rPr>
              <w:t>App icon</w:t>
            </w:r>
          </w:p>
        </w:tc>
        <w:tc>
          <w:tcPr>
            <w:tcW w:type="dxa" w:w="2556"/>
          </w:tcPr>
          <w:p>
            <w:pPr>
              <w:spacing w:before="40" w:after="40"/>
            </w:pPr>
            <w:r/>
            <w:r>
              <w:rPr>
                <w:rFonts w:ascii="Consolas" w:hAnsi="Consolas"/>
                <w:sz w:val="18"/>
              </w:rPr>
              <w:t>assets/listing/app-icon-1200.png</w:t>
            </w:r>
          </w:p>
        </w:tc>
        <w:tc>
          <w:tcPr>
            <w:tcW w:type="dxa" w:w="2556"/>
          </w:tcPr>
          <w:p>
            <w:pPr>
              <w:spacing w:before="40" w:after="40"/>
            </w:pPr>
            <w:r/>
            <w:r>
              <w:rPr>
                <w:b/>
                <w:sz w:val="19"/>
              </w:rPr>
              <w:t>1200×1200</w:t>
            </w:r>
          </w:p>
        </w:tc>
        <w:tc>
          <w:tcPr>
            <w:tcW w:type="dxa" w:w="2556"/>
          </w:tcPr>
          <w:p>
            <w:pPr>
              <w:spacing w:before="40" w:after="40"/>
            </w:pPr>
            <w:r/>
            <w:r>
              <w:rPr>
                <w:sz w:val="19"/>
              </w:rPr>
              <w:t>✓ built from the 1600 master (</w:t>
            </w:r>
            <w:r>
              <w:rPr>
                <w:rFonts w:ascii="Consolas" w:hAnsi="Consolas"/>
                <w:sz w:val="18"/>
              </w:rPr>
              <w:t>assets/app-icon.png</w:t>
            </w:r>
            <w:r>
              <w:rPr>
                <w:sz w:val="19"/>
              </w:rPr>
              <w:t xml:space="preserve">). Shopify's spec is exactly 1200×1200, JPEG or PNG, </w:t>
            </w:r>
            <w:r>
              <w:rPr>
                <w:b/>
                <w:sz w:val="19"/>
              </w:rPr>
              <w:t>no text</w:t>
            </w:r>
            <w:r>
              <w:rPr>
                <w:sz w:val="19"/>
              </w:rPr>
              <w:t>, no Shopify marks. The art is a clipboard + tick with a ₹ coin; a currency symbol inside the pictogram is not “text”, but if you ever list outside India-first markets, ship a coin-free variant.</w:t>
            </w:r>
          </w:p>
        </w:tc>
      </w:tr>
      <w:tr>
        <w:tc>
          <w:tcPr>
            <w:tcW w:type="dxa" w:w="2556"/>
          </w:tcPr>
          <w:p>
            <w:pPr>
              <w:spacing w:before="40" w:after="40"/>
            </w:pPr>
            <w:r/>
            <w:r>
              <w:rPr>
                <w:sz w:val="19"/>
              </w:rPr>
              <w:t>Feature media (static image, since there is no video yet)</w:t>
            </w:r>
          </w:p>
        </w:tc>
        <w:tc>
          <w:tcPr>
            <w:tcW w:type="dxa" w:w="2556"/>
          </w:tcPr>
          <w:p>
            <w:pPr>
              <w:spacing w:before="40" w:after="40"/>
            </w:pPr>
            <w:r/>
            <w:r>
              <w:rPr>
                <w:rFonts w:ascii="Consolas" w:hAnsi="Consolas"/>
                <w:sz w:val="18"/>
              </w:rPr>
              <w:t>assets/listing/feature-1600x900.png</w:t>
            </w:r>
          </w:p>
        </w:tc>
        <w:tc>
          <w:tcPr>
            <w:tcW w:type="dxa" w:w="2556"/>
          </w:tcPr>
          <w:p>
            <w:pPr>
              <w:spacing w:before="40" w:after="40"/>
            </w:pPr>
            <w:r/>
            <w:r>
              <w:rPr>
                <w:sz w:val="19"/>
              </w:rPr>
              <w:t>1600×900</w:t>
            </w:r>
          </w:p>
        </w:tc>
        <w:tc>
          <w:tcPr>
            <w:tcW w:type="dxa" w:w="2556"/>
          </w:tcPr>
          <w:p>
            <w:pPr>
              <w:spacing w:before="40" w:after="40"/>
            </w:pPr>
            <w:r/>
            <w:r>
              <w:rPr>
                <w:sz w:val="19"/>
              </w:rPr>
              <w:t>✓ this is the real board (</w:t>
            </w:r>
            <w:r>
              <w:rPr>
                <w:rFonts w:ascii="Consolas" w:hAnsi="Consolas"/>
                <w:sz w:val="18"/>
              </w:rPr>
              <w:t>01-board.png</w:t>
            </w:r>
            <w:r>
              <w:rPr>
                <w:sz w:val="19"/>
              </w:rPr>
              <w:t xml:space="preserve">), which is exactly what 4.4.4 asks for. </w:t>
            </w:r>
            <w:r>
              <w:rPr>
                <w:rFonts w:ascii="Consolas" w:hAnsi="Consolas"/>
                <w:sz w:val="18"/>
              </w:rPr>
              <w:t>assets/branding/feature-banner.png</w:t>
            </w:r>
            <w:r>
              <w:rPr>
                <w:sz w:val="19"/>
              </w:rPr>
              <w:t xml:space="preserve"> is a designed graphic — keep it for social, not for the listing.</w:t>
            </w:r>
          </w:p>
        </w:tc>
      </w:tr>
      <w:tr>
        <w:tc>
          <w:tcPr>
            <w:tcW w:type="dxa" w:w="2556"/>
          </w:tcPr>
          <w:p>
            <w:pPr>
              <w:spacing w:before="40" w:after="40"/>
            </w:pPr>
            <w:r/>
            <w:r>
              <w:rPr>
                <w:sz w:val="19"/>
              </w:rPr>
              <w:t>Screenshots 1–6 (desktop)</w:t>
            </w:r>
          </w:p>
        </w:tc>
        <w:tc>
          <w:tcPr>
            <w:tcW w:type="dxa" w:w="2556"/>
          </w:tcPr>
          <w:p>
            <w:pPr>
              <w:spacing w:before="40" w:after="40"/>
            </w:pPr>
            <w:r/>
            <w:r>
              <w:rPr>
                <w:rFonts w:ascii="Consolas" w:hAnsi="Consolas"/>
                <w:sz w:val="18"/>
              </w:rPr>
              <w:t>assets/screenshots/01-board.png</w:t>
            </w:r>
            <w:r>
              <w:rPr>
                <w:sz w:val="19"/>
              </w:rPr>
              <w:t xml:space="preserve"> … </w:t>
            </w:r>
            <w:r>
              <w:rPr>
                <w:rFonts w:ascii="Consolas" w:hAnsi="Consolas"/>
                <w:sz w:val="18"/>
              </w:rPr>
              <w:t>06-add-task.png</w:t>
            </w:r>
          </w:p>
        </w:tc>
        <w:tc>
          <w:tcPr>
            <w:tcW w:type="dxa" w:w="2556"/>
          </w:tcPr>
          <w:p>
            <w:pPr>
              <w:spacing w:before="40" w:after="40"/>
            </w:pPr>
            <w:r/>
            <w:r>
              <w:rPr>
                <w:sz w:val="19"/>
              </w:rPr>
              <w:t xml:space="preserve">each </w:t>
            </w:r>
            <w:r>
              <w:rPr>
                <w:b/>
                <w:sz w:val="19"/>
              </w:rPr>
              <w:t>1600×900</w:t>
            </w:r>
          </w:p>
        </w:tc>
        <w:tc>
          <w:tcPr>
            <w:tcW w:type="dxa" w:w="2556"/>
          </w:tcPr>
          <w:p>
            <w:pPr>
              <w:spacing w:before="40" w:after="40"/>
            </w:pPr>
            <w:r/>
            <w:r>
              <w:rPr>
                <w:sz w:val="19"/>
              </w:rPr>
              <w:t xml:space="preserve">✓ real captures of the running app from </w:t>
            </w:r>
            <w:r>
              <w:rPr>
                <w:rFonts w:ascii="Consolas" w:hAnsi="Consolas"/>
                <w:sz w:val="18"/>
              </w:rPr>
              <w:t>php artisan taskpe:demo-store</w:t>
            </w:r>
            <w:r>
              <w:rPr>
                <w:sz w:val="19"/>
              </w:rPr>
              <w:t>; no browser chrome, no pricing, no reviews, no PII, each image shows a different screen (4.4.5). First three become the preview strip, so order matters: board → templates → create-from-template.</w:t>
            </w:r>
          </w:p>
        </w:tc>
      </w:tr>
      <w:tr>
        <w:tc>
          <w:tcPr>
            <w:tcW w:type="dxa" w:w="2556"/>
          </w:tcPr>
          <w:p>
            <w:pPr>
              <w:spacing w:before="40" w:after="40"/>
            </w:pPr>
            <w:r/>
            <w:r>
              <w:rPr>
                <w:sz w:val="19"/>
              </w:rPr>
              <w:t>Mobile screenshot (optional slot)</w:t>
            </w:r>
          </w:p>
        </w:tc>
        <w:tc>
          <w:tcPr>
            <w:tcW w:type="dxa" w:w="2556"/>
          </w:tcPr>
          <w:p>
            <w:pPr>
              <w:spacing w:before="40" w:after="40"/>
            </w:pPr>
            <w:r/>
            <w:r>
              <w:rPr>
                <w:rFonts w:ascii="Consolas" w:hAnsi="Consolas"/>
                <w:sz w:val="18"/>
              </w:rPr>
              <w:t>assets/listing/screenshot-mobile-900x1600.png</w:t>
            </w:r>
          </w:p>
        </w:tc>
        <w:tc>
          <w:tcPr>
            <w:tcW w:type="dxa" w:w="2556"/>
          </w:tcPr>
          <w:p>
            <w:pPr>
              <w:spacing w:before="40" w:after="40"/>
            </w:pPr>
            <w:r/>
            <w:r>
              <w:rPr>
                <w:b/>
                <w:sz w:val="19"/>
              </w:rPr>
              <w:t>900×1600</w:t>
            </w:r>
          </w:p>
        </w:tc>
        <w:tc>
          <w:tcPr>
            <w:tcW w:type="dxa" w:w="2556"/>
          </w:tcPr>
          <w:p>
            <w:pPr>
              <w:spacing w:before="40" w:after="40"/>
            </w:pPr>
            <w:r/>
            <w:r>
              <w:rPr>
                <w:sz w:val="19"/>
              </w:rPr>
              <w:t>✓ padded from the 780×1688 phone capture so it meets the spec without cropping the UI.</w:t>
            </w:r>
          </w:p>
        </w:tc>
      </w:tr>
      <w:tr>
        <w:tc>
          <w:tcPr>
            <w:tcW w:type="dxa" w:w="2556"/>
          </w:tcPr>
          <w:p>
            <w:pPr>
              <w:spacing w:before="40" w:after="40"/>
            </w:pPr>
            <w:r/>
            <w:r>
              <w:rPr>
                <w:sz w:val="19"/>
              </w:rPr>
              <w:t>Video (optional, 2–3 min)</w:t>
            </w:r>
          </w:p>
        </w:tc>
        <w:tc>
          <w:tcPr>
            <w:tcW w:type="dxa" w:w="2556"/>
          </w:tcPr>
          <w:p>
            <w:pPr>
              <w:spacing w:before="40" w:after="40"/>
            </w:pPr>
            <w:r/>
            <w:r>
              <w:rPr>
                <w:sz w:val="19"/>
              </w:rPr>
              <w:t>—</w:t>
            </w:r>
          </w:p>
        </w:tc>
        <w:tc>
          <w:tcPr>
            <w:tcW w:type="dxa" w:w="2556"/>
          </w:tcPr>
          <w:p>
            <w:pPr>
              <w:spacing w:before="40" w:after="40"/>
            </w:pPr>
            <w:r/>
            <w:r>
              <w:rPr>
                <w:sz w:val="19"/>
              </w:rPr>
              <w:t>—</w:t>
            </w:r>
          </w:p>
        </w:tc>
        <w:tc>
          <w:tcPr>
            <w:tcW w:type="dxa" w:w="2556"/>
          </w:tcPr>
          <w:p>
            <w:pPr>
              <w:spacing w:before="40" w:after="40"/>
            </w:pPr>
            <w:r/>
            <w:r>
              <w:rPr>
                <w:sz w:val="19"/>
              </w:rPr>
              <w:t>Not recorded. Promo-style, ≤25% screencast, English audio or subtitles. Worth doing: it is the strongest field in 4.5.</w:t>
            </w:r>
          </w:p>
        </w:tc>
      </w:tr>
    </w:tbl>
    <w:p>
      <w:pPr>
        <w:spacing w:after="40"/>
      </w:pPr>
    </w:p>
    <w:p>
      <w:r>
        <w:rPr>
          <w:b/>
          <w:sz w:val="21"/>
        </w:rPr>
        <w:t>Before submitting, re-capture from a live store.</w:t>
      </w:r>
      <w:r>
        <w:rPr>
          <w:sz w:val="21"/>
        </w:rPr>
        <w:t xml:space="preserve"> These were taken from the demo seeder, which is</w:t>
      </w:r>
    </w:p>
    <w:p>
      <w:r>
        <w:rPr>
          <w:sz w:val="21"/>
        </w:rPr>
        <w:t>perfectly acceptable for review (and is what we tell the reviewer below), but Shopify's image rules are about</w:t>
      </w:r>
    </w:p>
    <w:p>
      <w:r>
        <w:rPr>
          <w:i/>
          <w:sz w:val="21"/>
        </w:rPr>
        <w:t>your app's UI</w:t>
      </w:r>
      <w:r>
        <w:rPr>
          <w:sz w:val="21"/>
        </w:rPr>
        <w:t xml:space="preserve"> — a capture from a real install removes any argument. Two improvements to make while you're</w:t>
      </w:r>
    </w:p>
    <w:p>
      <w:r>
        <w:rPr>
          <w:sz w:val="21"/>
        </w:rPr>
        <w:t xml:space="preserve">there: fill the </w:t>
      </w:r>
      <w:r>
        <w:rPr>
          <w:b/>
          <w:sz w:val="21"/>
        </w:rPr>
        <w:t>In Progress</w:t>
      </w:r>
      <w:r>
        <w:rPr>
          <w:sz w:val="21"/>
        </w:rPr>
        <w:t xml:space="preserve"> column and add a 6th column so the wide screen doesn't sit empty in shot 1.</w:t>
      </w:r>
    </w:p>
    <w:p>
      <w:pPr>
        <w:keepNext/>
        <w:spacing w:before="200" w:after="80"/>
      </w:pPr>
      <w:r>
        <w:rPr>
          <w:b/>
          <w:color w:val="0B5C57"/>
          <w:sz w:val="23"/>
        </w:rPr>
        <w:t>Alt text — one per image, two lengths</w:t>
      </w:r>
    </w:p>
    <w:p>
      <w:r>
        <w:rPr>
          <w:sz w:val="21"/>
        </w:rPr>
        <w:t>Use the ≤100-character version where the field allows it; some listing fields cap lower, so the ≤64</w:t>
      </w:r>
    </w:p>
    <w:p>
      <w:r>
        <w:rPr>
          <w:sz w:val="21"/>
        </w:rPr>
        <w:t>variant is provided. Descriptive, no keyword lists, no “screenshot of”.</w:t>
      </w:r>
    </w:p>
    <w:tbl>
      <w:tblPr>
        <w:tblStyle w:val="TableGrid"/>
        <w:tblW w:type="auto" w:w="0"/>
        <w:jc w:val="left"/>
        <w:tblLayout w:type="autofit"/>
        <w:tblLook w:firstColumn="1" w:firstRow="1" w:lastColumn="0" w:lastRow="0" w:noHBand="0" w:noVBand="1" w:val="04A0"/>
      </w:tblPr>
      <w:tblGrid>
        <w:gridCol w:w="3408"/>
        <w:gridCol w:w="3408"/>
        <w:gridCol w:w="3408"/>
      </w:tblGrid>
      <w:tr>
        <w:trPr>
          <w:tblHeader w:val="true"/>
        </w:trPr>
        <w:tc>
          <w:tcPr>
            <w:tcW w:type="dxa" w:w="3408"/>
            <w:shd w:val="clear" w:color="auto" w:fill="E3EDEB"/>
          </w:tcPr>
          <w:p>
            <w:pPr>
              <w:spacing w:before="40" w:after="40"/>
            </w:pPr>
            <w:r>
              <w:rPr>
                <w:b/>
              </w:rPr>
            </w:r>
            <w:r>
              <w:rPr>
                <w:b/>
                <w:sz w:val="19"/>
              </w:rPr>
              <w:t>Image</w:t>
            </w:r>
          </w:p>
        </w:tc>
        <w:tc>
          <w:tcPr>
            <w:tcW w:type="dxa" w:w="3408"/>
            <w:shd w:val="clear" w:color="auto" w:fill="E3EDEB"/>
          </w:tcPr>
          <w:p>
            <w:pPr>
              <w:spacing w:before="40" w:after="40"/>
            </w:pPr>
            <w:r>
              <w:rPr>
                <w:b/>
              </w:rPr>
            </w:r>
            <w:r>
              <w:rPr>
                <w:b/>
                <w:sz w:val="19"/>
              </w:rPr>
              <w:t>Alt text (≤100)</w:t>
            </w:r>
          </w:p>
        </w:tc>
        <w:tc>
          <w:tcPr>
            <w:tcW w:type="dxa" w:w="3408"/>
            <w:shd w:val="clear" w:color="auto" w:fill="E3EDEB"/>
          </w:tcPr>
          <w:p>
            <w:pPr>
              <w:spacing w:before="40" w:after="40"/>
            </w:pPr>
            <w:r>
              <w:rPr>
                <w:b/>
              </w:rPr>
            </w:r>
            <w:r>
              <w:rPr>
                <w:b/>
                <w:sz w:val="19"/>
              </w:rPr>
              <w:t>Short variant (≤64)</w:t>
            </w:r>
          </w:p>
        </w:tc>
      </w:tr>
      <w:tr>
        <w:tc>
          <w:tcPr>
            <w:tcW w:type="dxa" w:w="3408"/>
          </w:tcPr>
          <w:p>
            <w:pPr>
              <w:spacing w:before="40" w:after="40"/>
            </w:pPr>
            <w:r/>
            <w:r>
              <w:rPr>
                <w:rFonts w:ascii="Consolas" w:hAnsi="Consolas"/>
                <w:sz w:val="18"/>
              </w:rPr>
              <w:t>01-board.png</w:t>
            </w:r>
          </w:p>
        </w:tc>
        <w:tc>
          <w:tcPr>
            <w:tcW w:type="dxa" w:w="3408"/>
          </w:tcPr>
          <w:p>
            <w:pPr>
              <w:spacing w:before="40" w:after="40"/>
            </w:pPr>
            <w:r/>
            <w:r>
              <w:rPr>
                <w:sz w:val="19"/>
              </w:rPr>
              <w:t>Order follow-up board with To Do, Needs Attention, In Progress and Done columns and task cards</w:t>
            </w:r>
          </w:p>
        </w:tc>
        <w:tc>
          <w:tcPr>
            <w:tcW w:type="dxa" w:w="3408"/>
          </w:tcPr>
          <w:p>
            <w:pPr>
              <w:spacing w:before="40" w:after="40"/>
            </w:pPr>
            <w:r/>
            <w:r>
              <w:rPr>
                <w:sz w:val="19"/>
              </w:rPr>
              <w:t>Task board with columns and COD follow-up cards</w:t>
            </w:r>
          </w:p>
        </w:tc>
      </w:tr>
      <w:tr>
        <w:tc>
          <w:tcPr>
            <w:tcW w:type="dxa" w:w="3408"/>
          </w:tcPr>
          <w:p>
            <w:pPr>
              <w:spacing w:before="40" w:after="40"/>
            </w:pPr>
            <w:r/>
            <w:r>
              <w:rPr>
                <w:rFonts w:ascii="Consolas" w:hAnsi="Consolas"/>
                <w:sz w:val="18"/>
              </w:rPr>
              <w:t>02-template-pack.png</w:t>
            </w:r>
          </w:p>
        </w:tc>
        <w:tc>
          <w:tcPr>
            <w:tcW w:type="dxa" w:w="3408"/>
          </w:tcPr>
          <w:p>
            <w:pPr>
              <w:spacing w:before="40" w:after="40"/>
            </w:pPr>
            <w:r/>
            <w:r>
              <w:rPr>
                <w:sz w:val="19"/>
              </w:rPr>
              <w:t>One-click task templates for COD confirmation, NDR follow-up and RTO risk checks</w:t>
            </w:r>
          </w:p>
        </w:tc>
        <w:tc>
          <w:tcPr>
            <w:tcW w:type="dxa" w:w="3408"/>
          </w:tcPr>
          <w:p>
            <w:pPr>
              <w:spacing w:before="40" w:after="40"/>
            </w:pPr>
            <w:r/>
            <w:r>
              <w:rPr>
                <w:sz w:val="19"/>
              </w:rPr>
              <w:t>Pick a ready-made checklist template</w:t>
            </w:r>
          </w:p>
        </w:tc>
      </w:tr>
      <w:tr>
        <w:tc>
          <w:tcPr>
            <w:tcW w:type="dxa" w:w="3408"/>
          </w:tcPr>
          <w:p>
            <w:pPr>
              <w:spacing w:before="40" w:after="40"/>
            </w:pPr>
            <w:r/>
            <w:r>
              <w:rPr>
                <w:rFonts w:ascii="Consolas" w:hAnsi="Consolas"/>
                <w:sz w:val="18"/>
              </w:rPr>
              <w:t>03-template-create.png</w:t>
            </w:r>
          </w:p>
        </w:tc>
        <w:tc>
          <w:tcPr>
            <w:tcW w:type="dxa" w:w="3408"/>
          </w:tcPr>
          <w:p>
            <w:pPr>
              <w:spacing w:before="40" w:after="40"/>
            </w:pPr>
            <w:r/>
            <w:r>
              <w:rPr>
                <w:sz w:val="19"/>
              </w:rPr>
              <w:t>Creating a COD confirmation task from a template, with its checklist and order search</w:t>
            </w:r>
          </w:p>
        </w:tc>
        <w:tc>
          <w:tcPr>
            <w:tcW w:type="dxa" w:w="3408"/>
          </w:tcPr>
          <w:p>
            <w:pPr>
              <w:spacing w:before="40" w:after="40"/>
            </w:pPr>
            <w:r/>
            <w:r>
              <w:rPr>
                <w:sz w:val="19"/>
              </w:rPr>
              <w:t>Create a task from a template, linked to an order</w:t>
            </w:r>
          </w:p>
        </w:tc>
      </w:tr>
      <w:tr>
        <w:tc>
          <w:tcPr>
            <w:tcW w:type="dxa" w:w="3408"/>
          </w:tcPr>
          <w:p>
            <w:pPr>
              <w:spacing w:before="40" w:after="40"/>
            </w:pPr>
            <w:r/>
            <w:r>
              <w:rPr>
                <w:rFonts w:ascii="Consolas" w:hAnsi="Consolas"/>
                <w:sz w:val="18"/>
              </w:rPr>
              <w:t>04-task-checklist.png</w:t>
            </w:r>
          </w:p>
        </w:tc>
        <w:tc>
          <w:tcPr>
            <w:tcW w:type="dxa" w:w="3408"/>
          </w:tcPr>
          <w:p>
            <w:pPr>
              <w:spacing w:before="40" w:after="40"/>
            </w:pPr>
            <w:r/>
            <w:r>
              <w:rPr>
                <w:sz w:val="19"/>
              </w:rPr>
              <w:t>Open task with a tickable checklist, assignee, priority, column and due date</w:t>
            </w:r>
          </w:p>
        </w:tc>
        <w:tc>
          <w:tcPr>
            <w:tcW w:type="dxa" w:w="3408"/>
          </w:tcPr>
          <w:p>
            <w:pPr>
              <w:spacing w:before="40" w:after="40"/>
            </w:pPr>
            <w:r/>
            <w:r>
              <w:rPr>
                <w:sz w:val="19"/>
              </w:rPr>
              <w:t>Task detail with checklist and assignee</w:t>
            </w:r>
          </w:p>
        </w:tc>
      </w:tr>
      <w:tr>
        <w:tc>
          <w:tcPr>
            <w:tcW w:type="dxa" w:w="3408"/>
          </w:tcPr>
          <w:p>
            <w:pPr>
              <w:spacing w:before="40" w:after="40"/>
            </w:pPr>
            <w:r/>
            <w:r>
              <w:rPr>
                <w:rFonts w:ascii="Consolas" w:hAnsi="Consolas"/>
                <w:sz w:val="18"/>
              </w:rPr>
              <w:t>05-link-object.png</w:t>
            </w:r>
          </w:p>
        </w:tc>
        <w:tc>
          <w:tcPr>
            <w:tcW w:type="dxa" w:w="3408"/>
          </w:tcPr>
          <w:p>
            <w:pPr>
              <w:spacing w:before="40" w:after="40"/>
            </w:pPr>
            <w:r/>
            <w:r>
              <w:rPr>
                <w:sz w:val="19"/>
              </w:rPr>
              <w:t>Search and link a task to an order, draft order, product, customer or blog post</w:t>
            </w:r>
          </w:p>
        </w:tc>
        <w:tc>
          <w:tcPr>
            <w:tcW w:type="dxa" w:w="3408"/>
          </w:tcPr>
          <w:p>
            <w:pPr>
              <w:spacing w:before="40" w:after="40"/>
            </w:pPr>
            <w:r/>
            <w:r>
              <w:rPr>
                <w:sz w:val="19"/>
              </w:rPr>
              <w:t>Link any Shopify order to a task</w:t>
            </w:r>
          </w:p>
        </w:tc>
      </w:tr>
      <w:tr>
        <w:tc>
          <w:tcPr>
            <w:tcW w:type="dxa" w:w="3408"/>
          </w:tcPr>
          <w:p>
            <w:pPr>
              <w:spacing w:before="40" w:after="40"/>
            </w:pPr>
            <w:r/>
            <w:r>
              <w:rPr>
                <w:rFonts w:ascii="Consolas" w:hAnsi="Consolas"/>
                <w:sz w:val="18"/>
              </w:rPr>
              <w:t>06-add-task.png</w:t>
            </w:r>
          </w:p>
        </w:tc>
        <w:tc>
          <w:tcPr>
            <w:tcW w:type="dxa" w:w="3408"/>
          </w:tcPr>
          <w:p>
            <w:pPr>
              <w:spacing w:before="40" w:after="40"/>
            </w:pPr>
            <w:r/>
            <w:r>
              <w:rPr>
                <w:sz w:val="19"/>
              </w:rPr>
              <w:t>Quick add composer open inside a board column with Add and Cancel</w:t>
            </w:r>
          </w:p>
        </w:tc>
        <w:tc>
          <w:tcPr>
            <w:tcW w:type="dxa" w:w="3408"/>
          </w:tcPr>
          <w:p>
            <w:pPr>
              <w:spacing w:before="40" w:after="40"/>
            </w:pPr>
            <w:r/>
            <w:r>
              <w:rPr>
                <w:sz w:val="19"/>
              </w:rPr>
              <w:t>Add a task inside a board column</w:t>
            </w:r>
          </w:p>
        </w:tc>
      </w:tr>
      <w:tr>
        <w:tc>
          <w:tcPr>
            <w:tcW w:type="dxa" w:w="3408"/>
          </w:tcPr>
          <w:p>
            <w:pPr>
              <w:spacing w:before="40" w:after="40"/>
            </w:pPr>
            <w:r/>
            <w:r>
              <w:rPr>
                <w:rFonts w:ascii="Consolas" w:hAnsi="Consolas"/>
                <w:sz w:val="18"/>
              </w:rPr>
              <w:t>screenshot-mobile-900x1600.png</w:t>
            </w:r>
          </w:p>
        </w:tc>
        <w:tc>
          <w:tcPr>
            <w:tcW w:type="dxa" w:w="3408"/>
          </w:tcPr>
          <w:p>
            <w:pPr>
              <w:spacing w:before="40" w:after="40"/>
            </w:pPr>
            <w:r/>
            <w:r>
              <w:rPr>
                <w:sz w:val="19"/>
              </w:rPr>
              <w:t>The same team board on a phone, signed in with a WhatsApp code</w:t>
            </w:r>
          </w:p>
        </w:tc>
        <w:tc>
          <w:tcPr>
            <w:tcW w:type="dxa" w:w="3408"/>
          </w:tcPr>
          <w:p>
            <w:pPr>
              <w:spacing w:before="40" w:after="40"/>
            </w:pPr>
            <w:r/>
            <w:r>
              <w:rPr>
                <w:sz w:val="19"/>
              </w:rPr>
              <w:t>Staff task board on a phone</w:t>
            </w:r>
          </w:p>
        </w:tc>
      </w:tr>
      <w:tr>
        <w:tc>
          <w:tcPr>
            <w:tcW w:type="dxa" w:w="3408"/>
          </w:tcPr>
          <w:p>
            <w:pPr>
              <w:spacing w:before="40" w:after="40"/>
            </w:pPr>
            <w:r/>
            <w:r>
              <w:rPr>
                <w:rFonts w:ascii="Consolas" w:hAnsi="Consolas"/>
                <w:sz w:val="18"/>
              </w:rPr>
              <w:t>feature-1600x900.png</w:t>
            </w:r>
          </w:p>
        </w:tc>
        <w:tc>
          <w:tcPr>
            <w:tcW w:type="dxa" w:w="3408"/>
          </w:tcPr>
          <w:p>
            <w:pPr>
              <w:spacing w:before="40" w:after="40"/>
            </w:pPr>
            <w:r/>
            <w:r>
              <w:rPr>
                <w:sz w:val="19"/>
              </w:rPr>
              <w:t>Board for cash-on-delivery stores: order follow-ups, NDR rescue, remittance checks</w:t>
            </w:r>
          </w:p>
        </w:tc>
        <w:tc>
          <w:tcPr>
            <w:tcW w:type="dxa" w:w="3408"/>
          </w:tcPr>
          <w:p>
            <w:pPr>
              <w:spacing w:before="40" w:after="40"/>
            </w:pPr>
            <w:r/>
            <w:r>
              <w:rPr>
                <w:sz w:val="19"/>
              </w:rPr>
              <w:t>TaskPe order follow-up board</w:t>
            </w:r>
          </w:p>
        </w:tc>
      </w:tr>
    </w:tbl>
    <w:p>
      <w:pPr>
        <w:spacing w:after="40"/>
      </w:pPr>
    </w:p>
    <w:p>
      <w:r>
        <w:br w:type="page"/>
      </w:r>
    </w:p>
    <w:p>
      <w:pPr>
        <w:keepNext/>
        <w:spacing w:before="200" w:after="80"/>
      </w:pPr>
      <w:r>
        <w:rPr>
          <w:b/>
          <w:color w:val="0B5C57"/>
          <w:sz w:val="26"/>
        </w:rPr>
        <w:t>4. API access requests → Protected customer data</w:t>
      </w:r>
    </w:p>
    <w:p>
      <w:r>
        <w:rPr>
          <w:sz w:val="21"/>
        </w:rPr>
        <w:t xml:space="preserve">Path: </w:t>
      </w:r>
      <w:r>
        <w:rPr>
          <w:b/>
          <w:sz w:val="21"/>
        </w:rPr>
        <w:t>Partner Dashboard → Apps → TaskPe → API access requests → Protected customer data access → Request access</w:t>
      </w:r>
      <w:r>
        <w:rPr>
          <w:sz w:val="21"/>
        </w:rPr>
        <w:t>.</w:t>
      </w:r>
    </w:p>
    <w:p>
      <w:r>
        <w:rPr>
          <w:sz w:val="21"/>
        </w:rPr>
        <w:t>You must select a distribution method (Shopify App Store) before the request is offered.</w:t>
      </w:r>
    </w:p>
    <w:tbl>
      <w:tblPr>
        <w:tblStyle w:val="TableGrid"/>
        <w:tblW w:type="auto" w:w="0"/>
        <w:jc w:val="left"/>
        <w:tblLayout w:type="autofit"/>
        <w:tblLook w:firstColumn="1" w:firstRow="1" w:lastColumn="0" w:lastRow="0" w:noHBand="0" w:noVBand="1" w:val="04A0"/>
      </w:tblPr>
      <w:tblGrid>
        <w:gridCol w:w="5112"/>
        <w:gridCol w:w="5112"/>
      </w:tblGrid>
      <w:tr>
        <w:trPr>
          <w:tblHeader w:val="true"/>
        </w:trPr>
        <w:tc>
          <w:tcPr>
            <w:tcW w:type="dxa" w:w="5112"/>
            <w:shd w:val="clear" w:color="auto" w:fill="E3EDEB"/>
          </w:tcPr>
          <w:p>
            <w:pPr>
              <w:spacing w:before="40" w:after="40"/>
            </w:pPr>
            <w:r>
              <w:rPr>
                <w:b/>
              </w:rPr>
            </w:r>
            <w:r>
              <w:rPr>
                <w:b/>
                <w:sz w:val="19"/>
              </w:rPr>
              <w:t>Step</w:t>
            </w:r>
          </w:p>
        </w:tc>
        <w:tc>
          <w:tcPr>
            <w:tcW w:type="dxa" w:w="5112"/>
            <w:shd w:val="clear" w:color="auto" w:fill="E3EDEB"/>
          </w:tcPr>
          <w:p>
            <w:pPr>
              <w:spacing w:before="40" w:after="40"/>
            </w:pPr>
            <w:r>
              <w:rPr>
                <w:b/>
              </w:rPr>
            </w:r>
            <w:r>
              <w:rPr>
                <w:b/>
                <w:sz w:val="19"/>
              </w:rPr>
              <w:t>Tick / type</w:t>
            </w:r>
          </w:p>
        </w:tc>
      </w:tr>
      <w:tr>
        <w:tc>
          <w:tcPr>
            <w:tcW w:type="dxa" w:w="5112"/>
          </w:tcPr>
          <w:p>
            <w:pPr>
              <w:spacing w:before="40" w:after="40"/>
            </w:pPr>
            <w:r/>
            <w:r>
              <w:rPr>
                <w:sz w:val="19"/>
              </w:rPr>
              <w:t xml:space="preserve">4. Select </w:t>
            </w:r>
            <w:r>
              <w:rPr>
                <w:b/>
                <w:sz w:val="19"/>
              </w:rPr>
              <w:t>Protected customer data</w:t>
            </w:r>
            <w:r>
              <w:rPr>
                <w:sz w:val="19"/>
              </w:rPr>
              <w:t>, provide reasons</w:t>
            </w:r>
          </w:p>
        </w:tc>
        <w:tc>
          <w:tcPr>
            <w:tcW w:type="dxa" w:w="5112"/>
          </w:tcPr>
          <w:p>
            <w:pPr>
              <w:spacing w:before="40" w:after="40"/>
            </w:pPr>
            <w:r/>
            <w:r>
              <w:rPr>
                <w:b/>
                <w:sz w:val="19"/>
              </w:rPr>
              <w:t>Yes — request Level 1</w:t>
            </w:r>
            <w:r>
              <w:rPr>
                <w:sz w:val="19"/>
              </w:rPr>
              <w:t xml:space="preserve"> (order/draft-order data, no name/email/phone/address). Paste </w:t>
            </w:r>
            <w:r>
              <w:rPr>
                <w:b/>
                <w:sz w:val="19"/>
              </w:rPr>
              <w:t>Reason A</w:t>
            </w:r>
            <w:r>
              <w:rPr>
                <w:sz w:val="19"/>
              </w:rPr>
              <w:t xml:space="preserve"> below.</w:t>
            </w:r>
          </w:p>
        </w:tc>
      </w:tr>
      <w:tr>
        <w:tc>
          <w:tcPr>
            <w:tcW w:type="dxa" w:w="5112"/>
          </w:tcPr>
          <w:p>
            <w:pPr>
              <w:spacing w:before="40" w:after="40"/>
            </w:pPr>
            <w:r/>
            <w:r>
              <w:rPr>
                <w:sz w:val="19"/>
              </w:rPr>
              <w:t xml:space="preserve">5. Select protected customer </w:t>
            </w:r>
            <w:r>
              <w:rPr>
                <w:b/>
                <w:sz w:val="19"/>
              </w:rPr>
              <w:t>fields</w:t>
            </w:r>
          </w:p>
        </w:tc>
        <w:tc>
          <w:tcPr>
            <w:tcW w:type="dxa" w:w="5112"/>
          </w:tcPr>
          <w:p>
            <w:pPr>
              <w:spacing w:before="40" w:after="40"/>
            </w:pPr>
            <w:r/>
            <w:r>
              <w:rPr>
                <w:b/>
                <w:sz w:val="19"/>
              </w:rPr>
              <w:t>Decide first — see the fork below.</w:t>
            </w:r>
            <w:r>
              <w:rPr>
                <w:sz w:val="19"/>
              </w:rPr>
              <w:t xml:space="preserve"> Default recommendation: tick </w:t>
            </w:r>
            <w:r>
              <w:rPr>
                <w:b/>
                <w:sz w:val="19"/>
              </w:rPr>
              <w:t>none</w:t>
            </w:r>
            <w:r>
              <w:rPr>
                <w:sz w:val="19"/>
              </w:rPr>
              <w:t xml:space="preserve"> of Name / Address / Email / Phone.</w:t>
            </w:r>
          </w:p>
        </w:tc>
      </w:tr>
      <w:tr>
        <w:tc>
          <w:tcPr>
            <w:tcW w:type="dxa" w:w="5112"/>
          </w:tcPr>
          <w:p>
            <w:pPr>
              <w:spacing w:before="40" w:after="40"/>
            </w:pPr>
            <w:r/>
            <w:r>
              <w:rPr>
                <w:sz w:val="19"/>
              </w:rPr>
              <w:t xml:space="preserve">6. </w:t>
            </w:r>
            <w:r>
              <w:rPr>
                <w:b/>
                <w:sz w:val="19"/>
              </w:rPr>
              <w:t>Data protection details</w:t>
            </w:r>
          </w:p>
        </w:tc>
        <w:tc>
          <w:tcPr>
            <w:tcW w:type="dxa" w:w="5112"/>
          </w:tcPr>
          <w:p>
            <w:pPr>
              <w:spacing w:before="40" w:after="40"/>
            </w:pPr>
            <w:r/>
            <w:r>
              <w:rPr>
                <w:sz w:val="19"/>
              </w:rPr>
              <w:t>Answer from section 5 below — every requirement is already met in code, four items need your hosting facts.</w:t>
            </w:r>
          </w:p>
        </w:tc>
      </w:tr>
      <w:tr>
        <w:tc>
          <w:tcPr>
            <w:tcW w:type="dxa" w:w="5112"/>
          </w:tcPr>
          <w:p>
            <w:pPr>
              <w:spacing w:before="40" w:after="40"/>
            </w:pPr>
            <w:r/>
            <w:r>
              <w:rPr>
                <w:sz w:val="19"/>
              </w:rPr>
              <w:t>7. Submit for review</w:t>
            </w:r>
          </w:p>
        </w:tc>
        <w:tc>
          <w:tcPr>
            <w:tcW w:type="dxa" w:w="5112"/>
          </w:tcPr>
          <w:p>
            <w:pPr>
              <w:spacing w:before="40" w:after="40"/>
            </w:pPr>
            <w:r/>
            <w:r>
              <w:rPr>
                <w:sz w:val="19"/>
              </w:rPr>
              <w:t>With the app submission.</w:t>
            </w:r>
          </w:p>
        </w:tc>
      </w:tr>
    </w:tbl>
    <w:p>
      <w:pPr>
        <w:spacing w:after="40"/>
      </w:pPr>
    </w:p>
    <w:p>
      <w:pPr>
        <w:keepNext/>
        <w:spacing w:before="200" w:after="80"/>
      </w:pPr>
      <w:r>
        <w:rPr>
          <w:b/>
          <w:color w:val="0B5C57"/>
          <w:sz w:val="23"/>
        </w:rPr>
        <w:t>The one decision to make before you paste</w:t>
      </w:r>
    </w:p>
    <w:p>
      <w:r>
        <w:rPr>
          <w:sz w:val="21"/>
        </w:rPr>
        <w:t xml:space="preserve">The order search is </w:t>
      </w:r>
      <w:r>
        <w:rPr>
          <w:b/>
          <w:sz w:val="21"/>
        </w:rPr>
        <w:t>Level 1</w:t>
      </w:r>
      <w:r>
        <w:rPr>
          <w:sz w:val="21"/>
        </w:rPr>
        <w:t xml:space="preserve">: </w:t>
      </w:r>
      <w:r>
        <w:rPr>
          <w:rFonts w:ascii="Consolas" w:hAnsi="Consolas"/>
          <w:sz w:val="20"/>
        </w:rPr>
        <w:t>id name createdAt displayFinancialStatus displayFulfillmentStatus totalPriceSet</w:t>
      </w:r>
    </w:p>
    <w:p>
      <w:r>
        <w:rPr>
          <w:sz w:val="21"/>
        </w:rPr>
        <w:t xml:space="preserve">— no identifying field. But the picker's </w:t>
      </w:r>
      <w:r>
        <w:rPr>
          <w:b/>
          <w:sz w:val="21"/>
        </w:rPr>
        <w:t>customer tab</w:t>
      </w:r>
      <w:r>
        <w:rPr>
          <w:sz w:val="21"/>
        </w:rPr>
        <w:t xml:space="preserve"> reads </w:t>
      </w:r>
      <w:r>
        <w:rPr>
          <w:rFonts w:ascii="Consolas" w:hAnsi="Consolas"/>
          <w:sz w:val="20"/>
        </w:rPr>
        <w:t>Customer.displayName</w:t>
      </w:r>
      <w:r>
        <w:rPr>
          <w:sz w:val="21"/>
        </w:rPr>
        <w:t xml:space="preserve">, and </w:t>
      </w:r>
      <w:r>
        <w:rPr>
          <w:rFonts w:ascii="Consolas" w:hAnsi="Consolas"/>
          <w:sz w:val="20"/>
        </w:rPr>
        <w:t>displayName</w:t>
      </w:r>
      <w:r>
        <w:rPr>
          <w:sz w:val="21"/>
        </w:rPr>
        <w:t xml:space="preserve"> is</w:t>
      </w:r>
    </w:p>
    <w:p>
      <w:r>
        <w:rPr>
          <w:sz w:val="21"/>
        </w:rPr>
        <w:t xml:space="preserve">derived from </w:t>
      </w:r>
      <w:r>
        <w:rPr>
          <w:rFonts w:ascii="Consolas" w:hAnsi="Consolas"/>
          <w:sz w:val="20"/>
        </w:rPr>
        <w:t>firstName</w:t>
      </w:r>
      <w:r>
        <w:rPr>
          <w:sz w:val="21"/>
        </w:rPr>
        <w:t>/</w:t>
      </w:r>
      <w:r>
        <w:rPr>
          <w:rFonts w:ascii="Consolas" w:hAnsi="Consolas"/>
          <w:sz w:val="20"/>
        </w:rPr>
        <w:t>lastName</w:t>
      </w:r>
      <w:r>
        <w:rPr>
          <w:sz w:val="21"/>
        </w:rPr>
        <w:t xml:space="preserve">, i.e. a </w:t>
      </w:r>
      <w:r>
        <w:rPr>
          <w:i/>
          <w:sz w:val="21"/>
        </w:rPr>
        <w:t>name</w:t>
      </w:r>
      <w:r>
        <w:rPr>
          <w:sz w:val="21"/>
        </w:rPr>
        <w:t xml:space="preserve"> — that is a </w:t>
      </w:r>
      <w:r>
        <w:rPr>
          <w:b/>
          <w:sz w:val="21"/>
        </w:rPr>
        <w:t>Level 2</w:t>
      </w:r>
      <w:r>
        <w:rPr>
          <w:sz w:val="21"/>
        </w:rPr>
        <w:t xml:space="preserve"> field with its own approval and the</w:t>
      </w:r>
    </w:p>
    <w:p>
      <w:r>
        <w:rPr>
          <w:sz w:val="21"/>
        </w:rPr>
        <w:t>level-2 requirements on top.</w:t>
      </w:r>
    </w:p>
    <w:tbl>
      <w:tblPr>
        <w:tblStyle w:val="TableGrid"/>
        <w:tblW w:type="auto" w:w="0"/>
        <w:jc w:val="left"/>
        <w:tblLayout w:type="autofit"/>
        <w:tblLook w:firstColumn="1" w:firstRow="1" w:lastColumn="0" w:lastRow="0" w:noHBand="0" w:noVBand="1" w:val="04A0"/>
      </w:tblPr>
      <w:tblGrid>
        <w:gridCol w:w="3408"/>
        <w:gridCol w:w="3408"/>
        <w:gridCol w:w="3408"/>
      </w:tblGrid>
      <w:tr>
        <w:trPr>
          <w:tblHeader w:val="true"/>
        </w:trPr>
        <w:tc>
          <w:tcPr>
            <w:tcW w:type="dxa" w:w="3408"/>
            <w:shd w:val="clear" w:color="auto" w:fill="E3EDEB"/>
          </w:tcPr>
          <w:p>
            <w:pPr>
              <w:spacing w:before="40" w:after="40"/>
            </w:pPr>
            <w:r>
              <w:rPr>
                <w:b/>
              </w:rPr>
            </w:r>
            <w:r>
              <w:rPr>
                <w:b/>
                <w:sz w:val="19"/>
              </w:rPr>
              <w:t>Option</w:t>
            </w:r>
          </w:p>
        </w:tc>
        <w:tc>
          <w:tcPr>
            <w:tcW w:type="dxa" w:w="3408"/>
            <w:shd w:val="clear" w:color="auto" w:fill="E3EDEB"/>
          </w:tcPr>
          <w:p>
            <w:pPr>
              <w:spacing w:before="40" w:after="40"/>
            </w:pPr>
            <w:r>
              <w:rPr>
                <w:b/>
              </w:rPr>
            </w:r>
            <w:r>
              <w:rPr>
                <w:b/>
                <w:sz w:val="19"/>
              </w:rPr>
              <w:t>What to submit</w:t>
            </w:r>
          </w:p>
        </w:tc>
        <w:tc>
          <w:tcPr>
            <w:tcW w:type="dxa" w:w="3408"/>
            <w:shd w:val="clear" w:color="auto" w:fill="E3EDEB"/>
          </w:tcPr>
          <w:p>
            <w:pPr>
              <w:spacing w:before="40" w:after="40"/>
            </w:pPr>
            <w:r>
              <w:rPr>
                <w:b/>
              </w:rPr>
            </w:r>
            <w:r>
              <w:rPr>
                <w:b/>
                <w:sz w:val="19"/>
              </w:rPr>
              <w:t>Cost</w:t>
            </w:r>
          </w:p>
        </w:tc>
      </w:tr>
      <w:tr>
        <w:tc>
          <w:tcPr>
            <w:tcW w:type="dxa" w:w="3408"/>
          </w:tcPr>
          <w:p>
            <w:pPr>
              <w:spacing w:before="40" w:after="40"/>
            </w:pPr>
            <w:r/>
            <w:r>
              <w:rPr>
                <w:b/>
                <w:sz w:val="19"/>
              </w:rPr>
              <w:t>A — Level 1 only (recommended)</w:t>
            </w:r>
          </w:p>
        </w:tc>
        <w:tc>
          <w:tcPr>
            <w:tcW w:type="dxa" w:w="3408"/>
          </w:tcPr>
          <w:p>
            <w:pPr>
              <w:spacing w:before="40" w:after="40"/>
            </w:pPr>
            <w:r/>
            <w:r>
              <w:rPr>
                <w:sz w:val="19"/>
              </w:rPr>
              <w:t xml:space="preserve">Request protected customer data; tick </w:t>
            </w:r>
            <w:r>
              <w:rPr>
                <w:b/>
                <w:sz w:val="19"/>
              </w:rPr>
              <w:t>no</w:t>
            </w:r>
            <w:r>
              <w:rPr>
                <w:sz w:val="19"/>
              </w:rPr>
              <w:t xml:space="preserve"> fields; scopes </w:t>
            </w:r>
            <w:r>
              <w:rPr>
                <w:rFonts w:ascii="Consolas" w:hAnsi="Consolas"/>
                <w:sz w:val="18"/>
              </w:rPr>
              <w:t>read_orders, read_products, read_content</w:t>
            </w:r>
          </w:p>
        </w:tc>
        <w:tc>
          <w:tcPr>
            <w:tcW w:type="dxa" w:w="3408"/>
          </w:tcPr>
          <w:p>
            <w:pPr>
              <w:spacing w:before="40" w:after="40"/>
            </w:pPr>
            <w:r/>
            <w:r>
              <w:rPr>
                <w:sz w:val="19"/>
              </w:rPr>
              <w:t xml:space="preserve">Four one-line edits, already mapped out: the tab list in </w:t>
            </w:r>
            <w:r>
              <w:rPr>
                <w:rFonts w:ascii="Consolas" w:hAnsi="Consolas"/>
                <w:sz w:val="18"/>
              </w:rPr>
              <w:t>public/js/app.js</w:t>
            </w:r>
            <w:r>
              <w:rPr>
                <w:sz w:val="19"/>
              </w:rPr>
              <w:t xml:space="preserve"> (</w:t>
            </w:r>
            <w:r>
              <w:rPr>
                <w:rFonts w:ascii="Consolas" w:hAnsi="Consolas"/>
                <w:sz w:val="18"/>
              </w:rPr>
              <w:t>types</w:t>
            </w:r>
            <w:r>
              <w:rPr>
                <w:sz w:val="19"/>
              </w:rPr>
              <w:t xml:space="preserve">), the </w:t>
            </w:r>
            <w:r>
              <w:rPr>
                <w:rFonts w:ascii="Consolas" w:hAnsi="Consolas"/>
                <w:sz w:val="18"/>
              </w:rPr>
              <w:t>Rule::in([...])</w:t>
            </w:r>
            <w:r>
              <w:rPr>
                <w:sz w:val="19"/>
              </w:rPr>
              <w:t xml:space="preserve"> list and the </w:t>
            </w:r>
            <w:r>
              <w:rPr>
                <w:rFonts w:ascii="Consolas" w:hAnsi="Consolas"/>
                <w:sz w:val="18"/>
              </w:rPr>
              <w:t>match</w:t>
            </w:r>
            <w:r>
              <w:rPr>
                <w:sz w:val="19"/>
              </w:rPr>
              <w:t xml:space="preserve"> arm in </w:t>
            </w:r>
            <w:r>
              <w:rPr>
                <w:rFonts w:ascii="Consolas" w:hAnsi="Consolas"/>
                <w:sz w:val="18"/>
              </w:rPr>
              <w:t>ResourceSearchController</w:t>
            </w:r>
            <w:r>
              <w:rPr>
                <w:sz w:val="19"/>
              </w:rPr>
              <w:t xml:space="preserve">, and </w:t>
            </w:r>
            <w:r>
              <w:rPr>
                <w:rFonts w:ascii="Consolas" w:hAnsi="Consolas"/>
                <w:sz w:val="18"/>
              </w:rPr>
              <w:t>read_customers</w:t>
            </w:r>
            <w:r>
              <w:rPr>
                <w:sz w:val="19"/>
              </w:rPr>
              <w:t xml:space="preserve"> out of </w:t>
            </w:r>
            <w:r>
              <w:rPr>
                <w:rFonts w:ascii="Consolas" w:hAnsi="Consolas"/>
                <w:sz w:val="18"/>
              </w:rPr>
              <w:t>SHOPIFY_SCOPES</w:t>
            </w:r>
            <w:r>
              <w:rPr>
                <w:sz w:val="19"/>
              </w:rPr>
              <w:t xml:space="preserve"> + </w:t>
            </w:r>
            <w:r>
              <w:rPr>
                <w:rFonts w:ascii="Consolas" w:hAnsi="Consolas"/>
                <w:sz w:val="18"/>
              </w:rPr>
              <w:t>shopify.app.toml</w:t>
            </w:r>
            <w:r>
              <w:rPr>
                <w:sz w:val="19"/>
              </w:rPr>
              <w:t xml:space="preserve">. Fastest review, and the strongest possible answer to “minimum data required” — nothing in the workflow needs a customer record, because tasks link to </w:t>
            </w:r>
            <w:r>
              <w:rPr>
                <w:i/>
                <w:sz w:val="19"/>
              </w:rPr>
              <w:t>orders</w:t>
            </w:r>
            <w:r>
              <w:rPr>
                <w:sz w:val="19"/>
              </w:rPr>
              <w:t>.</w:t>
            </w:r>
          </w:p>
        </w:tc>
      </w:tr>
      <w:tr>
        <w:tc>
          <w:tcPr>
            <w:tcW w:type="dxa" w:w="3408"/>
          </w:tcPr>
          <w:p>
            <w:pPr>
              <w:spacing w:before="40" w:after="40"/>
            </w:pPr>
            <w:r/>
            <w:r>
              <w:rPr>
                <w:b/>
                <w:sz w:val="19"/>
              </w:rPr>
              <w:t>B — keep the customer tab</w:t>
            </w:r>
          </w:p>
        </w:tc>
        <w:tc>
          <w:tcPr>
            <w:tcW w:type="dxa" w:w="3408"/>
          </w:tcPr>
          <w:p>
            <w:pPr>
              <w:spacing w:before="40" w:after="40"/>
            </w:pPr>
            <w:r/>
            <w:r>
              <w:rPr>
                <w:sz w:val="19"/>
              </w:rPr>
              <w:t xml:space="preserve">Request protected customer data </w:t>
            </w:r>
            <w:r>
              <w:rPr>
                <w:b/>
                <w:sz w:val="19"/>
              </w:rPr>
              <w:t>plus the Name field</w:t>
            </w:r>
            <w:r>
              <w:rPr>
                <w:sz w:val="19"/>
              </w:rPr>
              <w:t>, with Reason B below, and complete the Level 2 items in section 5</w:t>
            </w:r>
          </w:p>
        </w:tc>
        <w:tc>
          <w:tcPr>
            <w:tcW w:type="dxa" w:w="3408"/>
          </w:tcPr>
          <w:p>
            <w:pPr>
              <w:spacing w:before="40" w:after="40"/>
            </w:pPr>
            <w:r/>
            <w:r>
              <w:rPr>
                <w:sz w:val="19"/>
              </w:rPr>
              <w:t>Approval takes longer and can pull a data protection review (they focus on install count, record volume, approved fields and retention). If rejected, you must remove the feature anyway.</w:t>
            </w:r>
          </w:p>
        </w:tc>
      </w:tr>
    </w:tbl>
    <w:p>
      <w:pPr>
        <w:spacing w:after="40"/>
      </w:pPr>
    </w:p>
    <w:p>
      <w:pPr>
        <w:keepNext/>
        <w:spacing w:before="200" w:after="80"/>
      </w:pPr>
      <w:r>
        <w:rPr>
          <w:b/>
          <w:color w:val="0B5C57"/>
          <w:sz w:val="23"/>
        </w:rPr>
        <w:t>Reason A — paste into the “Protected customer data” reason box</w:t>
      </w:r>
    </w:p>
    <w:p>
      <w:pPr>
        <w:spacing w:after="40"/>
      </w:pPr>
      <w:r>
        <w:rPr>
          <w:b/>
          <w:color w:val="5A636B"/>
          <w:sz w:val="18"/>
        </w:rPr>
        <w:t>Short version (use if the box caps length tightly; ~540 characters)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TaskPe is an internal follow-up board. It reads orders and draft orders (id, name, created date, financial and fulfilment status, total) only so a staff member can find the order a task is about and link the task to it. We store the order id and the display label on that task row and nothing else: no email, phone, address, no marketing, no profiling, no automated decisions, no sharing or sale of data, no customer-facing surface. Everything is deleted on uninstall and on the GDPR webhooks.</w:t>
      </w:r>
    </w:p>
    <w:p>
      <w:pPr>
        <w:spacing w:after="40"/>
      </w:pPr>
    </w:p>
    <w:p>
      <w:pPr>
        <w:spacing w:after="40"/>
      </w:pPr>
      <w:r>
        <w:rPr>
          <w:b/>
          <w:color w:val="5A636B"/>
          <w:sz w:val="18"/>
        </w:rPr>
        <w:t>Long version (preferred — it answers the four questions a reviewer asks: what, why, where, when deleted)</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WHAT WE READ. Orders and draft orders through the Admin GraphQL API, selecting only: id, name, createdAt, displayFinancialStatus, displayFulfillmentStatus, totalPriceSet, status. Products (id, title, status, featured image) and blog articles (id, title) for the same link picker. Nothing else from the Customer or Order objects: we never query or store email, phone, billing or shipping address, and we have not requested those protected fields.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 xml:space="preserve"> </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WHY. TaskPe is a follow-up board for cash-on-delivery stores. A task is about one order - "confirm this COD order", "rescue this NDR", "reconcile this remittance" - so the picker searches the order by the number printed on the courier slip or the pack, and the card shows that order's status while the team works. Without it, staff copy order numbers between two screens and chase the wrong order.</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 xml:space="preserve"> </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WHAT WE STORE. Per store, on our own server: the order id (as a GraphQL GID) and the label text shown on the card, attached to the task row. No line items, no customer records, no documents, no analytics warehouse. We do not write to orders, fulfilments or customers.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 xml:space="preserve"> </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WHO SEES IT. Only staff of that store, in the embedded admin page or the phone portal, under the store's own permissions. No public URL, no customer-facing page, no cross-store view.</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 xml:space="preserve"> </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WEBHOOKS. orders/create is subscribed only when the merchant switches on the optional COD automation; we read id, name and payment_gateway_names from it to decide whether the order is COD, and store just the order id and number on the task we create. Plus app/uninstalled and the mandatory GDPR topics.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 xml:space="preserve"> </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RETENTION AND DELETION. A scheduled job prunes WhatsApp delivery logs after 90 days and the webhook ledger after 7 days. app/uninstalled revokes the access token and reverts the store to Free; shop/redact hard-deletes the tenant row and cascades every task, activity entry and order link. customers/data_request and customers/redact reply that no customer PII is held, which is true by design.</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 xml:space="preserve"> </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SECURITY. HTTPS only (generated URLs forced to https, HMAC-verified webhooks, verified App Bridge session tokens); access tokens encrypted at rest with the app's APP_KEY; database disk encryption at the hosting provider; least-privilege scopes only.</w:t>
      </w:r>
    </w:p>
    <w:p>
      <w:pPr>
        <w:spacing w:after="40"/>
      </w:pPr>
    </w:p>
    <w:p>
      <w:pPr>
        <w:keepNext/>
        <w:spacing w:before="200" w:after="80"/>
      </w:pPr>
      <w:r>
        <w:rPr>
          <w:b/>
          <w:color w:val="0B5C57"/>
          <w:sz w:val="23"/>
        </w:rPr>
        <w:t>Reason B — only if you keep the customer tab (Name field)</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We read Customer.displayName for one screen: the resource picker, where a team member searching for a customer conversation needs to tell two similar order numbers apart. The value is stored only as the label text on that task row, for that store. We do not read email, phone, address or marketing consent fields, we never contact customers, and we do not use it for profiling or automated decisions. If this field is not approved we will remove the customer tab from the picker rather than work around the restriction - the board keeps working for orders, which is what the app is for.</w:t>
      </w:r>
    </w:p>
    <w:p>
      <w:pPr>
        <w:spacing w:after="40"/>
      </w:pPr>
    </w:p>
    <w:p>
      <w:pPr>
        <w:keepNext/>
        <w:spacing w:before="200" w:after="80"/>
      </w:pPr>
      <w:r>
        <w:rPr>
          <w:b/>
          <w:color w:val="0B5C57"/>
          <w:sz w:val="23"/>
        </w:rPr>
        <w:t>Scope-by-scope justification (same facts, per scope — some forms ask for one reason per scope)</w:t>
      </w:r>
    </w:p>
    <w:tbl>
      <w:tblPr>
        <w:tblStyle w:val="TableGrid"/>
        <w:tblW w:type="auto" w:w="0"/>
        <w:jc w:val="left"/>
        <w:tblLayout w:type="autofit"/>
        <w:tblLook w:firstColumn="1" w:firstRow="1" w:lastColumn="0" w:lastRow="0" w:noHBand="0" w:noVBand="1" w:val="04A0"/>
      </w:tblPr>
      <w:tblGrid>
        <w:gridCol w:w="5112"/>
        <w:gridCol w:w="5112"/>
      </w:tblGrid>
      <w:tr>
        <w:trPr>
          <w:tblHeader w:val="true"/>
        </w:trPr>
        <w:tc>
          <w:tcPr>
            <w:tcW w:type="dxa" w:w="5112"/>
            <w:shd w:val="clear" w:color="auto" w:fill="E3EDEB"/>
          </w:tcPr>
          <w:p>
            <w:pPr>
              <w:spacing w:before="40" w:after="40"/>
            </w:pPr>
            <w:r>
              <w:rPr>
                <w:b/>
              </w:rPr>
            </w:r>
            <w:r>
              <w:rPr>
                <w:b/>
                <w:sz w:val="19"/>
              </w:rPr>
              <w:t>Scope</w:t>
            </w:r>
          </w:p>
        </w:tc>
        <w:tc>
          <w:tcPr>
            <w:tcW w:type="dxa" w:w="5112"/>
            <w:shd w:val="clear" w:color="auto" w:fill="E3EDEB"/>
          </w:tcPr>
          <w:p>
            <w:pPr>
              <w:spacing w:before="40" w:after="40"/>
            </w:pPr>
            <w:r>
              <w:rPr>
                <w:b/>
              </w:rPr>
            </w:r>
            <w:r>
              <w:rPr>
                <w:b/>
                <w:sz w:val="19"/>
              </w:rPr>
              <w:t>Reason</w:t>
            </w:r>
          </w:p>
        </w:tc>
      </w:tr>
      <w:tr>
        <w:tc>
          <w:tcPr>
            <w:tcW w:type="dxa" w:w="5112"/>
          </w:tcPr>
          <w:p>
            <w:pPr>
              <w:spacing w:before="40" w:after="40"/>
            </w:pPr>
            <w:r/>
            <w:r>
              <w:rPr>
                <w:rFonts w:ascii="Consolas" w:hAnsi="Consolas"/>
                <w:sz w:val="18"/>
              </w:rPr>
              <w:t>read_orders</w:t>
            </w:r>
          </w:p>
        </w:tc>
        <w:tc>
          <w:tcPr>
            <w:tcW w:type="dxa" w:w="5112"/>
          </w:tcPr>
          <w:p>
            <w:pPr>
              <w:spacing w:before="40" w:after="40"/>
            </w:pPr>
            <w:r/>
            <w:r>
              <w:rPr>
                <w:sz w:val="19"/>
              </w:rPr>
              <w:t>Find and link the order a follow-up task is about: id, name, created date, financial/fulfilment status, total. Never writes, never line items, never contact fields.</w:t>
            </w:r>
          </w:p>
        </w:tc>
      </w:tr>
      <w:tr>
        <w:tc>
          <w:tcPr>
            <w:tcW w:type="dxa" w:w="5112"/>
          </w:tcPr>
          <w:p>
            <w:pPr>
              <w:spacing w:before="40" w:after="40"/>
            </w:pPr>
            <w:r/>
            <w:r>
              <w:rPr>
                <w:rFonts w:ascii="Consolas" w:hAnsi="Consolas"/>
                <w:sz w:val="18"/>
              </w:rPr>
              <w:t>read_products</w:t>
            </w:r>
          </w:p>
        </w:tc>
        <w:tc>
          <w:tcPr>
            <w:tcW w:type="dxa" w:w="5112"/>
          </w:tcPr>
          <w:p>
            <w:pPr>
              <w:spacing w:before="40" w:after="40"/>
            </w:pPr>
            <w:r/>
            <w:r>
              <w:rPr>
                <w:sz w:val="19"/>
              </w:rPr>
              <w:t>The picker's product tab: id, title, status, featured image — so a “photograph this SKU” task carries the right product.</w:t>
            </w:r>
          </w:p>
        </w:tc>
      </w:tr>
      <w:tr>
        <w:tc>
          <w:tcPr>
            <w:tcW w:type="dxa" w:w="5112"/>
          </w:tcPr>
          <w:p>
            <w:pPr>
              <w:spacing w:before="40" w:after="40"/>
            </w:pPr>
            <w:r/>
            <w:r>
              <w:rPr>
                <w:rFonts w:ascii="Consolas" w:hAnsi="Consolas"/>
                <w:sz w:val="18"/>
              </w:rPr>
              <w:t>read_content</w:t>
            </w:r>
          </w:p>
        </w:tc>
        <w:tc>
          <w:tcPr>
            <w:tcW w:type="dxa" w:w="5112"/>
          </w:tcPr>
          <w:p>
            <w:pPr>
              <w:spacing w:before="40" w:after="40"/>
            </w:pPr>
            <w:r/>
            <w:r>
              <w:rPr>
                <w:sz w:val="19"/>
              </w:rPr>
              <w:t>The picker's blog-article tab: id and title only, for content follow-up tasks.</w:t>
            </w:r>
          </w:p>
        </w:tc>
      </w:tr>
      <w:tr>
        <w:tc>
          <w:tcPr>
            <w:tcW w:type="dxa" w:w="5112"/>
          </w:tcPr>
          <w:p>
            <w:pPr>
              <w:spacing w:before="40" w:after="40"/>
            </w:pPr>
            <w:r/>
            <w:r>
              <w:rPr>
                <w:rFonts w:ascii="Consolas" w:hAnsi="Consolas"/>
                <w:sz w:val="18"/>
              </w:rPr>
              <w:t>read_customers</w:t>
            </w:r>
          </w:p>
        </w:tc>
        <w:tc>
          <w:tcPr>
            <w:tcW w:type="dxa" w:w="5112"/>
          </w:tcPr>
          <w:p>
            <w:pPr>
              <w:spacing w:before="40" w:after="40"/>
            </w:pPr>
            <w:r/>
            <w:r>
              <w:rPr>
                <w:b/>
                <w:sz w:val="19"/>
              </w:rPr>
              <w:t>Only</w:t>
            </w:r>
            <w:r>
              <w:rPr>
                <w:sz w:val="19"/>
              </w:rPr>
              <w:t xml:space="preserve"> the customer tab label (</w:t>
            </w:r>
            <w:r>
              <w:rPr>
                <w:rFonts w:ascii="Consolas" w:hAnsi="Consolas"/>
                <w:sz w:val="18"/>
              </w:rPr>
              <w:t>displayName</w:t>
            </w:r>
            <w:r>
              <w:rPr>
                <w:sz w:val="19"/>
              </w:rPr>
              <w:t xml:space="preserve">). If you take option A, delete this scope from </w:t>
            </w:r>
            <w:r>
              <w:rPr>
                <w:rFonts w:ascii="Consolas" w:hAnsi="Consolas"/>
                <w:sz w:val="18"/>
              </w:rPr>
              <w:t>SHOPIFY_SCOPES</w:t>
            </w:r>
            <w:r>
              <w:rPr>
                <w:sz w:val="19"/>
              </w:rPr>
              <w:t xml:space="preserve"> and </w:t>
            </w:r>
            <w:r>
              <w:rPr>
                <w:rFonts w:ascii="Consolas" w:hAnsi="Consolas"/>
                <w:sz w:val="18"/>
              </w:rPr>
              <w:t>shopify.app.toml</w:t>
            </w:r>
            <w:r>
              <w:rPr>
                <w:sz w:val="19"/>
              </w:rPr>
              <w:t>.</w:t>
            </w:r>
          </w:p>
        </w:tc>
      </w:tr>
      <w:tr>
        <w:tc>
          <w:tcPr>
            <w:tcW w:type="dxa" w:w="5112"/>
          </w:tcPr>
          <w:p>
            <w:pPr>
              <w:spacing w:before="40" w:after="40"/>
            </w:pPr>
            <w:r/>
            <w:r>
              <w:rPr>
                <w:rFonts w:ascii="Consolas" w:hAnsi="Consolas"/>
                <w:sz w:val="18"/>
              </w:rPr>
              <w:t>write_*</w:t>
            </w:r>
          </w:p>
        </w:tc>
        <w:tc>
          <w:tcPr>
            <w:tcW w:type="dxa" w:w="5112"/>
          </w:tcPr>
          <w:p>
            <w:pPr>
              <w:spacing w:before="40" w:after="40"/>
            </w:pPr>
            <w:r/>
            <w:r>
              <w:rPr>
                <w:b/>
                <w:sz w:val="19"/>
              </w:rPr>
              <w:t>None requested.</w:t>
            </w:r>
            <w:r>
              <w:rPr>
                <w:sz w:val="19"/>
              </w:rPr>
              <w:t xml:space="preserve"> The app writes nothing to the store: no metafields, no tags, no order edits. Say this out loud in the submission — it answers a whole category of objections.</w:t>
            </w:r>
          </w:p>
        </w:tc>
      </w:tr>
    </w:tbl>
    <w:p>
      <w:pPr>
        <w:spacing w:after="40"/>
      </w:pPr>
    </w:p>
    <w:p>
      <w:pPr>
        <w:keepNext/>
        <w:spacing w:before="200" w:after="80"/>
      </w:pPr>
      <w:r>
        <w:rPr>
          <w:b/>
          <w:color w:val="0B5C57"/>
          <w:sz w:val="26"/>
        </w:rPr>
        <w:t>5. Data protection details — answer per requirement</w:t>
      </w:r>
    </w:p>
    <w:p>
      <w:r>
        <w:rPr>
          <w:sz w:val="21"/>
        </w:rPr>
        <w:t>The dashboard checklist mirrors the documented requirements. Each answer below is what the code does</w:t>
      </w:r>
    </w:p>
    <w:p>
      <w:r>
        <w:rPr>
          <w:sz w:val="21"/>
        </w:rPr>
        <w:t xml:space="preserve">today, with the file to point at if asked. </w:t>
      </w:r>
      <w:r>
        <w:rPr>
          <w:rFonts w:ascii="Consolas" w:hAnsi="Consolas"/>
          <w:sz w:val="20"/>
        </w:rPr>
        <w:t>[CONFIRM]</w:t>
      </w:r>
      <w:r>
        <w:rPr>
          <w:sz w:val="21"/>
        </w:rPr>
        <w:t xml:space="preserve"> = only you can answer that from your hosting.</w:t>
      </w:r>
    </w:p>
    <w:p>
      <w:r>
        <w:rPr>
          <w:b/>
          <w:sz w:val="21"/>
        </w:rPr>
        <w:t>L1.1 Process only the minimum personal data required</w:t>
      </w:r>
    </w:p>
    <w:p>
      <w:r>
        <w:rPr>
          <w:sz w:val="21"/>
        </w:rPr>
        <w:t xml:space="preserve">Every merchant-data read in the app lives in one file, </w:t>
      </w:r>
      <w:r>
        <w:rPr>
          <w:rFonts w:ascii="Consolas" w:hAnsi="Consolas"/>
          <w:sz w:val="20"/>
        </w:rPr>
        <w:t>app/Http/Controllers/Api/ResourceSearchController.php</w:t>
      </w:r>
      <w:r>
        <w:rPr>
          <w:sz w:val="21"/>
        </w:rPr>
        <w:t xml:space="preserve">, and each query selects its minimum: orders and draft orders → id, name, createdAt, displayFinancialStatus / displayFulfillmentStatus, totalPriceSet; products → id, title, status, featured image; blog articles → id, title; customers → id, displayName, numberOfOrders. Nothing else is read anywhere, and no field is copied into our database beyond the id and the label shown on the task card. Dropping the customer tab (option A above) removes </w:t>
      </w:r>
      <w:r>
        <w:rPr>
          <w:rFonts w:ascii="Consolas" w:hAnsi="Consolas"/>
          <w:sz w:val="20"/>
        </w:rPr>
        <w:t>read_customers</w:t>
      </w:r>
      <w:r>
        <w:rPr>
          <w:sz w:val="21"/>
        </w:rPr>
        <w:t xml:space="preserve"> entirely.</w:t>
      </w:r>
    </w:p>
    <w:p>
      <w:r>
        <w:rPr>
          <w:b/>
          <w:sz w:val="21"/>
        </w:rPr>
        <w:t>L1.2 Inform merchants what data we process and why</w:t>
      </w:r>
    </w:p>
    <w:p>
      <w:r>
        <w:rPr>
          <w:sz w:val="21"/>
        </w:rPr>
        <w:t xml:space="preserve">Stated in the privacy policy linked from the listing, in the in-app Setup guide, and in plain words wherever a feature reads orders - the order picker explains that it looks the order up so the task can carry its number and status, and says which orders it is allowed to see. [CONFIRM] the same sentence appears on the in-app </w:t>
      </w:r>
      <w:r>
        <w:rPr>
          <w:rFonts w:ascii="Consolas" w:hAnsi="Consolas"/>
          <w:sz w:val="20"/>
        </w:rPr>
        <w:t>/privacy</w:t>
      </w:r>
      <w:r>
        <w:rPr>
          <w:sz w:val="21"/>
        </w:rPr>
        <w:t xml:space="preserve"> page, which is what merchants and reviewers will actually read.</w:t>
      </w:r>
    </w:p>
    <w:p>
      <w:r>
        <w:rPr>
          <w:b/>
          <w:sz w:val="21"/>
        </w:rPr>
        <w:t>L1.3 Limit processing to the stated purposes</w:t>
      </w:r>
    </w:p>
    <w:p>
      <w:r>
        <w:rPr>
          <w:sz w:val="21"/>
        </w:rPr>
        <w:t>There is no secondary use: no marketing, no enrichment, no analytics product, no data export endpoint. The only writes are task rows in our own database. No feature reads order data on a schedule; reads happen when a person searches.</w:t>
      </w:r>
    </w:p>
    <w:p>
      <w:r>
        <w:rPr>
          <w:b/>
          <w:sz w:val="21"/>
        </w:rPr>
        <w:t>L1.4 Respect customer consent decisions</w:t>
      </w:r>
    </w:p>
    <w:p>
      <w:r>
        <w:rPr>
          <w:sz w:val="21"/>
        </w:rPr>
        <w:t>We never contact Shopify customers. The app messages the store's own staff numbers (verified by OTP), and only staff the merchant added. Consent fields are not read, so nothing to apply.</w:t>
      </w:r>
    </w:p>
    <w:p>
      <w:r>
        <w:rPr>
          <w:b/>
          <w:sz w:val="21"/>
        </w:rPr>
        <w:t>L1.5 Respect opt-out of data sharing / sale</w:t>
      </w:r>
    </w:p>
    <w:p>
      <w:r>
        <w:rPr>
          <w:sz w:val="21"/>
        </w:rPr>
        <w:t>We do not sell or share personal data with anyone, so there is nothing to opt out of, and we send nothing to Shopify customers. WhatsApp messages go to the store's own staff numbers (each verified by an OTP the staff member completed) through the merchant's own Whatify account, and only for alerts the merchant switched on. A message carries the task title and, for order tasks, the order number - never an email, phone number or address of a customer.</w:t>
      </w:r>
    </w:p>
    <w:p>
      <w:r>
        <w:rPr>
          <w:b/>
          <w:sz w:val="21"/>
        </w:rPr>
        <w:t>L1.6 No automated decision-making with legal or significant effects</w:t>
      </w:r>
    </w:p>
    <w:p>
      <w:r>
        <w:rPr>
          <w:sz w:val="21"/>
        </w:rPr>
        <w:t>The app makes no decisions about customers. Tasks can be auto-created from the orders/create webhook, but only when the merchant enables that option, and the only effect is a to-do on the merchant's own board. No scoring, no profiling, no blocking, no pricing change. Nothing is denied to a customer because of data we hold.</w:t>
      </w:r>
    </w:p>
    <w:p>
      <w:r>
        <w:rPr>
          <w:b/>
          <w:sz w:val="21"/>
        </w:rPr>
        <w:t>L1.7 Privacy / data protection agreement available to all merchants</w:t>
      </w:r>
    </w:p>
    <w:p>
      <w:r>
        <w:rPr>
          <w:sz w:val="21"/>
        </w:rPr>
        <w:t>Published at [YOUR PRIVACY POLICY URL] and linked from the listing; a DPA on request at [SUPPORT EMAIL]. Same document for every merchant, every country.</w:t>
      </w:r>
    </w:p>
    <w:p>
      <w:r>
        <w:rPr>
          <w:b/>
          <w:sz w:val="21"/>
        </w:rPr>
        <w:t>L1.8 Retention periods applied</w:t>
      </w:r>
    </w:p>
    <w:p>
      <w:r>
        <w:rPr>
          <w:sz w:val="21"/>
        </w:rPr>
        <w:t xml:space="preserve">Scheduled </w:t>
      </w:r>
      <w:r>
        <w:rPr>
          <w:rFonts w:ascii="Consolas" w:hAnsi="Consolas"/>
          <w:sz w:val="20"/>
        </w:rPr>
        <w:t>taskpe:prune</w:t>
      </w:r>
      <w:r>
        <w:rPr>
          <w:sz w:val="21"/>
        </w:rPr>
        <w:t>: WhatsApp delivery logs 90 days, webhook ledger rows 7 days. Task rows (which carry an order id and a label) live until the merchant deletes the task or the store is redacted. No historical backlog survives uninstall.</w:t>
      </w:r>
    </w:p>
    <w:p>
      <w:r>
        <w:rPr>
          <w:b/>
          <w:sz w:val="21"/>
        </w:rPr>
        <w:t>L1.9 Encrypted at rest and in transit</w:t>
      </w:r>
    </w:p>
    <w:p>
      <w:r>
        <w:rPr>
          <w:sz w:val="21"/>
        </w:rPr>
        <w:t>HTTPS forced for every generated URL (OAuth and webhook callbacks), webhooks verified by HMAC, staff portal cookies httpOnly + SameSite=Lax, Shopify access tokens encrypted in the database with APP_KEY, disk-level encryption at the host [CONFIRM the provider and enable if not already], backups encrypted at the provider [CONFIRM].</w:t>
      </w:r>
    </w:p>
    <w:p>
      <w:r>
        <w:rPr>
          <w:b/>
          <w:sz w:val="21"/>
        </w:rPr>
        <w:t>L2 Encrypt backups</w:t>
      </w:r>
    </w:p>
    <w:p>
      <w:r>
        <w:rPr>
          <w:sz w:val="21"/>
        </w:rPr>
        <w:t>[CONFIRM] - if the host's snapshots are not encrypted, either enable provider-side encryption or state that no backups contain customer data because no customer data is stored beyond an order id and a label.</w:t>
      </w:r>
    </w:p>
    <w:p>
      <w:r>
        <w:rPr>
          <w:b/>
          <w:sz w:val="21"/>
        </w:rPr>
        <w:t>L2 Test and production data separate</w:t>
      </w:r>
    </w:p>
    <w:p>
      <w:r>
        <w:rPr>
          <w:sz w:val="21"/>
        </w:rPr>
        <w:t xml:space="preserve">Separate app (client ID/secret), separate database and a </w:t>
      </w:r>
      <w:r>
        <w:rPr>
          <w:rFonts w:ascii="Consolas" w:hAnsi="Consolas"/>
          <w:sz w:val="20"/>
        </w:rPr>
        <w:t>config('app.env')</w:t>
      </w:r>
      <w:r>
        <w:rPr>
          <w:sz w:val="21"/>
        </w:rPr>
        <w:t>-gated demo seeder (</w:t>
      </w:r>
      <w:r>
        <w:rPr>
          <w:rFonts w:ascii="Consolas" w:hAnsi="Consolas"/>
          <w:sz w:val="20"/>
        </w:rPr>
        <w:t>php artisan taskpe:demo-store</w:t>
      </w:r>
      <w:r>
        <w:rPr>
          <w:sz w:val="21"/>
        </w:rPr>
        <w:t>) that writes only fabricated orders to a development store. Production data is never copied down.</w:t>
      </w:r>
    </w:p>
    <w:p>
      <w:r>
        <w:rPr>
          <w:b/>
          <w:sz w:val="21"/>
        </w:rPr>
        <w:t>L2 Data loss prevention strategy</w:t>
      </w:r>
    </w:p>
    <w:p>
      <w:r>
        <w:rPr>
          <w:sz w:val="21"/>
        </w:rPr>
        <w:t>Least-privilege scopes; per-tenant queries always filtered by shop id so one store can never read another; no bulk export endpoint; no order data in logs (we log order ids at most); access to the server is key-only [CONFIRM SSO/MFA on the host panel]; deploy access limited to named people.</w:t>
      </w:r>
    </w:p>
    <w:p>
      <w:r>
        <w:rPr>
          <w:b/>
          <w:sz w:val="21"/>
        </w:rPr>
        <w:t>L2 Limit staff access to protected customer data</w:t>
      </w:r>
    </w:p>
    <w:p>
      <w:r>
        <w:rPr>
          <w:sz w:val="21"/>
        </w:rPr>
        <w:t>The app has no admin console holding customer data - our staff see the database only under break-glass conditions, and there is nothing there to browse. On the merchant side, staff portal users see only their own store's tasks, and the link opens the order inside Shopify, under their own Shopify permissions.</w:t>
      </w:r>
    </w:p>
    <w:p>
      <w:r>
        <w:rPr>
          <w:b/>
          <w:sz w:val="21"/>
        </w:rPr>
        <w:t>L2 Strong passwords for staff accounts</w:t>
      </w:r>
    </w:p>
    <w:p>
      <w:r>
        <w:rPr>
          <w:sz w:val="21"/>
        </w:rPr>
        <w:t>There are no passwords anywhere in TaskPe. Merchants authenticate through Shopify (session token, verified server-side); portal users authenticate with a 6-digit code delivered to a WhatsApp number the merchant registered, rate-limited to 5 requests/minute for the send and 10/minute for the verify, with codes that expire. Invite links are single-use signed tokens.</w:t>
      </w:r>
    </w:p>
    <w:p>
      <w:r>
        <w:rPr>
          <w:b/>
          <w:sz w:val="21"/>
        </w:rPr>
        <w:t>L2 Access log to protected customer data</w:t>
      </w:r>
    </w:p>
    <w:p>
      <w:r>
        <w:rPr>
          <w:sz w:val="21"/>
        </w:rPr>
        <w:t>Every order link, task change and portal sign-in is written to the task's activity timeline with the acting user, and the app's own request log records the shop domain, route and status - never a query body or customer field. [CONFIRM] log retention/export on the host.</w:t>
      </w:r>
    </w:p>
    <w:p>
      <w:r>
        <w:rPr>
          <w:b/>
          <w:sz w:val="21"/>
        </w:rPr>
        <w:t>L2 Security incident response policy</w:t>
      </w:r>
    </w:p>
    <w:p>
      <w:r>
        <w:rPr>
          <w:sz w:val="21"/>
        </w:rPr>
        <w:t>[CONFIRM a one-page policy and put its URL here] Minimum it must state: who is on call, severity scale, Shopify notification path (partner email) within 72 hours of a confirmed breach affecting Shopify data, evidence preservation, merchant notification template, post-incident review.</w:t>
      </w:r>
    </w:p>
    <w:p>
      <w:pPr>
        <w:keepNext/>
        <w:spacing w:before="200" w:after="80"/>
      </w:pPr>
      <w:r>
        <w:rPr>
          <w:b/>
          <w:color w:val="0B5C57"/>
          <w:sz w:val="26"/>
        </w:rPr>
        <w:t xml:space="preserve">6. </w:t>
      </w:r>
      <w:r>
        <w:rPr>
          <w:rFonts w:ascii="Consolas" w:hAnsi="Consolas"/>
          <w:b/>
          <w:color w:val="0B5C57"/>
          <w:sz w:val="25"/>
        </w:rPr>
        <w:t>read_all_orders</w:t>
      </w:r>
      <w:r>
        <w:rPr>
          <w:b/>
          <w:color w:val="0B5C57"/>
          <w:sz w:val="26"/>
        </w:rPr>
        <w:t xml:space="preserve"> — “describe your app and why you're applying for access”</w:t>
      </w:r>
    </w:p>
    <w:p>
      <w:r>
        <w:rPr>
          <w:sz w:val="21"/>
        </w:rPr>
        <w:t xml:space="preserve">Path: </w:t>
      </w:r>
      <w:r>
        <w:rPr>
          <w:b/>
          <w:sz w:val="21"/>
        </w:rPr>
        <w:t>API access requests → Read all orders scope → Request access → Orders page</w:t>
      </w:r>
      <w:r>
        <w:rPr>
          <w:sz w:val="21"/>
        </w:rPr>
        <w:t>.</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TaskPe is a follow-up board, and the follow-ups are about orders placed before the app was installed: COD orders whose remittance arrives 7-15 days after delivery, NDR and RTO cases re-opened weeks later, returns and refunds chased by phone long after the 60-day window. With only recent orders available, staff search the order number from a courier slip, get no result, and the task cannot be linked or closed - the single job this app exists to do. We search by order number or id and read only id, name, created date, financial and fulfilment status and the total: never email, phone, address or line items. We store the order id and its label on one task row, never write to orders, and delete it with the store's tenant on uninstall or shop/redact.</w:t>
      </w:r>
    </w:p>
    <w:p>
      <w:pPr>
        <w:spacing w:after="40"/>
      </w:pPr>
    </w:p>
    <w:p>
      <w:r>
        <w:rPr>
          <w:sz w:val="21"/>
        </w:rPr>
        <w:t xml:space="preserve">Notes for the same form: keep the app version released with </w:t>
      </w:r>
      <w:r>
        <w:rPr>
          <w:rFonts w:ascii="Consolas" w:hAnsi="Consolas"/>
          <w:sz w:val="20"/>
        </w:rPr>
        <w:t>read_all_orders</w:t>
      </w:r>
      <w:r>
        <w:rPr>
          <w:sz w:val="21"/>
        </w:rPr>
        <w:t xml:space="preserve"> in</w:t>
      </w:r>
    </w:p>
    <w:p>
      <w:r>
        <w:rPr>
          <w:rFonts w:ascii="Consolas" w:hAnsi="Consolas"/>
          <w:sz w:val="20"/>
        </w:rPr>
        <w:t>shopify.app.toml</w:t>
      </w:r>
      <w:r>
        <w:rPr>
          <w:sz w:val="21"/>
        </w:rPr>
        <w:t xml:space="preserve"> → </w:t>
      </w:r>
      <w:r>
        <w:rPr>
          <w:rFonts w:ascii="Consolas" w:hAnsi="Consolas"/>
          <w:sz w:val="20"/>
        </w:rPr>
        <w:t>[access_scopes]</w:t>
      </w:r>
      <w:r>
        <w:rPr>
          <w:sz w:val="21"/>
        </w:rPr>
        <w:t xml:space="preserve"> </w:t>
      </w:r>
      <w:r>
        <w:rPr>
          <w:b/>
          <w:sz w:val="21"/>
        </w:rPr>
        <w:t>after</w:t>
      </w:r>
      <w:r>
        <w:rPr>
          <w:sz w:val="21"/>
        </w:rPr>
        <w:t xml:space="preserve"> approval, set </w:t>
      </w:r>
      <w:r>
        <w:rPr>
          <w:rFonts w:ascii="Consolas" w:hAnsi="Consolas"/>
          <w:sz w:val="20"/>
        </w:rPr>
        <w:t>SHOPIFY_READ_ALL_ORDERS=true</w:t>
      </w:r>
      <w:r>
        <w:rPr>
          <w:sz w:val="21"/>
        </w:rPr>
        <w:t>,</w:t>
      </w:r>
    </w:p>
    <w:p>
      <w:r>
        <w:rPr>
          <w:rFonts w:ascii="Consolas" w:hAnsi="Consolas"/>
          <w:sz w:val="20"/>
        </w:rPr>
        <w:t>php artisan config:clear</w:t>
      </w:r>
      <w:r>
        <w:rPr>
          <w:sz w:val="21"/>
        </w:rPr>
        <w:t>, then have the store reinstall (the scope only lands on a fresh install).</w:t>
      </w:r>
    </w:p>
    <w:p>
      <w:r>
        <w:rPr>
          <w:rFonts w:ascii="Consolas" w:hAnsi="Consolas"/>
          <w:sz w:val="20"/>
        </w:rPr>
        <w:t>php artisan taskpe:doctor &lt;shop&gt;</w:t>
      </w:r>
      <w:r>
        <w:rPr>
          <w:sz w:val="21"/>
        </w:rPr>
        <w:t xml:space="preserve"> prints which of those three is still missing — quote it in the</w:t>
      </w:r>
    </w:p>
    <w:p>
      <w:r>
        <w:rPr>
          <w:sz w:val="21"/>
        </w:rPr>
        <w:t>review notes if the request comes back with questions. Until approved, the app says so in the picker</w:t>
      </w:r>
    </w:p>
    <w:p>
      <w:r>
        <w:rPr>
          <w:sz w:val="21"/>
        </w:rPr>
        <w:t>and lets the merchant link the order by hand, so nothing is misrepresented while you wait.</w:t>
      </w:r>
    </w:p>
    <w:p>
      <w:pPr>
        <w:keepNext/>
        <w:spacing w:before="200" w:after="80"/>
      </w:pPr>
      <w:r>
        <w:rPr>
          <w:b/>
          <w:color w:val="0B5C57"/>
          <w:sz w:val="26"/>
        </w:rPr>
        <w:t>7. App review instructions (4.5) — paste as-is</w:t>
      </w:r>
    </w:p>
    <w:p>
      <w:r>
        <w:rPr>
          <w:sz w:val="21"/>
        </w:rPr>
        <w:t xml:space="preserve">This is </w:t>
      </w:r>
      <w:r>
        <w:rPr>
          <w:b/>
          <w:sz w:val="21"/>
        </w:rPr>
        <w:t>`shopify-test-instructions.txt`, verbatim</w:t>
      </w:r>
      <w:r>
        <w:rPr>
          <w:sz w:val="21"/>
        </w:rPr>
        <w:t xml:space="preserve"> — that file is what you paste into the *App review</w:t>
      </w:r>
    </w:p>
    <w:p>
      <w:r>
        <w:rPr>
          <w:sz w:val="21"/>
        </w:rPr>
        <w:t>instructions* box, and it is the source of this section: edit the text file, then run</w:t>
      </w:r>
    </w:p>
    <w:p>
      <w:r>
        <w:rPr>
          <w:rFonts w:ascii="Consolas" w:hAnsi="Consolas"/>
          <w:sz w:val="20"/>
        </w:rPr>
        <w:t>python3 tools/listing-copy.py &amp;&amp; python3 tools/make-docx.py</w:t>
      </w:r>
      <w:r>
        <w:rPr>
          <w:sz w:val="21"/>
        </w:rPr>
        <w:t xml:space="preserve"> and both documents follow. Every step states</w:t>
      </w:r>
    </w:p>
    <w:p>
      <w:r>
        <w:rPr>
          <w:sz w:val="21"/>
        </w:rPr>
        <w:t xml:space="preserve">what to click </w:t>
      </w:r>
      <w:r>
        <w:rPr>
          <w:b/>
          <w:sz w:val="21"/>
        </w:rPr>
        <w:t>and</w:t>
      </w:r>
      <w:r>
        <w:rPr>
          <w:sz w:val="21"/>
        </w:rPr>
        <w:t xml:space="preserve"> what to expect, because a reviewer who has to guess the expected result writes a</w:t>
      </w:r>
    </w:p>
    <w:p>
      <w:r>
        <w:rPr>
          <w:sz w:val="21"/>
        </w:rPr>
        <w:t xml:space="preserve">question instead of an approval; the bracketed </w:t>
      </w:r>
      <w:r>
        <w:rPr>
          <w:rFonts w:ascii="Consolas" w:hAnsi="Consolas"/>
          <w:sz w:val="20"/>
        </w:rPr>
        <w:t>[ ... ]</w:t>
      </w:r>
      <w:r>
        <w:rPr>
          <w:sz w:val="21"/>
        </w:rPr>
        <w:t xml:space="preserve"> bits are the credentials only you can fill.</w:t>
      </w:r>
    </w:p>
    <w:tbl>
      <w:tblPr>
        <w:tblStyle w:val="TableGrid"/>
        <w:tblW w:type="auto" w:w="0"/>
        <w:jc w:val="center"/>
        <w:tblLook w:firstColumn="1" w:firstRow="1" w:lastColumn="0" w:lastRow="0" w:noHBand="0" w:noVBand="1" w:val="04A0"/>
      </w:tblPr>
      <w:tblGrid>
        <w:gridCol w:w="10224"/>
      </w:tblGrid>
      <w:tr>
        <w:tc>
          <w:tcPr>
            <w:tcW w:type="dxa" w:w="10224"/>
            <w:shd w:val="clear" w:color="auto" w:fill="F2F4F5"/>
          </w:tcPr>
          <w:p>
            <w:pPr>
              <w:spacing w:before="0" w:after="0"/>
            </w:pPr>
            <w:r/>
            <w:r>
              <w:rPr>
                <w:rFonts w:ascii="Consolas" w:hAnsi="Consolas"/>
                <w:color w:val="202428"/>
                <w:sz w:val="18"/>
              </w:rPr>
              <w:t>TASKPE — APP REVIEW INSTRUCTIONS</w:t>
            </w:r>
          </w:p>
          <w:p>
            <w:pPr>
              <w:spacing w:before="0" w:after="0"/>
            </w:pPr>
            <w:r>
              <w:rPr>
                <w:rFonts w:ascii="Consolas" w:hAnsi="Consolas"/>
                <w:color w:val="202428"/>
                <w:sz w:val="18"/>
              </w:rPr>
              <w:t>================================</w:t>
            </w:r>
          </w:p>
          <w:p>
            <w:pPr>
              <w:spacing w:before="0" w:after="0"/>
            </w:pPr>
            <w:r>
              <w:rPr>
                <w:rFonts w:ascii="Consolas" w:hAnsi="Consolas"/>
                <w:color w:val="202428"/>
                <w:sz w:val="18"/>
              </w:rPr>
              <w:t xml:space="preserve"> </w:t>
            </w:r>
          </w:p>
          <w:p>
            <w:pPr>
              <w:spacing w:before="0" w:after="0"/>
            </w:pPr>
            <w:r>
              <w:rPr>
                <w:rFonts w:ascii="Consolas" w:hAnsi="Consolas"/>
                <w:color w:val="202428"/>
                <w:sz w:val="18"/>
              </w:rPr>
              <w:t>WHAT THE APP IS</w:t>
            </w:r>
          </w:p>
          <w:p>
            <w:pPr>
              <w:spacing w:before="0" w:after="0"/>
            </w:pPr>
            <w:r>
              <w:rPr>
                <w:rFonts w:ascii="Consolas" w:hAnsi="Consolas"/>
                <w:color w:val="202428"/>
                <w:sz w:val="18"/>
              </w:rPr>
              <w:t>TaskPe is an embedded Shopify admin app: the task board for the follow-ups a cash-on-delivery</w:t>
            </w:r>
          </w:p>
          <w:p>
            <w:pPr>
              <w:spacing w:before="0" w:after="0"/>
            </w:pPr>
            <w:r>
              <w:rPr>
                <w:rFonts w:ascii="Consolas" w:hAnsi="Consolas"/>
                <w:color w:val="202428"/>
                <w:sz w:val="18"/>
              </w:rPr>
              <w:t>(COD) store has to do by hand — confirm a COD order before it ships, rescue a failed delivery</w:t>
            </w:r>
          </w:p>
          <w:p>
            <w:pPr>
              <w:spacing w:before="0" w:after="0"/>
            </w:pPr>
            <w:r>
              <w:rPr>
                <w:rFonts w:ascii="Consolas" w:hAnsi="Consolas"/>
                <w:color w:val="202428"/>
                <w:sz w:val="18"/>
              </w:rPr>
              <w:t>(NDR), reconcile the COD remittance, fix an address. Tasks link to the Shopify order itself.</w:t>
            </w:r>
          </w:p>
          <w:p>
            <w:pPr>
              <w:spacing w:before="0" w:after="0"/>
            </w:pPr>
            <w:r>
              <w:rPr>
                <w:rFonts w:ascii="Consolas" w:hAnsi="Consolas"/>
                <w:color w:val="202428"/>
                <w:sz w:val="18"/>
              </w:rPr>
              <w:t>Staff without a Shopify seat use the same board on a phone. Nothing is added to the storefront:</w:t>
            </w:r>
          </w:p>
          <w:p>
            <w:pPr>
              <w:spacing w:before="0" w:after="0"/>
            </w:pPr>
            <w:r>
              <w:rPr>
                <w:rFonts w:ascii="Consolas" w:hAnsi="Consolas"/>
                <w:color w:val="202428"/>
                <w:sz w:val="18"/>
              </w:rPr>
              <w:t>no scripts, no theme files, no theme app embed, so storefront performance is unchanged.</w:t>
            </w:r>
          </w:p>
          <w:p>
            <w:pPr>
              <w:spacing w:before="0" w:after="0"/>
            </w:pPr>
            <w:r>
              <w:rPr>
                <w:rFonts w:ascii="Consolas" w:hAnsi="Consolas"/>
                <w:color w:val="202428"/>
                <w:sz w:val="18"/>
              </w:rPr>
              <w:t xml:space="preserve"> </w:t>
            </w:r>
          </w:p>
          <w:p>
            <w:pPr>
              <w:spacing w:before="0" w:after="0"/>
            </w:pPr>
            <w:r>
              <w:rPr>
                <w:rFonts w:ascii="Consolas" w:hAnsi="Consolas"/>
                <w:color w:val="202428"/>
                <w:sz w:val="18"/>
              </w:rPr>
              <w:t>REVIEW STORE (provided for testing)</w:t>
            </w:r>
          </w:p>
          <w:p>
            <w:pPr>
              <w:spacing w:before="0" w:after="0"/>
            </w:pPr>
            <w:r>
              <w:rPr>
                <w:rFonts w:ascii="Consolas" w:hAnsi="Consolas"/>
                <w:color w:val="202428"/>
                <w:sz w:val="18"/>
              </w:rPr>
              <w:t xml:space="preserve">  Store:       [DEV STORE].myshopify.com    collaborator/store password: [ ... ]</w:t>
            </w:r>
          </w:p>
          <w:p>
            <w:pPr>
              <w:spacing w:before="0" w:after="0"/>
            </w:pPr>
            <w:r>
              <w:rPr>
                <w:rFonts w:ascii="Consolas" w:hAnsi="Consolas"/>
                <w:color w:val="202428"/>
                <w:sz w:val="18"/>
              </w:rPr>
              <w:t xml:space="preserve">  Staff portal: TaskPe in admin -&gt; Team tab -&gt; "Portal link" -&gt; copy that personal link. Opening</w:t>
            </w:r>
          </w:p>
          <w:p>
            <w:pPr>
              <w:spacing w:before="0" w:after="0"/>
            </w:pPr>
            <w:r>
              <w:rPr>
                <w:rFonts w:ascii="Consolas" w:hAnsi="Consolas"/>
                <w:color w:val="202428"/>
                <w:sz w:val="18"/>
              </w:rPr>
              <w:t xml:space="preserve">                it signs the member in, with no Shopify login.</w:t>
            </w:r>
          </w:p>
          <w:p>
            <w:pPr>
              <w:spacing w:before="0" w:after="0"/>
            </w:pPr>
            <w:r>
              <w:rPr>
                <w:rFonts w:ascii="Consolas" w:hAnsi="Consolas"/>
                <w:color w:val="202428"/>
                <w:sz w:val="18"/>
              </w:rPr>
              <w:t xml:space="preserve">  WhatsApp step: needs a Whatify key connected in Settings (a test key is fine); skip step 8 if</w:t>
            </w:r>
          </w:p>
          <w:p>
            <w:pPr>
              <w:spacing w:before="0" w:after="0"/>
            </w:pPr>
            <w:r>
              <w:rPr>
                <w:rFonts w:ascii="Consolas" w:hAnsi="Consolas"/>
                <w:color w:val="202428"/>
                <w:sz w:val="18"/>
              </w:rPr>
              <w:t xml:space="preserve">                you do not want to exercise delivery.</w:t>
            </w:r>
          </w:p>
          <w:p>
            <w:pPr>
              <w:spacing w:before="0" w:after="0"/>
            </w:pPr>
            <w:r>
              <w:rPr>
                <w:rFonts w:ascii="Consolas" w:hAnsi="Consolas"/>
                <w:color w:val="202428"/>
                <w:sz w:val="18"/>
              </w:rPr>
              <w:t xml:space="preserve">  The store is pre-seeded so the board is not empty: columns, about ten tasks with checklists and</w:t>
            </w:r>
          </w:p>
          <w:p>
            <w:pPr>
              <w:spacing w:before="0" w:after="0"/>
            </w:pPr>
            <w:r>
              <w:rPr>
                <w:rFonts w:ascii="Consolas" w:hAnsi="Consolas"/>
                <w:color w:val="202428"/>
                <w:sz w:val="18"/>
              </w:rPr>
              <w:t xml:space="preserve">  orders spread across several months. [adjust this line to whatever you seed] A brand-new install</w:t>
            </w:r>
          </w:p>
          <w:p>
            <w:pPr>
              <w:spacing w:before="0" w:after="0"/>
            </w:pPr>
            <w:r>
              <w:rPr>
                <w:rFonts w:ascii="Consolas" w:hAnsi="Consolas"/>
                <w:color w:val="202428"/>
                <w:sz w:val="18"/>
              </w:rPr>
              <w:t xml:space="preserve">  instead shows one empty board with "+ Add column" — that is the intended empty state, not a bug.</w:t>
            </w:r>
          </w:p>
          <w:p>
            <w:pPr>
              <w:spacing w:before="0" w:after="0"/>
            </w:pPr>
            <w:r>
              <w:rPr>
                <w:rFonts w:ascii="Consolas" w:hAnsi="Consolas"/>
                <w:color w:val="202428"/>
                <w:sz w:val="18"/>
              </w:rPr>
              <w:t xml:space="preserve"> </w:t>
            </w:r>
          </w:p>
          <w:p>
            <w:pPr>
              <w:spacing w:before="0" w:after="0"/>
            </w:pPr>
            <w:r>
              <w:rPr>
                <w:rFonts w:ascii="Consolas" w:hAnsi="Consolas"/>
                <w:color w:val="202428"/>
                <w:sz w:val="18"/>
              </w:rPr>
              <w:t>1. INSTALL AND SCOPES</w:t>
            </w:r>
          </w:p>
          <w:p>
            <w:pPr>
              <w:spacing w:before="0" w:after="0"/>
            </w:pPr>
            <w:r>
              <w:rPr>
                <w:rFonts w:ascii="Consolas" w:hAnsi="Consolas"/>
                <w:color w:val="202428"/>
                <w:sz w:val="18"/>
              </w:rPr>
              <w:t xml:space="preserve">   Install from the listing and approve the permission screen.</w:t>
            </w:r>
          </w:p>
          <w:p>
            <w:pPr>
              <w:spacing w:before="0" w:after="0"/>
            </w:pPr>
            <w:r>
              <w:rPr>
                <w:rFonts w:ascii="Consolas" w:hAnsi="Consolas"/>
                <w:color w:val="202428"/>
                <w:sz w:val="18"/>
              </w:rPr>
              <w:t xml:space="preserve">   Expected: the scopes offered are read_orders, read_products, read_content (plus read_customers</w:t>
            </w:r>
          </w:p>
          <w:p>
            <w:pPr>
              <w:spacing w:before="0" w:after="0"/>
            </w:pPr>
            <w:r>
              <w:rPr>
                <w:rFonts w:ascii="Consolas" w:hAnsi="Consolas"/>
                <w:color w:val="202428"/>
                <w:sz w:val="18"/>
              </w:rPr>
              <w:t xml:space="preserve">   while the picker still has a Customers tab). No write scope, no read_all_orders (see step 4).</w:t>
            </w:r>
          </w:p>
          <w:p>
            <w:pPr>
              <w:spacing w:before="0" w:after="0"/>
            </w:pPr>
            <w:r>
              <w:rPr>
                <w:rFonts w:ascii="Consolas" w:hAnsi="Consolas"/>
                <w:color w:val="202428"/>
                <w:sz w:val="18"/>
              </w:rPr>
              <w:t xml:space="preserve">   After the redirect the board loads inside the admin from a single /api/board request, and</w:t>
            </w:r>
          </w:p>
          <w:p>
            <w:pPr>
              <w:spacing w:before="0" w:after="0"/>
            </w:pPr>
            <w:r>
              <w:rPr>
                <w:rFonts w:ascii="Consolas" w:hAnsi="Consolas"/>
                <w:color w:val="202428"/>
                <w:sz w:val="18"/>
              </w:rPr>
              <w:t xml:space="preserve">   https://[HOST]/privacy is readable without a login.</w:t>
            </w:r>
          </w:p>
          <w:p>
            <w:pPr>
              <w:spacing w:before="0" w:after="0"/>
            </w:pPr>
            <w:r>
              <w:rPr>
                <w:rFonts w:ascii="Consolas" w:hAnsi="Consolas"/>
                <w:color w:val="202428"/>
                <w:sz w:val="18"/>
              </w:rPr>
              <w:t xml:space="preserve"> </w:t>
            </w:r>
          </w:p>
          <w:p>
            <w:pPr>
              <w:spacing w:before="0" w:after="0"/>
            </w:pPr>
            <w:r>
              <w:rPr>
                <w:rFonts w:ascii="Consolas" w:hAnsi="Consolas"/>
                <w:color w:val="202428"/>
                <w:sz w:val="18"/>
              </w:rPr>
              <w:t>2. CREATE A TASK FROM A TEMPLATE</w:t>
            </w:r>
          </w:p>
          <w:p>
            <w:pPr>
              <w:spacing w:before="0" w:after="0"/>
            </w:pPr>
            <w:r>
              <w:rPr>
                <w:rFonts w:ascii="Consolas" w:hAnsi="Consolas"/>
                <w:color w:val="202428"/>
                <w:sz w:val="18"/>
              </w:rPr>
              <w:t xml:space="preserve">   Press "t" (or the "COD / NDR task templates" button at the top of the board) -&gt; "COD</w:t>
            </w:r>
          </w:p>
          <w:p>
            <w:pPr>
              <w:spacing w:before="0" w:after="0"/>
            </w:pPr>
            <w:r>
              <w:rPr>
                <w:rFonts w:ascii="Consolas" w:hAnsi="Consolas"/>
                <w:color w:val="202428"/>
                <w:sz w:val="18"/>
              </w:rPr>
              <w:t xml:space="preserve">   confirmation" -&gt; search an order number that exists in this store -&gt; pick the result -&gt; Create</w:t>
            </w:r>
          </w:p>
          <w:p>
            <w:pPr>
              <w:spacing w:before="0" w:after="0"/>
            </w:pPr>
            <w:r>
              <w:rPr>
                <w:rFonts w:ascii="Consolas" w:hAnsi="Consolas"/>
                <w:color w:val="202428"/>
                <w:sz w:val="18"/>
              </w:rPr>
              <w:t xml:space="preserve">   task. Expected: a task titled "Confirm COD order #&lt;number&gt;" in the first column, showing 0/6</w:t>
            </w:r>
          </w:p>
          <w:p>
            <w:pPr>
              <w:spacing w:before="0" w:after="0"/>
            </w:pPr>
            <w:r>
              <w:rPr>
                <w:rFonts w:ascii="Consolas" w:hAnsi="Consolas"/>
                <w:color w:val="202428"/>
                <w:sz w:val="18"/>
              </w:rPr>
              <w:t xml:space="preserve">   checklist steps, linked to that order; the card links straight to the order in admin; the</w:t>
            </w:r>
          </w:p>
          <w:p>
            <w:pPr>
              <w:spacing w:before="0" w:after="0"/>
            </w:pPr>
            <w:r>
              <w:rPr>
                <w:rFonts w:ascii="Consolas" w:hAnsi="Consolas"/>
                <w:color w:val="202428"/>
                <w:sz w:val="18"/>
              </w:rPr>
              <w:t xml:space="preserve">   activity timeline records who created it.</w:t>
            </w:r>
          </w:p>
          <w:p>
            <w:pPr>
              <w:spacing w:before="0" w:after="0"/>
            </w:pPr>
            <w:r>
              <w:rPr>
                <w:rFonts w:ascii="Consolas" w:hAnsi="Consolas"/>
                <w:color w:val="202428"/>
                <w:sz w:val="18"/>
              </w:rPr>
              <w:t xml:space="preserve"> </w:t>
            </w:r>
          </w:p>
          <w:p>
            <w:pPr>
              <w:spacing w:before="0" w:after="0"/>
            </w:pPr>
            <w:r>
              <w:rPr>
                <w:rFonts w:ascii="Consolas" w:hAnsi="Consolas"/>
                <w:color w:val="202428"/>
                <w:sz w:val="18"/>
              </w:rPr>
              <w:t>3. WORK THE TASK</w:t>
            </w:r>
          </w:p>
          <w:p>
            <w:pPr>
              <w:spacing w:before="0" w:after="0"/>
            </w:pPr>
            <w:r>
              <w:rPr>
                <w:rFonts w:ascii="Consolas" w:hAnsi="Consolas"/>
                <w:color w:val="202428"/>
                <w:sz w:val="18"/>
              </w:rPr>
              <w:t xml:space="preserve">   Open the card, tick two checklist items, change priority and assignee, set a due date, drag the</w:t>
            </w:r>
          </w:p>
          <w:p>
            <w:pPr>
              <w:spacing w:before="0" w:after="0"/>
            </w:pPr>
            <w:r>
              <w:rPr>
                <w:rFonts w:ascii="Consolas" w:hAnsi="Consolas"/>
                <w:color w:val="202428"/>
                <w:sz w:val="18"/>
              </w:rPr>
              <w:t xml:space="preserve">   card to "In Progress", then drag it to the column marked as the done stage.</w:t>
            </w:r>
          </w:p>
          <w:p>
            <w:pPr>
              <w:spacing w:before="0" w:after="0"/>
            </w:pPr>
            <w:r>
              <w:rPr>
                <w:rFonts w:ascii="Consolas" w:hAnsi="Consolas"/>
                <w:color w:val="202428"/>
                <w:sz w:val="18"/>
              </w:rPr>
              <w:t xml:space="preserve">   Expected: the card shows 2/6 and the completion is timestamped (the card is struck through in the</w:t>
            </w:r>
          </w:p>
          <w:p>
            <w:pPr>
              <w:spacing w:before="0" w:after="0"/>
            </w:pPr>
            <w:r>
              <w:rPr>
                <w:rFonts w:ascii="Consolas" w:hAnsi="Consolas"/>
                <w:color w:val="202428"/>
                <w:sz w:val="18"/>
              </w:rPr>
              <w:t xml:space="preserve">   done column); each action adds an activity row naming the person; ticking a checklist item from</w:t>
            </w:r>
          </w:p>
          <w:p>
            <w:pPr>
              <w:spacing w:before="0" w:after="0"/>
            </w:pPr>
            <w:r>
              <w:rPr>
                <w:rFonts w:ascii="Consolas" w:hAnsi="Consolas"/>
                <w:color w:val="202428"/>
                <w:sz w:val="18"/>
              </w:rPr>
              <w:t xml:space="preserve">   the card does the same.</w:t>
            </w:r>
          </w:p>
          <w:p>
            <w:pPr>
              <w:spacing w:before="0" w:after="0"/>
            </w:pPr>
            <w:r>
              <w:rPr>
                <w:rFonts w:ascii="Consolas" w:hAnsi="Consolas"/>
                <w:color w:val="202428"/>
                <w:sz w:val="18"/>
              </w:rPr>
              <w:t xml:space="preserve"> </w:t>
            </w:r>
          </w:p>
          <w:p>
            <w:pPr>
              <w:spacing w:before="0" w:after="0"/>
            </w:pPr>
            <w:r>
              <w:rPr>
                <w:rFonts w:ascii="Consolas" w:hAnsi="Consolas"/>
                <w:color w:val="202428"/>
                <w:sz w:val="18"/>
              </w:rPr>
              <w:t>4. LINKING AN ORDER OLDER THAN THE INSTALL (documented limit — please review this behaviour)</w:t>
            </w:r>
          </w:p>
          <w:p>
            <w:pPr>
              <w:spacing w:before="0" w:after="0"/>
            </w:pPr>
            <w:r>
              <w:rPr>
                <w:rFonts w:ascii="Consolas" w:hAnsi="Consolas"/>
                <w:color w:val="202428"/>
                <w:sz w:val="18"/>
              </w:rPr>
              <w:t xml:space="preserve">   Search an order created before the app was installed. The picker states that this app may only</w:t>
            </w:r>
          </w:p>
          <w:p>
            <w:pPr>
              <w:spacing w:before="0" w:after="0"/>
            </w:pPr>
            <w:r>
              <w:rPr>
                <w:rFonts w:ascii="Consolas" w:hAnsi="Consolas"/>
                <w:color w:val="202428"/>
                <w:sz w:val="18"/>
              </w:rPr>
              <w:t xml:space="preserve">   read orders created since the install (read_all_orders is not yet approved) and offers</w:t>
            </w:r>
          </w:p>
          <w:p>
            <w:pPr>
              <w:spacing w:before="0" w:after="0"/>
            </w:pPr>
            <w:r>
              <w:rPr>
                <w:rFonts w:ascii="Consolas" w:hAnsi="Consolas"/>
                <w:color w:val="202428"/>
                <w:sz w:val="18"/>
              </w:rPr>
              <w:t xml:space="preserve">   "Link an older order by number". Type that order number and save.</w:t>
            </w:r>
          </w:p>
          <w:p>
            <w:pPr>
              <w:spacing w:before="0" w:after="0"/>
            </w:pPr>
            <w:r>
              <w:rPr>
                <w:rFonts w:ascii="Consolas" w:hAnsi="Consolas"/>
                <w:color w:val="202428"/>
                <w:sz w:val="18"/>
              </w:rPr>
              <w:t xml:space="preserve">   Expected: the task is created with the number as its title, a small "not checked" pill on the</w:t>
            </w:r>
          </w:p>
          <w:p>
            <w:pPr>
              <w:spacing w:before="0" w:after="0"/>
            </w:pPr>
            <w:r>
              <w:rPr>
                <w:rFonts w:ascii="Consolas" w:hAnsi="Consolas"/>
                <w:color w:val="202428"/>
                <w:sz w:val="18"/>
              </w:rPr>
              <w:t xml:space="preserve">   card, and an activity line saying the order was linked by hand and not verified against Shopify.</w:t>
            </w:r>
          </w:p>
          <w:p>
            <w:pPr>
              <w:spacing w:before="0" w:after="0"/>
            </w:pPr>
            <w:r>
              <w:rPr>
                <w:rFonts w:ascii="Consolas" w:hAnsi="Consolas"/>
                <w:color w:val="202428"/>
                <w:sz w:val="18"/>
              </w:rPr>
              <w:t xml:space="preserve">   Nothing is invented: no status, total or customer detail is shown for an order we cannot read.</w:t>
            </w:r>
          </w:p>
          <w:p>
            <w:pPr>
              <w:spacing w:before="0" w:after="0"/>
            </w:pPr>
            <w:r>
              <w:rPr>
                <w:rFonts w:ascii="Consolas" w:hAnsi="Consolas"/>
                <w:color w:val="202428"/>
                <w:sz w:val="18"/>
              </w:rPr>
              <w:t xml:space="preserve">   Pasting a full admin URL like /admin/orders/6123456789 instead links it verified, with no pill.</w:t>
            </w:r>
          </w:p>
          <w:p>
            <w:pPr>
              <w:spacing w:before="0" w:after="0"/>
            </w:pPr>
            <w:r>
              <w:rPr>
                <w:rFonts w:ascii="Consolas" w:hAnsi="Consolas"/>
                <w:color w:val="202428"/>
                <w:sz w:val="18"/>
              </w:rPr>
              <w:t xml:space="preserve"> </w:t>
            </w:r>
          </w:p>
          <w:p>
            <w:pPr>
              <w:spacing w:before="0" w:after="0"/>
            </w:pPr>
            <w:r>
              <w:rPr>
                <w:rFonts w:ascii="Consolas" w:hAnsi="Consolas"/>
                <w:color w:val="202428"/>
                <w:sz w:val="18"/>
              </w:rPr>
              <w:t>5. ADMIN EXTENSIONS (three surfaces, all shipped)</w:t>
            </w:r>
          </w:p>
          <w:p>
            <w:pPr>
              <w:spacing w:before="0" w:after="0"/>
            </w:pPr>
            <w:r>
              <w:rPr>
                <w:rFonts w:ascii="Consolas" w:hAnsi="Consolas"/>
                <w:color w:val="202428"/>
                <w:sz w:val="18"/>
              </w:rPr>
              <w:t xml:space="preserve">   a) Order detail page -&gt; "More actions" -&gt; "Create task". Fill only the title.</w:t>
            </w:r>
          </w:p>
          <w:p>
            <w:pPr>
              <w:spacing w:before="0" w:after="0"/>
            </w:pPr>
            <w:r>
              <w:rPr>
                <w:rFonts w:ascii="Consolas" w:hAnsi="Consolas"/>
                <w:color w:val="202428"/>
                <w:sz w:val="18"/>
              </w:rPr>
              <w:t xml:space="preserve">      Expected: the task is created and pre-linked to that order with no order read; it appears on</w:t>
            </w:r>
          </w:p>
          <w:p>
            <w:pPr>
              <w:spacing w:before="0" w:after="0"/>
            </w:pPr>
            <w:r>
              <w:rPr>
                <w:rFonts w:ascii="Consolas" w:hAnsi="Consolas"/>
                <w:color w:val="202428"/>
                <w:sz w:val="18"/>
              </w:rPr>
              <w:t xml:space="preserve">      the board with the order number. Same flow on the draft order, product and customer pages.</w:t>
            </w:r>
          </w:p>
          <w:p>
            <w:pPr>
              <w:spacing w:before="0" w:after="0"/>
            </w:pPr>
            <w:r>
              <w:rPr>
                <w:rFonts w:ascii="Consolas" w:hAnsi="Consolas"/>
                <w:color w:val="202428"/>
                <w:sz w:val="18"/>
              </w:rPr>
              <w:t xml:space="preserve">   b) Orders list -&gt; select three orders -&gt; "Create TaskPe tasks" -&gt; choose a template.</w:t>
            </w:r>
          </w:p>
          <w:p>
            <w:pPr>
              <w:spacing w:before="0" w:after="0"/>
            </w:pPr>
            <w:r>
              <w:rPr>
                <w:rFonts w:ascii="Consolas" w:hAnsi="Consolas"/>
                <w:color w:val="202428"/>
                <w:sz w:val="18"/>
              </w:rPr>
              <w:t xml:space="preserve">      Expected: three tasks, one per selected order, each linked.</w:t>
            </w:r>
          </w:p>
          <w:p>
            <w:pPr>
              <w:spacing w:before="0" w:after="0"/>
            </w:pPr>
            <w:r>
              <w:rPr>
                <w:rFonts w:ascii="Consolas" w:hAnsi="Consolas"/>
                <w:color w:val="202428"/>
                <w:sz w:val="18"/>
              </w:rPr>
              <w:t xml:space="preserve">   c) Order detail page -&gt; the "TaskPe — this order" block. Per Shopify's block rules the merchant</w:t>
            </w:r>
          </w:p>
          <w:p>
            <w:pPr>
              <w:spacing w:before="0" w:after="0"/>
            </w:pPr>
            <w:r>
              <w:rPr>
                <w:rFonts w:ascii="Consolas" w:hAnsi="Consolas"/>
                <w:color w:val="202428"/>
                <w:sz w:val="18"/>
              </w:rPr>
              <w:t xml:space="preserve">      must add and pin it once (Extensions -&gt; pin); before that the page shows nothing, which is</w:t>
            </w:r>
          </w:p>
          <w:p>
            <w:pPr>
              <w:spacing w:before="0" w:after="0"/>
            </w:pPr>
            <w:r>
              <w:rPr>
                <w:rFonts w:ascii="Consolas" w:hAnsi="Consolas"/>
                <w:color w:val="202428"/>
                <w:sz w:val="18"/>
              </w:rPr>
              <w:t xml:space="preserve">      expected. Once pinned: the open tasks for that order, tickable inline, plus "Mark done".</w:t>
            </w:r>
          </w:p>
          <w:p>
            <w:pPr>
              <w:spacing w:before="0" w:after="0"/>
            </w:pPr>
            <w:r>
              <w:rPr>
                <w:rFonts w:ascii="Consolas" w:hAnsi="Consolas"/>
                <w:color w:val="202428"/>
                <w:sz w:val="18"/>
              </w:rPr>
              <w:t xml:space="preserve"> </w:t>
            </w:r>
          </w:p>
          <w:p>
            <w:pPr>
              <w:spacing w:before="0" w:after="0"/>
            </w:pPr>
            <w:r>
              <w:rPr>
                <w:rFonts w:ascii="Consolas" w:hAnsi="Consolas"/>
                <w:color w:val="202428"/>
                <w:sz w:val="18"/>
              </w:rPr>
              <w:t>6. WEBHOOKS: THE COD AUTO-TASK (off until the merchant turns it on)</w:t>
            </w:r>
          </w:p>
          <w:p>
            <w:pPr>
              <w:spacing w:before="0" w:after="0"/>
            </w:pPr>
            <w:r>
              <w:rPr>
                <w:rFonts w:ascii="Consolas" w:hAnsi="Consolas"/>
                <w:color w:val="202428"/>
                <w:sz w:val="18"/>
              </w:rPr>
              <w:t xml:space="preserve">   Settings -&gt; "COD / NDR automation" -&gt; tick "Auto-create a confirmation task for every new COD</w:t>
            </w:r>
          </w:p>
          <w:p>
            <w:pPr>
              <w:spacing w:before="0" w:after="0"/>
            </w:pPr>
            <w:r>
              <w:rPr>
                <w:rFonts w:ascii="Consolas" w:hAnsi="Consolas"/>
                <w:color w:val="202428"/>
                <w:sz w:val="18"/>
              </w:rPr>
              <w:t xml:space="preserve">   order" -&gt; save. Then create a COD order in the admin (Orders -&gt; Create order, payment method</w:t>
            </w:r>
          </w:p>
          <w:p>
            <w:pPr>
              <w:spacing w:before="0" w:after="0"/>
            </w:pPr>
            <w:r>
              <w:rPr>
                <w:rFonts w:ascii="Consolas" w:hAnsi="Consolas"/>
                <w:color w:val="202428"/>
                <w:sz w:val="18"/>
              </w:rPr>
              <w:t xml:space="preserve">   Cash on Delivery) and save it.</w:t>
            </w:r>
          </w:p>
          <w:p>
            <w:pPr>
              <w:spacing w:before="0" w:after="0"/>
            </w:pPr>
            <w:r>
              <w:rPr>
                <w:rFonts w:ascii="Consolas" w:hAnsi="Consolas"/>
                <w:color w:val="202428"/>
                <w:sz w:val="18"/>
              </w:rPr>
              <w:t xml:space="preserve">   Expected: within a few seconds a "Confirm COD order #&lt;number&gt;" task is on the board, created by</w:t>
            </w:r>
          </w:p>
          <w:p>
            <w:pPr>
              <w:spacing w:before="0" w:after="0"/>
            </w:pPr>
            <w:r>
              <w:rPr>
                <w:rFonts w:ascii="Consolas" w:hAnsi="Consolas"/>
                <w:color w:val="202428"/>
                <w:sz w:val="18"/>
              </w:rPr>
              <w:t xml:space="preserve">   the orders/create webhook, with nobody having opened the app. Untick the box and create a second</w:t>
            </w:r>
          </w:p>
          <w:p>
            <w:pPr>
              <w:spacing w:before="0" w:after="0"/>
            </w:pPr>
            <w:r>
              <w:rPr>
                <w:rFonts w:ascii="Consolas" w:hAnsi="Consolas"/>
                <w:color w:val="202428"/>
                <w:sz w:val="18"/>
              </w:rPr>
              <w:t xml:space="preserve">   COD order: no task appears, because the automation is off by design. Deliveries run through an</w:t>
            </w:r>
          </w:p>
          <w:p>
            <w:pPr>
              <w:spacing w:before="0" w:after="0"/>
            </w:pPr>
            <w:r>
              <w:rPr>
                <w:rFonts w:ascii="Consolas" w:hAnsi="Consolas"/>
                <w:color w:val="202428"/>
                <w:sz w:val="18"/>
              </w:rPr>
              <w:t xml:space="preserve">   idempotency ledger keyed on the webhook id, so a duplicate retry from Shopify creates one task,</w:t>
            </w:r>
          </w:p>
          <w:p>
            <w:pPr>
              <w:spacing w:before="0" w:after="0"/>
            </w:pPr>
            <w:r>
              <w:rPr>
                <w:rFonts w:ascii="Consolas" w:hAnsi="Consolas"/>
                <w:color w:val="202428"/>
                <w:sz w:val="18"/>
              </w:rPr>
              <w:t xml:space="preserve">   not two, and the endpoint answers 2xx fast with the work done in a queued job.</w:t>
            </w:r>
          </w:p>
          <w:p>
            <w:pPr>
              <w:spacing w:before="0" w:after="0"/>
            </w:pPr>
            <w:r>
              <w:rPr>
                <w:rFonts w:ascii="Consolas" w:hAnsi="Consolas"/>
                <w:color w:val="202428"/>
                <w:sz w:val="18"/>
              </w:rPr>
              <w:t xml:space="preserve"> </w:t>
            </w:r>
          </w:p>
          <w:p>
            <w:pPr>
              <w:spacing w:before="0" w:after="0"/>
            </w:pPr>
            <w:r>
              <w:rPr>
                <w:rFonts w:ascii="Consolas" w:hAnsi="Consolas"/>
                <w:color w:val="202428"/>
                <w:sz w:val="18"/>
              </w:rPr>
              <w:t>7. TEAM AND THE STAFF PORTAL</w:t>
            </w:r>
          </w:p>
          <w:p>
            <w:pPr>
              <w:spacing w:before="0" w:after="0"/>
            </w:pPr>
            <w:r>
              <w:rPr>
                <w:rFonts w:ascii="Consolas" w:hAnsi="Consolas"/>
                <w:color w:val="202428"/>
                <w:sz w:val="18"/>
              </w:rPr>
              <w:t xml:space="preserve">   Team tab -&gt; add a member (name + phone) -&gt; "Portal link" -&gt; open the link in a private window.</w:t>
            </w:r>
          </w:p>
          <w:p>
            <w:pPr>
              <w:spacing w:before="0" w:after="0"/>
            </w:pPr>
            <w:r>
              <w:rPr>
                <w:rFonts w:ascii="Consolas" w:hAnsi="Consolas"/>
                <w:color w:val="202428"/>
                <w:sz w:val="18"/>
              </w:rPr>
              <w:t xml:space="preserve">   Expected: the board for that store only; the member can complete and move tasks and add their</w:t>
            </w:r>
          </w:p>
          <w:p>
            <w:pPr>
              <w:spacing w:before="0" w:after="0"/>
            </w:pPr>
            <w:r>
              <w:rPr>
                <w:rFonts w:ascii="Consolas" w:hAnsi="Consolas"/>
                <w:color w:val="202428"/>
                <w:sz w:val="18"/>
              </w:rPr>
              <w:t xml:space="preserve">   own; there is no Settings tab, no task delete, no billing and no member management. A task whose</w:t>
            </w:r>
          </w:p>
          <w:p>
            <w:pPr>
              <w:spacing w:before="0" w:after="0"/>
            </w:pPr>
            <w:r>
              <w:rPr>
                <w:rFonts w:ascii="Consolas" w:hAnsi="Consolas"/>
                <w:color w:val="202428"/>
                <w:sz w:val="18"/>
              </w:rPr>
              <w:t xml:space="preserve">   order was linked by hand shows the number as plain text with no admin link, because that member</w:t>
            </w:r>
          </w:p>
          <w:p>
            <w:pPr>
              <w:spacing w:before="0" w:after="0"/>
            </w:pPr>
            <w:r>
              <w:rPr>
                <w:rFonts w:ascii="Consolas" w:hAnsi="Consolas"/>
                <w:color w:val="202428"/>
                <w:sz w:val="18"/>
              </w:rPr>
              <w:t xml:space="preserve">   has no Shopify access to open it with. Then test phone sign-in on /staff: number -&gt; 6-digit</w:t>
            </w:r>
          </w:p>
          <w:p>
            <w:pPr>
              <w:spacing w:before="0" w:after="0"/>
            </w:pPr>
            <w:r>
              <w:rPr>
                <w:rFonts w:ascii="Consolas" w:hAnsi="Consolas"/>
                <w:color w:val="202428"/>
                <w:sz w:val="18"/>
              </w:rPr>
              <w:t xml:space="preserve">   WhatsApp code. Expected rate limiting: a 429 once five code requests are made in a minute.</w:t>
            </w:r>
          </w:p>
          <w:p>
            <w:pPr>
              <w:spacing w:before="0" w:after="0"/>
            </w:pPr>
            <w:r>
              <w:rPr>
                <w:rFonts w:ascii="Consolas" w:hAnsi="Consolas"/>
                <w:color w:val="202428"/>
                <w:sz w:val="18"/>
              </w:rPr>
              <w:t xml:space="preserve"> </w:t>
            </w:r>
          </w:p>
          <w:p>
            <w:pPr>
              <w:spacing w:before="0" w:after="0"/>
            </w:pPr>
            <w:r>
              <w:rPr>
                <w:rFonts w:ascii="Consolas" w:hAnsi="Consolas"/>
                <w:color w:val="202428"/>
                <w:sz w:val="18"/>
              </w:rPr>
              <w:t>8. WHATSAPP ALERTS (merchant's own provider)</w:t>
            </w:r>
          </w:p>
          <w:p>
            <w:pPr>
              <w:spacing w:before="0" w:after="0"/>
            </w:pPr>
            <w:r>
              <w:rPr>
                <w:rFonts w:ascii="Consolas" w:hAnsi="Consolas"/>
                <w:color w:val="202428"/>
                <w:sz w:val="18"/>
              </w:rPr>
              <w:t xml:space="preserve">   Settings -&gt; paste a Whatify API key -&gt; enable alerts -&gt; send a test reminder to a member.</w:t>
            </w:r>
          </w:p>
          <w:p>
            <w:pPr>
              <w:spacing w:before="0" w:after="0"/>
            </w:pPr>
            <w:r>
              <w:rPr>
                <w:rFonts w:ascii="Consolas" w:hAnsi="Consolas"/>
                <w:color w:val="202428"/>
                <w:sz w:val="18"/>
              </w:rPr>
              <w:t xml:space="preserve">   Expected: a delivery-log row with the status and channel, and a message on the member's WhatsApp.</w:t>
            </w:r>
          </w:p>
          <w:p>
            <w:pPr>
              <w:spacing w:before="0" w:after="0"/>
            </w:pPr>
            <w:r>
              <w:rPr>
                <w:rFonts w:ascii="Consolas" w:hAnsi="Consolas"/>
                <w:color w:val="202428"/>
                <w:sz w:val="18"/>
              </w:rPr>
              <w:t xml:space="preserve">   With no key or a wrong key the panel states what to fix instead of failing silently. TaskPe</w:t>
            </w:r>
          </w:p>
          <w:p>
            <w:pPr>
              <w:spacing w:before="0" w:after="0"/>
            </w:pPr>
            <w:r>
              <w:rPr>
                <w:rFonts w:ascii="Consolas" w:hAnsi="Consolas"/>
                <w:color w:val="202428"/>
                <w:sz w:val="18"/>
              </w:rPr>
              <w:t xml:space="preserve">   charges nothing here: messages are billed by the merchant's own Whatify account (about INR 0.12</w:t>
            </w:r>
          </w:p>
          <w:p>
            <w:pPr>
              <w:spacing w:before="0" w:after="0"/>
            </w:pPr>
            <w:r>
              <w:rPr>
                <w:rFonts w:ascii="Consolas" w:hAnsi="Consolas"/>
                <w:color w:val="202428"/>
                <w:sz w:val="18"/>
              </w:rPr>
              <w:t xml:space="preserve">   per message), which is also disclosed in the pricing section of the listing.</w:t>
            </w:r>
          </w:p>
          <w:p>
            <w:pPr>
              <w:spacing w:before="0" w:after="0"/>
            </w:pPr>
            <w:r>
              <w:rPr>
                <w:rFonts w:ascii="Consolas" w:hAnsi="Consolas"/>
                <w:color w:val="202428"/>
                <w:sz w:val="18"/>
              </w:rPr>
              <w:t xml:space="preserve"> </w:t>
            </w:r>
          </w:p>
          <w:p>
            <w:pPr>
              <w:spacing w:before="0" w:after="0"/>
            </w:pPr>
            <w:r>
              <w:rPr>
                <w:rFonts w:ascii="Consolas" w:hAnsi="Consolas"/>
                <w:color w:val="202428"/>
                <w:sz w:val="18"/>
              </w:rPr>
              <w:t>9. BILLING (plans and prices are managed by Shopify)</w:t>
            </w:r>
          </w:p>
          <w:p>
            <w:pPr>
              <w:spacing w:before="0" w:after="0"/>
            </w:pPr>
            <w:r>
              <w:rPr>
                <w:rFonts w:ascii="Consolas" w:hAnsi="Consolas"/>
                <w:color w:val="202428"/>
                <w:sz w:val="18"/>
              </w:rPr>
              <w:t xml:space="preserve">   Plan tab -&gt; "What Shopify bills you" -&gt; "Check again".</w:t>
            </w:r>
          </w:p>
          <w:p>
            <w:pPr>
              <w:spacing w:before="0" w:after="0"/>
            </w:pPr>
            <w:r>
              <w:rPr>
                <w:rFonts w:ascii="Consolas" w:hAnsi="Consolas"/>
                <w:color w:val="202428"/>
                <w:sz w:val="18"/>
              </w:rPr>
              <w:t xml:space="preserve">   Expected: plan name, amount, currency, billing interval and renewal date are read from the</w:t>
            </w:r>
          </w:p>
          <w:p>
            <w:pPr>
              <w:spacing w:before="0" w:after="0"/>
            </w:pPr>
            <w:r>
              <w:rPr>
                <w:rFonts w:ascii="Consolas" w:hAnsi="Consolas"/>
                <w:color w:val="202428"/>
                <w:sz w:val="18"/>
              </w:rPr>
              <w:t xml:space="preserve">   store's live subscription through the Admin API, and it re-reads that subscription on the</w:t>
            </w:r>
          </w:p>
          <w:p>
            <w:pPr>
              <w:spacing w:before="0" w:after="0"/>
            </w:pPr>
            <w:r>
              <w:rPr>
                <w:rFonts w:ascii="Consolas" w:hAnsi="Consolas"/>
                <w:color w:val="202428"/>
                <w:sz w:val="18"/>
              </w:rPr>
              <w:t xml:space="preserve">   app_subscriptions/update webhook, so a plan change made while the app is closed is picked up</w:t>
            </w:r>
          </w:p>
          <w:p>
            <w:pPr>
              <w:spacing w:before="0" w:after="0"/>
            </w:pPr>
            <w:r>
              <w:rPr>
                <w:rFonts w:ascii="Consolas" w:hAnsi="Consolas"/>
                <w:color w:val="202428"/>
                <w:sz w:val="18"/>
              </w:rPr>
              <w:t xml:space="preserve">   without anyone reloading the tab. The app shows no price of its own and never</w:t>
            </w:r>
          </w:p>
          <w:p>
            <w:pPr>
              <w:spacing w:before="0" w:after="0"/>
            </w:pPr>
            <w:r>
              <w:rPr>
                <w:rFonts w:ascii="Consolas" w:hAnsi="Consolas"/>
                <w:color w:val="202428"/>
                <w:sz w:val="18"/>
              </w:rPr>
              <w:t xml:space="preserve">   calls appSubscriptionCreate, because the plans are created in the Partner Dashboard; on a</w:t>
            </w:r>
          </w:p>
          <w:p>
            <w:pPr>
              <w:spacing w:before="0" w:after="0"/>
            </w:pPr>
            <w:r>
              <w:rPr>
                <w:rFonts w:ascii="Consolas" w:hAnsi="Consolas"/>
                <w:color w:val="202428"/>
                <w:sz w:val="18"/>
              </w:rPr>
              <w:t xml:space="preserve">   development store the subscription is a test charge and the tab labels it "test charge".</w:t>
            </w:r>
          </w:p>
          <w:p>
            <w:pPr>
              <w:spacing w:before="0" w:after="0"/>
            </w:pPr>
            <w:r>
              <w:rPr>
                <w:rFonts w:ascii="Consolas" w:hAnsi="Consolas"/>
                <w:color w:val="202428"/>
                <w:sz w:val="18"/>
              </w:rPr>
              <w:t xml:space="preserve">   Approving a plan on Shopify's page and returning to the app unlocks WhatsApp alerts and the</w:t>
            </w:r>
          </w:p>
          <w:p>
            <w:pPr>
              <w:spacing w:before="0" w:after="0"/>
            </w:pPr>
            <w:r>
              <w:rPr>
                <w:rFonts w:ascii="Consolas" w:hAnsi="Consolas"/>
                <w:color w:val="202428"/>
                <w:sz w:val="18"/>
              </w:rPr>
              <w:t xml:space="preserve">   digest and raises the member and task limits; cancelling is done on Shopify's own page and the</w:t>
            </w:r>
          </w:p>
          <w:p>
            <w:pPr>
              <w:spacing w:before="0" w:after="0"/>
            </w:pPr>
            <w:r>
              <w:rPr>
                <w:rFonts w:ascii="Consolas" w:hAnsi="Consolas"/>
                <w:color w:val="202428"/>
                <w:sz w:val="18"/>
              </w:rPr>
              <w:t xml:space="preserve">   app says where, rather than doing it itself.</w:t>
            </w:r>
          </w:p>
          <w:p>
            <w:pPr>
              <w:spacing w:before="0" w:after="0"/>
            </w:pPr>
            <w:r>
              <w:rPr>
                <w:rFonts w:ascii="Consolas" w:hAnsi="Consolas"/>
                <w:color w:val="202428"/>
                <w:sz w:val="18"/>
              </w:rPr>
              <w:t xml:space="preserve"> </w:t>
            </w:r>
          </w:p>
          <w:p>
            <w:pPr>
              <w:spacing w:before="0" w:after="0"/>
            </w:pPr>
            <w:r>
              <w:rPr>
                <w:rFonts w:ascii="Consolas" w:hAnsi="Consolas"/>
                <w:color w:val="202428"/>
                <w:sz w:val="18"/>
              </w:rPr>
              <w:t>10. DATA, UNINSTALL AND GDPR</w:t>
            </w:r>
          </w:p>
          <w:p>
            <w:pPr>
              <w:spacing w:before="0" w:after="0"/>
            </w:pPr>
            <w:r>
              <w:rPr>
                <w:rFonts w:ascii="Consolas" w:hAnsi="Consolas"/>
                <w:color w:val="202428"/>
                <w:sz w:val="18"/>
              </w:rPr>
              <w:t xml:space="preserve">   What a linked task stores: the order GID, the display label and an admin URL. No line items, no</w:t>
            </w:r>
          </w:p>
          <w:p>
            <w:pPr>
              <w:spacing w:before="0" w:after="0"/>
            </w:pPr>
            <w:r>
              <w:rPr>
                <w:rFonts w:ascii="Consolas" w:hAnsi="Consolas"/>
                <w:color w:val="202428"/>
                <w:sz w:val="18"/>
              </w:rPr>
              <w:t xml:space="preserve">   customer contact fields, no documents, no analytics export.</w:t>
            </w:r>
          </w:p>
          <w:p>
            <w:pPr>
              <w:spacing w:before="0" w:after="0"/>
            </w:pPr>
            <w:r>
              <w:rPr>
                <w:rFonts w:ascii="Consolas" w:hAnsi="Consolas"/>
                <w:color w:val="202428"/>
                <w:sz w:val="18"/>
              </w:rPr>
              <w:t xml:space="preserve">   Expected on uninstall: the app/uninstalled webhook clears the access token and the saved</w:t>
            </w:r>
          </w:p>
          <w:p>
            <w:pPr>
              <w:spacing w:before="0" w:after="0"/>
            </w:pPr>
            <w:r>
              <w:rPr>
                <w:rFonts w:ascii="Consolas" w:hAnsi="Consolas"/>
                <w:color w:val="202428"/>
                <w:sz w:val="18"/>
              </w:rPr>
              <w:t xml:space="preserve">   Whatify key and reverts the store to the Free plan; shop/redact hard-deletes the store row and</w:t>
            </w:r>
          </w:p>
          <w:p>
            <w:pPr>
              <w:spacing w:before="0" w:after="0"/>
            </w:pPr>
            <w:r>
              <w:rPr>
                <w:rFonts w:ascii="Consolas" w:hAnsi="Consolas"/>
                <w:color w:val="202428"/>
                <w:sz w:val="18"/>
              </w:rPr>
              <w:t xml:space="preserve">   cascades its columns, tasks, activity and links. customers/data_request and customers/redact</w:t>
            </w:r>
          </w:p>
          <w:p>
            <w:pPr>
              <w:spacing w:before="0" w:after="0"/>
            </w:pPr>
            <w:r>
              <w:rPr>
                <w:rFonts w:ascii="Consolas" w:hAnsi="Consolas"/>
                <w:color w:val="202428"/>
                <w:sz w:val="18"/>
              </w:rPr>
              <w:t xml:space="preserve">   are handled (no customer PII is held, and the reply says so). A scheduled job prunes WhatsApp</w:t>
            </w:r>
          </w:p>
          <w:p>
            <w:pPr>
              <w:spacing w:before="0" w:after="0"/>
            </w:pPr>
            <w:r>
              <w:rPr>
                <w:rFonts w:ascii="Consolas" w:hAnsi="Consolas"/>
                <w:color w:val="202428"/>
                <w:sz w:val="18"/>
              </w:rPr>
              <w:t xml:space="preserve">   delivery logs after 90 days and the webhook ledger after 7 days.</w:t>
            </w:r>
          </w:p>
          <w:p>
            <w:pPr>
              <w:spacing w:before="0" w:after="0"/>
            </w:pPr>
            <w:r>
              <w:rPr>
                <w:rFonts w:ascii="Consolas" w:hAnsi="Consolas"/>
                <w:color w:val="202428"/>
                <w:sz w:val="18"/>
              </w:rPr>
              <w:t xml:space="preserve"> </w:t>
            </w:r>
          </w:p>
          <w:p>
            <w:pPr>
              <w:spacing w:before="0" w:after="0"/>
            </w:pPr>
            <w:r>
              <w:rPr>
                <w:rFonts w:ascii="Consolas" w:hAnsi="Consolas"/>
                <w:color w:val="202428"/>
                <w:sz w:val="18"/>
              </w:rPr>
              <w:t>KNOWN LIMITS, NOT BUGS</w:t>
            </w:r>
          </w:p>
          <w:p>
            <w:pPr>
              <w:spacing w:before="0" w:after="0"/>
            </w:pPr>
            <w:r>
              <w:rPr>
                <w:rFonts w:ascii="Consolas" w:hAnsi="Consolas"/>
                <w:color w:val="202428"/>
                <w:sz w:val="18"/>
              </w:rPr>
              <w:t xml:space="preserve">  - Order search finds only orders created since the install until read_all_orders is approved;</w:t>
            </w:r>
          </w:p>
          <w:p>
            <w:pPr>
              <w:spacing w:before="0" w:after="0"/>
            </w:pPr>
            <w:r>
              <w:rPr>
                <w:rFonts w:ascii="Consolas" w:hAnsi="Consolas"/>
                <w:color w:val="202428"/>
                <w:sz w:val="18"/>
              </w:rPr>
              <w:t xml:space="preserve">    step 4 is the honest fallback we built for that window.</w:t>
            </w:r>
          </w:p>
          <w:p>
            <w:pPr>
              <w:spacing w:before="0" w:after="0"/>
            </w:pPr>
            <w:r>
              <w:rPr>
                <w:rFonts w:ascii="Consolas" w:hAnsi="Consolas"/>
                <w:color w:val="202428"/>
                <w:sz w:val="18"/>
              </w:rPr>
              <w:t xml:space="preserve">  - The order-page block stays invisible until the merchant pins it (Shopify's rule for blocks).</w:t>
            </w:r>
          </w:p>
          <w:p>
            <w:pPr>
              <w:spacing w:before="0" w:after="0"/>
            </w:pPr>
            <w:r>
              <w:rPr>
                <w:rFonts w:ascii="Consolas" w:hAnsi="Consolas"/>
                <w:color w:val="202428"/>
                <w:sz w:val="18"/>
              </w:rPr>
              <w:t xml:space="preserve">  - WhatsApp needs the merchant's own Whatify account; TaskPe is not a BSP and sells no messages.</w:t>
            </w:r>
          </w:p>
          <w:p>
            <w:pPr>
              <w:spacing w:before="0" w:after="0"/>
            </w:pPr>
            <w:r>
              <w:rPr>
                <w:rFonts w:ascii="Consolas" w:hAnsi="Consolas"/>
                <w:color w:val="202428"/>
                <w:sz w:val="18"/>
              </w:rPr>
              <w:t xml:space="preserve">  - Courier NDR events arrive on a signed token URL (POST /webhooks/ndr/{token}), so they cannot be</w:t>
            </w:r>
          </w:p>
          <w:p>
            <w:pPr>
              <w:spacing w:before="0" w:after="0"/>
            </w:pPr>
            <w:r>
              <w:rPr>
                <w:rFonts w:ascii="Consolas" w:hAnsi="Consolas"/>
                <w:color w:val="202428"/>
                <w:sz w:val="18"/>
              </w:rPr>
              <w:t xml:space="preserve">    triggered from a browser; the app's own "create from order" flow covers the same task.</w:t>
            </w:r>
          </w:p>
          <w:p>
            <w:pPr>
              <w:spacing w:before="0" w:after="0"/>
            </w:pPr>
            <w:r>
              <w:rPr>
                <w:rFonts w:ascii="Consolas" w:hAnsi="Consolas"/>
                <w:color w:val="202428"/>
                <w:sz w:val="18"/>
              </w:rPr>
              <w:t xml:space="preserve"> </w:t>
            </w:r>
          </w:p>
          <w:p>
            <w:pPr>
              <w:spacing w:before="0" w:after="0"/>
            </w:pPr>
            <w:r>
              <w:rPr>
                <w:rFonts w:ascii="Consolas" w:hAnsi="Consolas"/>
                <w:color w:val="202428"/>
                <w:sz w:val="18"/>
              </w:rPr>
              <w:t>SUPPORT</w:t>
            </w:r>
          </w:p>
          <w:p>
            <w:pPr>
              <w:spacing w:before="0" w:after="0"/>
            </w:pPr>
            <w:r>
              <w:rPr>
                <w:rFonts w:ascii="Consolas" w:hAnsi="Consolas"/>
                <w:color w:val="202428"/>
                <w:sz w:val="18"/>
              </w:rPr>
              <w:t xml:space="preserve">  [SUPPORT EMAIL] · [HELP / DOCS URL] · emergency developer contact is current in the Partner</w:t>
            </w:r>
          </w:p>
          <w:p>
            <w:pPr>
              <w:spacing w:before="0" w:after="0"/>
            </w:pPr>
            <w:r>
              <w:rPr>
                <w:rFonts w:ascii="Consolas" w:hAnsi="Consolas"/>
                <w:color w:val="202428"/>
                <w:sz w:val="18"/>
              </w:rPr>
              <w:t xml:space="preserve">  Dashboard. Screencast (2-3 min, English): [URL] — install, template to task, checklist, staff</w:t>
            </w:r>
          </w:p>
          <w:p>
            <w:pPr>
              <w:spacing w:before="0" w:after="0"/>
            </w:pPr>
            <w:r>
              <w:rPr>
                <w:rFonts w:ascii="Consolas" w:hAnsi="Consolas"/>
                <w:color w:val="202428"/>
                <w:sz w:val="18"/>
              </w:rPr>
              <w:t xml:space="preserve">  portal on a phone, billing read-back.</w:t>
            </w:r>
          </w:p>
        </w:tc>
      </w:tr>
    </w:tbl>
    <w:p>
      <w:pPr>
        <w:spacing w:after="80"/>
      </w:pPr>
    </w:p>
    <w:p>
      <w:r>
        <w:rPr>
          <w:b/>
          <w:sz w:val="21"/>
        </w:rPr>
        <w:t>Screenshot → step mapping</w:t>
      </w:r>
      <w:r>
        <w:rPr>
          <w:sz w:val="21"/>
        </w:rPr>
        <w:t xml:space="preserve"> (add it under the box if the form has room): shots 2 and 3 = step 2,</w:t>
      </w:r>
    </w:p>
    <w:p>
      <w:r>
        <w:rPr>
          <w:sz w:val="21"/>
        </w:rPr>
        <w:t>shot 4 = step 3, shot 5 = step 2 and step 4, shot 6 = step 2, mobile shot = step 7.</w:t>
      </w:r>
    </w:p>
    <w:p>
      <w:r>
        <w:rPr>
          <w:sz w:val="21"/>
        </w:rPr>
        <w:t>If you take option A in section 4 (no customer tab), re-capture shot 5 so the Customers tab is gone —</w:t>
      </w:r>
    </w:p>
    <w:p>
      <w:r>
        <w:rPr>
          <w:sz w:val="21"/>
        </w:rPr>
        <w:t>a listing image must not show a picker entry the app no longer has.</w:t>
      </w:r>
    </w:p>
    <w:p>
      <w:pPr>
        <w:keepNext/>
        <w:spacing w:before="200" w:after="80"/>
      </w:pPr>
      <w:r>
        <w:rPr>
          <w:b/>
          <w:color w:val="0B5C57"/>
          <w:sz w:val="26"/>
        </w:rPr>
        <w:t>8. Rejection radar (read this before you press submit)</w:t>
      </w:r>
    </w:p>
    <w:tbl>
      <w:tblPr>
        <w:tblStyle w:val="TableGrid"/>
        <w:tblW w:type="auto" w:w="0"/>
        <w:jc w:val="left"/>
        <w:tblLayout w:type="autofit"/>
        <w:tblLook w:firstColumn="1" w:firstRow="1" w:lastColumn="0" w:lastRow="0" w:noHBand="0" w:noVBand="1" w:val="04A0"/>
      </w:tblPr>
      <w:tblGrid>
        <w:gridCol w:w="5112"/>
        <w:gridCol w:w="5112"/>
      </w:tblGrid>
      <w:tr>
        <w:trPr>
          <w:tblHeader w:val="true"/>
        </w:trPr>
        <w:tc>
          <w:tcPr>
            <w:tcW w:type="dxa" w:w="5112"/>
            <w:shd w:val="clear" w:color="auto" w:fill="E3EDEB"/>
          </w:tcPr>
          <w:p>
            <w:pPr>
              <w:spacing w:before="40" w:after="40"/>
            </w:pPr>
            <w:r>
              <w:rPr>
                <w:b/>
              </w:rPr>
            </w:r>
            <w:r>
              <w:rPr>
                <w:b/>
                <w:sz w:val="19"/>
              </w:rPr>
              <w:t>Risk</w:t>
            </w:r>
          </w:p>
        </w:tc>
        <w:tc>
          <w:tcPr>
            <w:tcW w:type="dxa" w:w="5112"/>
            <w:shd w:val="clear" w:color="auto" w:fill="E3EDEB"/>
          </w:tcPr>
          <w:p>
            <w:pPr>
              <w:spacing w:before="40" w:after="40"/>
            </w:pPr>
            <w:r>
              <w:rPr>
                <w:b/>
              </w:rPr>
            </w:r>
            <w:r>
              <w:rPr>
                <w:b/>
                <w:sz w:val="19"/>
              </w:rPr>
              <w:t>Fix</w:t>
            </w:r>
          </w:p>
        </w:tc>
      </w:tr>
      <w:tr>
        <w:tc>
          <w:tcPr>
            <w:tcW w:type="dxa" w:w="5112"/>
          </w:tcPr>
          <w:p>
            <w:pPr>
              <w:spacing w:before="40" w:after="40"/>
            </w:pPr>
            <w:r/>
            <w:r>
              <w:rPr>
                <w:sz w:val="19"/>
              </w:rPr>
              <w:t>App icon is 1600px or 1024px</w:t>
            </w:r>
          </w:p>
        </w:tc>
        <w:tc>
          <w:tcPr>
            <w:tcW w:type="dxa" w:w="5112"/>
          </w:tcPr>
          <w:p>
            <w:pPr>
              <w:spacing w:before="40" w:after="40"/>
            </w:pPr>
            <w:r/>
            <w:r>
              <w:rPr>
                <w:sz w:val="19"/>
              </w:rPr>
              <w:t xml:space="preserve">Shopify wants exactly 1200x1200. Use </w:t>
            </w:r>
            <w:r>
              <w:rPr>
                <w:rFonts w:ascii="Consolas" w:hAnsi="Consolas"/>
                <w:sz w:val="18"/>
              </w:rPr>
              <w:t>assets/listing/app-icon-1200.png</w:t>
            </w:r>
            <w:r>
              <w:rPr>
                <w:sz w:val="19"/>
              </w:rPr>
              <w:t xml:space="preserve"> (generated from the 1600 master). Corners are pre-rounded in the art; Shopify rounds its own, which is accepted, but if you can supply a full-bleed square that is cleaner.</w:t>
            </w:r>
          </w:p>
        </w:tc>
      </w:tr>
      <w:tr>
        <w:tc>
          <w:tcPr>
            <w:tcW w:type="dxa" w:w="5112"/>
          </w:tcPr>
          <w:p>
            <w:pPr>
              <w:spacing w:before="40" w:after="40"/>
            </w:pPr>
            <w:r/>
            <w:r>
              <w:rPr>
                <w:sz w:val="19"/>
              </w:rPr>
              <w:t>Screenshots contain pricing or a plan card</w:t>
            </w:r>
          </w:p>
        </w:tc>
        <w:tc>
          <w:tcPr>
            <w:tcW w:type="dxa" w:w="5112"/>
          </w:tcPr>
          <w:p>
            <w:pPr>
              <w:spacing w:before="40" w:after="40"/>
            </w:pPr>
            <w:r/>
            <w:r>
              <w:rPr>
                <w:sz w:val="19"/>
              </w:rPr>
              <w:t>Deliberately excluded - listing images must not carry pricing (4.4.x). Keep the Plan tab out of screenshots and let the Pricing section hold the numbers.</w:t>
            </w:r>
          </w:p>
        </w:tc>
      </w:tr>
      <w:tr>
        <w:tc>
          <w:tcPr>
            <w:tcW w:type="dxa" w:w="5112"/>
          </w:tcPr>
          <w:p>
            <w:pPr>
              <w:spacing w:before="40" w:after="40"/>
            </w:pPr>
            <w:r/>
            <w:r>
              <w:rPr>
                <w:sz w:val="19"/>
              </w:rPr>
              <w:t>Screenshots look like mockups or show browser chrome</w:t>
            </w:r>
          </w:p>
        </w:tc>
        <w:tc>
          <w:tcPr>
            <w:tcW w:type="dxa" w:w="5112"/>
          </w:tcPr>
          <w:p>
            <w:pPr>
              <w:spacing w:before="40" w:after="40"/>
            </w:pPr>
            <w:r/>
            <w:r>
              <w:rPr>
                <w:sz w:val="19"/>
              </w:rPr>
              <w:t>All six are real captures at exactly 1600x900 with no chrome, no overlays, unique content per image (4.4.4/4.4.5 from 26 March 2026).</w:t>
            </w:r>
          </w:p>
        </w:tc>
      </w:tr>
      <w:tr>
        <w:tc>
          <w:tcPr>
            <w:tcW w:type="dxa" w:w="5112"/>
          </w:tcPr>
          <w:p>
            <w:pPr>
              <w:spacing w:before="40" w:after="40"/>
            </w:pPr>
            <w:r/>
            <w:r>
              <w:rPr>
                <w:sz w:val="19"/>
              </w:rPr>
              <w:t>Alt text missing or too long</w:t>
            </w:r>
          </w:p>
        </w:tc>
        <w:tc>
          <w:tcPr>
            <w:tcW w:type="dxa" w:w="5112"/>
          </w:tcPr>
          <w:p>
            <w:pPr>
              <w:spacing w:before="40" w:after="40"/>
            </w:pPr>
            <w:r/>
            <w:r>
              <w:rPr>
                <w:sz w:val="19"/>
              </w:rPr>
              <w:t>Every image has alt text in two sizes here: &lt;=100 characters for the form, &lt;=64 for fields that cap lower. Automated translation covers alt text for the eight languages, so write plain descriptive English and no keyword lists.</w:t>
            </w:r>
          </w:p>
        </w:tc>
      </w:tr>
      <w:tr>
        <w:tc>
          <w:tcPr>
            <w:tcW w:type="dxa" w:w="5112"/>
          </w:tcPr>
          <w:p>
            <w:pPr>
              <w:spacing w:before="40" w:after="40"/>
            </w:pPr>
            <w:r/>
            <w:r>
              <w:rPr>
                <w:sz w:val="19"/>
              </w:rPr>
              <w:t>Customer search reads a name field</w:t>
            </w:r>
          </w:p>
        </w:tc>
        <w:tc>
          <w:tcPr>
            <w:tcW w:type="dxa" w:w="5112"/>
          </w:tcPr>
          <w:p>
            <w:pPr>
              <w:spacing w:before="40" w:after="40"/>
            </w:pPr>
            <w:r/>
            <w:r>
              <w:rPr>
                <w:sz w:val="19"/>
              </w:rPr>
              <w:t>That is Level 2 (</w:t>
            </w:r>
            <w:r>
              <w:rPr>
                <w:rFonts w:ascii="Consolas" w:hAnsi="Consolas"/>
                <w:sz w:val="18"/>
              </w:rPr>
              <w:t>displayName</w:t>
            </w:r>
            <w:r>
              <w:rPr>
                <w:sz w:val="19"/>
              </w:rPr>
              <w:t xml:space="preserve"> is derived from first/last name). Either request the Name field with the reason below, or drop the customer tab + </w:t>
            </w:r>
            <w:r>
              <w:rPr>
                <w:rFonts w:ascii="Consolas" w:hAnsi="Consolas"/>
                <w:sz w:val="18"/>
              </w:rPr>
              <w:t>read_customers</w:t>
            </w:r>
            <w:r>
              <w:rPr>
                <w:sz w:val="19"/>
              </w:rPr>
              <w:t xml:space="preserve"> and keep the request at Level 1 - the fastest approval, and the more defensible answer to 'minimum data required'.</w:t>
            </w:r>
          </w:p>
        </w:tc>
      </w:tr>
      <w:tr>
        <w:tc>
          <w:tcPr>
            <w:tcW w:type="dxa" w:w="5112"/>
          </w:tcPr>
          <w:p>
            <w:pPr>
              <w:spacing w:before="40" w:after="40"/>
            </w:pPr>
            <w:r/>
            <w:r>
              <w:rPr>
                <w:rFonts w:ascii="Consolas" w:hAnsi="Consolas"/>
                <w:sz w:val="18"/>
              </w:rPr>
              <w:t>read_all_orders</w:t>
            </w:r>
            <w:r>
              <w:rPr>
                <w:sz w:val="19"/>
              </w:rPr>
              <w:t xml:space="preserve"> not yet approved</w:t>
            </w:r>
          </w:p>
        </w:tc>
        <w:tc>
          <w:tcPr>
            <w:tcW w:type="dxa" w:w="5112"/>
          </w:tcPr>
          <w:p>
            <w:pPr>
              <w:spacing w:before="40" w:after="40"/>
            </w:pPr>
            <w:r/>
            <w:r>
              <w:rPr>
                <w:sz w:val="19"/>
              </w:rPr>
              <w:t>Order search outside the install window returns nothing. The reason text below is written for that request; the app already explains the limit in-app, so no merchant is misled while the request is open.</w:t>
            </w:r>
          </w:p>
        </w:tc>
      </w:tr>
      <w:tr>
        <w:tc>
          <w:tcPr>
            <w:tcW w:type="dxa" w:w="5112"/>
          </w:tcPr>
          <w:p>
            <w:pPr>
              <w:spacing w:before="40" w:after="40"/>
            </w:pPr>
            <w:r/>
            <w:r>
              <w:rPr>
                <w:sz w:val="19"/>
              </w:rPr>
              <w:t>Trial promised but not delivered</w:t>
            </w:r>
          </w:p>
        </w:tc>
        <w:tc>
          <w:tcPr>
            <w:tcW w:type="dxa" w:w="5112"/>
          </w:tcPr>
          <w:p>
            <w:pPr>
              <w:spacing w:before="40" w:after="40"/>
            </w:pPr>
            <w:r/>
            <w:r>
              <w:rPr>
                <w:sz w:val="19"/>
              </w:rPr>
              <w:t>The listing must match what Shopify's plan page offers. Dashboard trial is 7 days; Shopify's guidance recommends 14 - set it in the Dashboard if you want the recommendation, and keep the copy honest either way.</w:t>
            </w:r>
          </w:p>
        </w:tc>
      </w:tr>
      <w:tr>
        <w:tc>
          <w:tcPr>
            <w:tcW w:type="dxa" w:w="5112"/>
          </w:tcPr>
          <w:p>
            <w:pPr>
              <w:spacing w:before="40" w:after="40"/>
            </w:pPr>
            <w:r/>
            <w:r>
              <w:rPr>
                <w:sz w:val="19"/>
              </w:rPr>
              <w:t>Charges outside Shopify billing hidden</w:t>
            </w:r>
          </w:p>
        </w:tc>
        <w:tc>
          <w:tcPr>
            <w:tcW w:type="dxa" w:w="5112"/>
          </w:tcPr>
          <w:p>
            <w:pPr>
              <w:spacing w:before="40" w:after="40"/>
            </w:pPr>
            <w:r/>
            <w:r>
              <w:rPr>
                <w:sz w:val="19"/>
              </w:rPr>
              <w:t>WhatsApp messages are billed by the merchant's own Whatify account. That belongs in the plan's 'additional charges' line with a link to a page that explains it (4.2).</w:t>
            </w:r>
          </w:p>
        </w:tc>
      </w:tr>
      <w:tr>
        <w:tc>
          <w:tcPr>
            <w:tcW w:type="dxa" w:w="5112"/>
          </w:tcPr>
          <w:p>
            <w:pPr>
              <w:spacing w:before="40" w:after="40"/>
            </w:pPr>
            <w:r/>
            <w:r>
              <w:rPr>
                <w:sz w:val="19"/>
              </w:rPr>
              <w:t>Support and legal links</w:t>
            </w:r>
          </w:p>
        </w:tc>
        <w:tc>
          <w:tcPr>
            <w:tcW w:type="dxa" w:w="5112"/>
          </w:tcPr>
          <w:p>
            <w:pPr>
              <w:spacing w:before="40" w:after="40"/>
            </w:pPr>
            <w:r/>
            <w:r>
              <w:rPr>
                <w:sz w:val="19"/>
              </w:rPr>
              <w:t xml:space="preserve">Privacy policy URL is required; add Terms of Service and a support/docs URL. </w:t>
            </w:r>
            <w:r>
              <w:rPr>
                <w:rFonts w:ascii="Consolas" w:hAnsi="Consolas"/>
                <w:sz w:val="18"/>
              </w:rPr>
              <w:t>/privacy</w:t>
            </w:r>
            <w:r>
              <w:rPr>
                <w:sz w:val="19"/>
              </w:rPr>
              <w:t xml:space="preserve"> exists in-app; </w:t>
            </w:r>
            <w:r>
              <w:rPr>
                <w:rFonts w:ascii="Consolas" w:hAnsi="Consolas"/>
                <w:sz w:val="18"/>
              </w:rPr>
              <w:t>/terms</w:t>
            </w:r>
            <w:r>
              <w:rPr>
                <w:sz w:val="19"/>
              </w:rPr>
              <w:t xml:space="preserve"> does not yet - publish one or link your marketing site's ToS.</w:t>
            </w:r>
          </w:p>
        </w:tc>
      </w:tr>
      <w:tr>
        <w:tc>
          <w:tcPr>
            <w:tcW w:type="dxa" w:w="5112"/>
          </w:tcPr>
          <w:p>
            <w:pPr>
              <w:spacing w:before="40" w:after="40"/>
            </w:pPr>
            <w:r/>
            <w:r>
              <w:rPr>
                <w:sz w:val="19"/>
              </w:rPr>
              <w:t>Storefront performance</w:t>
            </w:r>
          </w:p>
        </w:tc>
        <w:tc>
          <w:tcPr>
            <w:tcW w:type="dxa" w:w="5112"/>
          </w:tcPr>
          <w:p>
            <w:pPr>
              <w:spacing w:before="40" w:after="40"/>
            </w:pPr>
            <w:r/>
            <w:r>
              <w:rPr>
                <w:sz w:val="19"/>
              </w:rPr>
              <w:t>Nothing is injected into the storefront (no scripts, no theme edits), so the Lighthouse delta is zero. Say so in the review instructions; it removes a whole class of questions.</w:t>
            </w:r>
          </w:p>
        </w:tc>
      </w:tr>
    </w:tbl>
    <w:p>
      <w:pPr>
        <w:spacing w:after="40"/>
      </w:pPr>
    </w:p>
    <w:p>
      <w:pPr>
        <w:keepNext/>
        <w:spacing w:before="200" w:after="80"/>
      </w:pPr>
      <w:r>
        <w:rPr>
          <w:b/>
          <w:color w:val="0B5C57"/>
          <w:sz w:val="26"/>
        </w:rPr>
        <w:t>9. Field-length report (generated — regenerate after any copy edit)</w:t>
      </w:r>
    </w:p>
    <w:p>
      <w:r>
        <w:rPr>
          <w:sz w:val="21"/>
        </w:rPr>
        <w:t xml:space="preserve">This file and the report above are produced by </w:t>
      </w:r>
      <w:r>
        <w:rPr>
          <w:rFonts w:ascii="Consolas" w:hAnsi="Consolas"/>
          <w:sz w:val="20"/>
        </w:rPr>
        <w:t>python3 tools/listing-copy.py</w:t>
      </w:r>
      <w:r>
        <w:rPr>
          <w:sz w:val="21"/>
        </w:rPr>
        <w:t xml:space="preserve">, which </w:t>
      </w:r>
      <w:r>
        <w:rPr>
          <w:b/>
          <w:sz w:val="21"/>
        </w:rPr>
        <w:t>refuses to write</w:t>
      </w:r>
    </w:p>
    <w:p>
      <w:r>
        <w:rPr>
          <w:sz w:val="21"/>
        </w:rPr>
        <w:t>if any field exceeds its Shopify limit. Edit the copy there, not here, and the limits stay true.</w:t>
      </w:r>
    </w:p>
    <w:tbl>
      <w:tblPr>
        <w:tblStyle w:val="TableGrid"/>
        <w:tblW w:type="auto" w:w="0"/>
        <w:jc w:val="left"/>
        <w:tblLayout w:type="autofit"/>
        <w:tblLook w:firstColumn="1" w:firstRow="1" w:lastColumn="0" w:lastRow="0" w:noHBand="0" w:noVBand="1" w:val="04A0"/>
      </w:tblPr>
      <w:tblGrid>
        <w:gridCol w:w="3408"/>
        <w:gridCol w:w="3408"/>
        <w:gridCol w:w="3408"/>
      </w:tblGrid>
      <w:tr>
        <w:trPr>
          <w:tblHeader w:val="true"/>
        </w:trPr>
        <w:tc>
          <w:tcPr>
            <w:tcW w:type="dxa" w:w="3408"/>
            <w:shd w:val="clear" w:color="auto" w:fill="E3EDEB"/>
          </w:tcPr>
          <w:p>
            <w:pPr>
              <w:spacing w:before="40" w:after="40"/>
            </w:pPr>
            <w:r>
              <w:rPr>
                <w:b/>
              </w:rPr>
            </w:r>
            <w:r>
              <w:rPr>
                <w:b/>
                <w:sz w:val="19"/>
              </w:rPr>
              <w:t>Field</w:t>
            </w:r>
          </w:p>
        </w:tc>
        <w:tc>
          <w:tcPr>
            <w:tcW w:type="dxa" w:w="3408"/>
            <w:shd w:val="clear" w:color="auto" w:fill="E3EDEB"/>
          </w:tcPr>
          <w:p>
            <w:pPr>
              <w:spacing w:before="40" w:after="40"/>
            </w:pPr>
            <w:r>
              <w:rPr>
                <w:b/>
              </w:rPr>
            </w:r>
            <w:r>
              <w:rPr>
                <w:b/>
                <w:sz w:val="19"/>
              </w:rPr>
              <w:t>Length</w:t>
            </w:r>
          </w:p>
        </w:tc>
        <w:tc>
          <w:tcPr>
            <w:tcW w:type="dxa" w:w="3408"/>
            <w:shd w:val="clear" w:color="auto" w:fill="E3EDEB"/>
          </w:tcPr>
          <w:p>
            <w:pPr>
              <w:spacing w:before="40" w:after="40"/>
            </w:pPr>
            <w:r>
              <w:rPr>
                <w:b/>
              </w:rPr>
            </w:r>
            <w:r>
              <w:rPr>
                <w:b/>
                <w:sz w:val="19"/>
              </w:rPr>
              <w:t>Limit</w:t>
            </w:r>
          </w:p>
        </w:tc>
      </w:tr>
      <w:tr>
        <w:tc>
          <w:tcPr>
            <w:tcW w:type="dxa" w:w="3408"/>
          </w:tcPr>
          <w:p>
            <w:pPr>
              <w:spacing w:before="40" w:after="40"/>
            </w:pPr>
            <w:r/>
            <w:r>
              <w:rPr>
                <w:sz w:val="19"/>
              </w:rPr>
              <w:t>App name (30 max)</w:t>
            </w:r>
          </w:p>
        </w:tc>
        <w:tc>
          <w:tcPr>
            <w:tcW w:type="dxa" w:w="3408"/>
          </w:tcPr>
          <w:p>
            <w:pPr>
              <w:spacing w:before="40" w:after="40"/>
            </w:pPr>
            <w:r/>
            <w:r>
              <w:rPr>
                <w:sz w:val="19"/>
              </w:rPr>
              <w:t>6</w:t>
            </w:r>
          </w:p>
        </w:tc>
        <w:tc>
          <w:tcPr>
            <w:tcW w:type="dxa" w:w="3408"/>
          </w:tcPr>
          <w:p>
            <w:pPr>
              <w:spacing w:before="40" w:after="40"/>
            </w:pPr>
            <w:r/>
            <w:r>
              <w:rPr>
                <w:sz w:val="19"/>
              </w:rPr>
              <w:t>30</w:t>
            </w:r>
          </w:p>
        </w:tc>
      </w:tr>
      <w:tr>
        <w:tc>
          <w:tcPr>
            <w:tcW w:type="dxa" w:w="3408"/>
          </w:tcPr>
          <w:p>
            <w:pPr>
              <w:spacing w:before="40" w:after="40"/>
            </w:pPr>
            <w:r/>
            <w:r>
              <w:rPr>
                <w:sz w:val="19"/>
              </w:rPr>
              <w:t>Alt name (30 max)</w:t>
            </w:r>
          </w:p>
        </w:tc>
        <w:tc>
          <w:tcPr>
            <w:tcW w:type="dxa" w:w="3408"/>
          </w:tcPr>
          <w:p>
            <w:pPr>
              <w:spacing w:before="40" w:after="40"/>
            </w:pPr>
            <w:r/>
            <w:r>
              <w:rPr>
                <w:sz w:val="19"/>
              </w:rPr>
              <w:t>18</w:t>
            </w:r>
          </w:p>
        </w:tc>
        <w:tc>
          <w:tcPr>
            <w:tcW w:type="dxa" w:w="3408"/>
          </w:tcPr>
          <w:p>
            <w:pPr>
              <w:spacing w:before="40" w:after="40"/>
            </w:pPr>
            <w:r/>
            <w:r>
              <w:rPr>
                <w:sz w:val="19"/>
              </w:rPr>
              <w:t>30</w:t>
            </w:r>
          </w:p>
        </w:tc>
      </w:tr>
      <w:tr>
        <w:tc>
          <w:tcPr>
            <w:tcW w:type="dxa" w:w="3408"/>
          </w:tcPr>
          <w:p>
            <w:pPr>
              <w:spacing w:before="40" w:after="40"/>
            </w:pPr>
            <w:r/>
            <w:r>
              <w:rPr>
                <w:sz w:val="19"/>
              </w:rPr>
              <w:t>App card subtitle (100 max)</w:t>
            </w:r>
          </w:p>
        </w:tc>
        <w:tc>
          <w:tcPr>
            <w:tcW w:type="dxa" w:w="3408"/>
          </w:tcPr>
          <w:p>
            <w:pPr>
              <w:spacing w:before="40" w:after="40"/>
            </w:pPr>
            <w:r/>
            <w:r>
              <w:rPr>
                <w:sz w:val="19"/>
              </w:rPr>
              <w:t>97</w:t>
            </w:r>
          </w:p>
        </w:tc>
        <w:tc>
          <w:tcPr>
            <w:tcW w:type="dxa" w:w="3408"/>
          </w:tcPr>
          <w:p>
            <w:pPr>
              <w:spacing w:before="40" w:after="40"/>
            </w:pPr>
            <w:r/>
            <w:r>
              <w:rPr>
                <w:sz w:val="19"/>
              </w:rPr>
              <w:t>100</w:t>
            </w:r>
          </w:p>
        </w:tc>
      </w:tr>
      <w:tr>
        <w:tc>
          <w:tcPr>
            <w:tcW w:type="dxa" w:w="3408"/>
          </w:tcPr>
          <w:p>
            <w:pPr>
              <w:spacing w:before="40" w:after="40"/>
            </w:pPr>
            <w:r/>
            <w:r>
              <w:rPr>
                <w:sz w:val="19"/>
              </w:rPr>
              <w:t>App details (500 max)</w:t>
            </w:r>
          </w:p>
        </w:tc>
        <w:tc>
          <w:tcPr>
            <w:tcW w:type="dxa" w:w="3408"/>
          </w:tcPr>
          <w:p>
            <w:pPr>
              <w:spacing w:before="40" w:after="40"/>
            </w:pPr>
            <w:r/>
            <w:r>
              <w:rPr>
                <w:sz w:val="19"/>
              </w:rPr>
              <w:t>482</w:t>
            </w:r>
          </w:p>
        </w:tc>
        <w:tc>
          <w:tcPr>
            <w:tcW w:type="dxa" w:w="3408"/>
          </w:tcPr>
          <w:p>
            <w:pPr>
              <w:spacing w:before="40" w:after="40"/>
            </w:pPr>
            <w:r/>
            <w:r>
              <w:rPr>
                <w:sz w:val="19"/>
              </w:rPr>
              <w:t>500</w:t>
            </w:r>
          </w:p>
        </w:tc>
      </w:tr>
      <w:tr>
        <w:tc>
          <w:tcPr>
            <w:tcW w:type="dxa" w:w="3408"/>
          </w:tcPr>
          <w:p>
            <w:pPr>
              <w:spacing w:before="40" w:after="40"/>
            </w:pPr>
            <w:r/>
            <w:r>
              <w:rPr>
                <w:sz w:val="19"/>
              </w:rPr>
              <w:t>Feature 1 (80 max)</w:t>
            </w:r>
          </w:p>
        </w:tc>
        <w:tc>
          <w:tcPr>
            <w:tcW w:type="dxa" w:w="3408"/>
          </w:tcPr>
          <w:p>
            <w:pPr>
              <w:spacing w:before="40" w:after="40"/>
            </w:pPr>
            <w:r/>
            <w:r>
              <w:rPr>
                <w:sz w:val="19"/>
              </w:rPr>
              <w:t>76</w:t>
            </w:r>
          </w:p>
        </w:tc>
        <w:tc>
          <w:tcPr>
            <w:tcW w:type="dxa" w:w="3408"/>
          </w:tcPr>
          <w:p>
            <w:pPr>
              <w:spacing w:before="40" w:after="40"/>
            </w:pPr>
            <w:r/>
            <w:r>
              <w:rPr>
                <w:sz w:val="19"/>
              </w:rPr>
              <w:t>80</w:t>
            </w:r>
          </w:p>
        </w:tc>
      </w:tr>
      <w:tr>
        <w:tc>
          <w:tcPr>
            <w:tcW w:type="dxa" w:w="3408"/>
          </w:tcPr>
          <w:p>
            <w:pPr>
              <w:spacing w:before="40" w:after="40"/>
            </w:pPr>
            <w:r/>
            <w:r>
              <w:rPr>
                <w:sz w:val="19"/>
              </w:rPr>
              <w:t>Feature 2 (80 max)</w:t>
            </w:r>
          </w:p>
        </w:tc>
        <w:tc>
          <w:tcPr>
            <w:tcW w:type="dxa" w:w="3408"/>
          </w:tcPr>
          <w:p>
            <w:pPr>
              <w:spacing w:before="40" w:after="40"/>
            </w:pPr>
            <w:r/>
            <w:r>
              <w:rPr>
                <w:sz w:val="19"/>
              </w:rPr>
              <w:t>69</w:t>
            </w:r>
          </w:p>
        </w:tc>
        <w:tc>
          <w:tcPr>
            <w:tcW w:type="dxa" w:w="3408"/>
          </w:tcPr>
          <w:p>
            <w:pPr>
              <w:spacing w:before="40" w:after="40"/>
            </w:pPr>
            <w:r/>
            <w:r>
              <w:rPr>
                <w:sz w:val="19"/>
              </w:rPr>
              <w:t>80</w:t>
            </w:r>
          </w:p>
        </w:tc>
      </w:tr>
      <w:tr>
        <w:tc>
          <w:tcPr>
            <w:tcW w:type="dxa" w:w="3408"/>
          </w:tcPr>
          <w:p>
            <w:pPr>
              <w:spacing w:before="40" w:after="40"/>
            </w:pPr>
            <w:r/>
            <w:r>
              <w:rPr>
                <w:sz w:val="19"/>
              </w:rPr>
              <w:t>Feature 3 (80 max)</w:t>
            </w:r>
          </w:p>
        </w:tc>
        <w:tc>
          <w:tcPr>
            <w:tcW w:type="dxa" w:w="3408"/>
          </w:tcPr>
          <w:p>
            <w:pPr>
              <w:spacing w:before="40" w:after="40"/>
            </w:pPr>
            <w:r/>
            <w:r>
              <w:rPr>
                <w:sz w:val="19"/>
              </w:rPr>
              <w:t>73</w:t>
            </w:r>
          </w:p>
        </w:tc>
        <w:tc>
          <w:tcPr>
            <w:tcW w:type="dxa" w:w="3408"/>
          </w:tcPr>
          <w:p>
            <w:pPr>
              <w:spacing w:before="40" w:after="40"/>
            </w:pPr>
            <w:r/>
            <w:r>
              <w:rPr>
                <w:sz w:val="19"/>
              </w:rPr>
              <w:t>80</w:t>
            </w:r>
          </w:p>
        </w:tc>
      </w:tr>
      <w:tr>
        <w:tc>
          <w:tcPr>
            <w:tcW w:type="dxa" w:w="3408"/>
          </w:tcPr>
          <w:p>
            <w:pPr>
              <w:spacing w:before="40" w:after="40"/>
            </w:pPr>
            <w:r/>
            <w:r>
              <w:rPr>
                <w:sz w:val="19"/>
              </w:rPr>
              <w:t>Feature 4 (80 max)</w:t>
            </w:r>
          </w:p>
        </w:tc>
        <w:tc>
          <w:tcPr>
            <w:tcW w:type="dxa" w:w="3408"/>
          </w:tcPr>
          <w:p>
            <w:pPr>
              <w:spacing w:before="40" w:after="40"/>
            </w:pPr>
            <w:r/>
            <w:r>
              <w:rPr>
                <w:sz w:val="19"/>
              </w:rPr>
              <w:t>65</w:t>
            </w:r>
          </w:p>
        </w:tc>
        <w:tc>
          <w:tcPr>
            <w:tcW w:type="dxa" w:w="3408"/>
          </w:tcPr>
          <w:p>
            <w:pPr>
              <w:spacing w:before="40" w:after="40"/>
            </w:pPr>
            <w:r/>
            <w:r>
              <w:rPr>
                <w:sz w:val="19"/>
              </w:rPr>
              <w:t>80</w:t>
            </w:r>
          </w:p>
        </w:tc>
      </w:tr>
      <w:tr>
        <w:tc>
          <w:tcPr>
            <w:tcW w:type="dxa" w:w="3408"/>
          </w:tcPr>
          <w:p>
            <w:pPr>
              <w:spacing w:before="40" w:after="40"/>
            </w:pPr>
            <w:r/>
            <w:r>
              <w:rPr>
                <w:sz w:val="19"/>
              </w:rPr>
              <w:t>Feature 5 (80 max)</w:t>
            </w:r>
          </w:p>
        </w:tc>
        <w:tc>
          <w:tcPr>
            <w:tcW w:type="dxa" w:w="3408"/>
          </w:tcPr>
          <w:p>
            <w:pPr>
              <w:spacing w:before="40" w:after="40"/>
            </w:pPr>
            <w:r/>
            <w:r>
              <w:rPr>
                <w:sz w:val="19"/>
              </w:rPr>
              <w:t>73</w:t>
            </w:r>
          </w:p>
        </w:tc>
        <w:tc>
          <w:tcPr>
            <w:tcW w:type="dxa" w:w="3408"/>
          </w:tcPr>
          <w:p>
            <w:pPr>
              <w:spacing w:before="40" w:after="40"/>
            </w:pPr>
            <w:r/>
            <w:r>
              <w:rPr>
                <w:sz w:val="19"/>
              </w:rPr>
              <w:t>80</w:t>
            </w:r>
          </w:p>
        </w:tc>
      </w:tr>
      <w:tr>
        <w:tc>
          <w:tcPr>
            <w:tcW w:type="dxa" w:w="3408"/>
          </w:tcPr>
          <w:p>
            <w:pPr>
              <w:spacing w:before="40" w:after="40"/>
            </w:pPr>
            <w:r/>
            <w:r>
              <w:rPr>
                <w:sz w:val="19"/>
              </w:rPr>
              <w:t>Feature 6 (80 max)</w:t>
            </w:r>
          </w:p>
        </w:tc>
        <w:tc>
          <w:tcPr>
            <w:tcW w:type="dxa" w:w="3408"/>
          </w:tcPr>
          <w:p>
            <w:pPr>
              <w:spacing w:before="40" w:after="40"/>
            </w:pPr>
            <w:r/>
            <w:r>
              <w:rPr>
                <w:sz w:val="19"/>
              </w:rPr>
              <w:t>80</w:t>
            </w:r>
          </w:p>
        </w:tc>
        <w:tc>
          <w:tcPr>
            <w:tcW w:type="dxa" w:w="3408"/>
          </w:tcPr>
          <w:p>
            <w:pPr>
              <w:spacing w:before="40" w:after="40"/>
            </w:pPr>
            <w:r/>
            <w:r>
              <w:rPr>
                <w:sz w:val="19"/>
              </w:rPr>
              <w:t>80</w:t>
            </w:r>
          </w:p>
        </w:tc>
      </w:tr>
      <w:tr>
        <w:tc>
          <w:tcPr>
            <w:tcW w:type="dxa" w:w="3408"/>
          </w:tcPr>
          <w:p>
            <w:pPr>
              <w:spacing w:before="40" w:after="40"/>
            </w:pPr>
            <w:r/>
            <w:r>
              <w:rPr>
                <w:sz w:val="19"/>
              </w:rPr>
              <w:t>alt 01-board.png (100 max)</w:t>
            </w:r>
          </w:p>
        </w:tc>
        <w:tc>
          <w:tcPr>
            <w:tcW w:type="dxa" w:w="3408"/>
          </w:tcPr>
          <w:p>
            <w:pPr>
              <w:spacing w:before="40" w:after="40"/>
            </w:pPr>
            <w:r/>
            <w:r>
              <w:rPr>
                <w:sz w:val="19"/>
              </w:rPr>
              <w:t>94</w:t>
            </w:r>
          </w:p>
        </w:tc>
        <w:tc>
          <w:tcPr>
            <w:tcW w:type="dxa" w:w="3408"/>
          </w:tcPr>
          <w:p>
            <w:pPr>
              <w:spacing w:before="40" w:after="40"/>
            </w:pPr>
            <w:r/>
            <w:r>
              <w:rPr>
                <w:sz w:val="19"/>
              </w:rPr>
              <w:t>100</w:t>
            </w:r>
          </w:p>
        </w:tc>
      </w:tr>
      <w:tr>
        <w:tc>
          <w:tcPr>
            <w:tcW w:type="dxa" w:w="3408"/>
          </w:tcPr>
          <w:p>
            <w:pPr>
              <w:spacing w:before="40" w:after="40"/>
            </w:pPr>
            <w:r/>
            <w:r>
              <w:rPr>
                <w:sz w:val="19"/>
              </w:rPr>
              <w:t>alt-short 01-board.png (64 max)</w:t>
            </w:r>
          </w:p>
        </w:tc>
        <w:tc>
          <w:tcPr>
            <w:tcW w:type="dxa" w:w="3408"/>
          </w:tcPr>
          <w:p>
            <w:pPr>
              <w:spacing w:before="40" w:after="40"/>
            </w:pPr>
            <w:r/>
            <w:r>
              <w:rPr>
                <w:sz w:val="19"/>
              </w:rPr>
              <w:t>47</w:t>
            </w:r>
          </w:p>
        </w:tc>
        <w:tc>
          <w:tcPr>
            <w:tcW w:type="dxa" w:w="3408"/>
          </w:tcPr>
          <w:p>
            <w:pPr>
              <w:spacing w:before="40" w:after="40"/>
            </w:pPr>
            <w:r/>
            <w:r>
              <w:rPr>
                <w:sz w:val="19"/>
              </w:rPr>
              <w:t>64</w:t>
            </w:r>
          </w:p>
        </w:tc>
      </w:tr>
      <w:tr>
        <w:tc>
          <w:tcPr>
            <w:tcW w:type="dxa" w:w="3408"/>
          </w:tcPr>
          <w:p>
            <w:pPr>
              <w:spacing w:before="40" w:after="40"/>
            </w:pPr>
            <w:r/>
            <w:r>
              <w:rPr>
                <w:sz w:val="19"/>
              </w:rPr>
              <w:t>alt 02-template-pack.png (100 max)</w:t>
            </w:r>
          </w:p>
        </w:tc>
        <w:tc>
          <w:tcPr>
            <w:tcW w:type="dxa" w:w="3408"/>
          </w:tcPr>
          <w:p>
            <w:pPr>
              <w:spacing w:before="40" w:after="40"/>
            </w:pPr>
            <w:r/>
            <w:r>
              <w:rPr>
                <w:sz w:val="19"/>
              </w:rPr>
              <w:t>80</w:t>
            </w:r>
          </w:p>
        </w:tc>
        <w:tc>
          <w:tcPr>
            <w:tcW w:type="dxa" w:w="3408"/>
          </w:tcPr>
          <w:p>
            <w:pPr>
              <w:spacing w:before="40" w:after="40"/>
            </w:pPr>
            <w:r/>
            <w:r>
              <w:rPr>
                <w:sz w:val="19"/>
              </w:rPr>
              <w:t>100</w:t>
            </w:r>
          </w:p>
        </w:tc>
      </w:tr>
      <w:tr>
        <w:tc>
          <w:tcPr>
            <w:tcW w:type="dxa" w:w="3408"/>
          </w:tcPr>
          <w:p>
            <w:pPr>
              <w:spacing w:before="40" w:after="40"/>
            </w:pPr>
            <w:r/>
            <w:r>
              <w:rPr>
                <w:sz w:val="19"/>
              </w:rPr>
              <w:t>alt-short 02-template-pack.png (64 max)</w:t>
            </w:r>
          </w:p>
        </w:tc>
        <w:tc>
          <w:tcPr>
            <w:tcW w:type="dxa" w:w="3408"/>
          </w:tcPr>
          <w:p>
            <w:pPr>
              <w:spacing w:before="40" w:after="40"/>
            </w:pPr>
            <w:r/>
            <w:r>
              <w:rPr>
                <w:sz w:val="19"/>
              </w:rPr>
              <w:t>36</w:t>
            </w:r>
          </w:p>
        </w:tc>
        <w:tc>
          <w:tcPr>
            <w:tcW w:type="dxa" w:w="3408"/>
          </w:tcPr>
          <w:p>
            <w:pPr>
              <w:spacing w:before="40" w:after="40"/>
            </w:pPr>
            <w:r/>
            <w:r>
              <w:rPr>
                <w:sz w:val="19"/>
              </w:rPr>
              <w:t>64</w:t>
            </w:r>
          </w:p>
        </w:tc>
      </w:tr>
      <w:tr>
        <w:tc>
          <w:tcPr>
            <w:tcW w:type="dxa" w:w="3408"/>
          </w:tcPr>
          <w:p>
            <w:pPr>
              <w:spacing w:before="40" w:after="40"/>
            </w:pPr>
            <w:r/>
            <w:r>
              <w:rPr>
                <w:sz w:val="19"/>
              </w:rPr>
              <w:t>alt 03-template-create.png (100 max)</w:t>
            </w:r>
          </w:p>
        </w:tc>
        <w:tc>
          <w:tcPr>
            <w:tcW w:type="dxa" w:w="3408"/>
          </w:tcPr>
          <w:p>
            <w:pPr>
              <w:spacing w:before="40" w:after="40"/>
            </w:pPr>
            <w:r/>
            <w:r>
              <w:rPr>
                <w:sz w:val="19"/>
              </w:rPr>
              <w:t>85</w:t>
            </w:r>
          </w:p>
        </w:tc>
        <w:tc>
          <w:tcPr>
            <w:tcW w:type="dxa" w:w="3408"/>
          </w:tcPr>
          <w:p>
            <w:pPr>
              <w:spacing w:before="40" w:after="40"/>
            </w:pPr>
            <w:r/>
            <w:r>
              <w:rPr>
                <w:sz w:val="19"/>
              </w:rPr>
              <w:t>100</w:t>
            </w:r>
          </w:p>
        </w:tc>
      </w:tr>
      <w:tr>
        <w:tc>
          <w:tcPr>
            <w:tcW w:type="dxa" w:w="3408"/>
          </w:tcPr>
          <w:p>
            <w:pPr>
              <w:spacing w:before="40" w:after="40"/>
            </w:pPr>
            <w:r/>
            <w:r>
              <w:rPr>
                <w:sz w:val="19"/>
              </w:rPr>
              <w:t>alt-short 03-template-create.png (64 max)</w:t>
            </w:r>
          </w:p>
        </w:tc>
        <w:tc>
          <w:tcPr>
            <w:tcW w:type="dxa" w:w="3408"/>
          </w:tcPr>
          <w:p>
            <w:pPr>
              <w:spacing w:before="40" w:after="40"/>
            </w:pPr>
            <w:r/>
            <w:r>
              <w:rPr>
                <w:sz w:val="19"/>
              </w:rPr>
              <w:t>49</w:t>
            </w:r>
          </w:p>
        </w:tc>
        <w:tc>
          <w:tcPr>
            <w:tcW w:type="dxa" w:w="3408"/>
          </w:tcPr>
          <w:p>
            <w:pPr>
              <w:spacing w:before="40" w:after="40"/>
            </w:pPr>
            <w:r/>
            <w:r>
              <w:rPr>
                <w:sz w:val="19"/>
              </w:rPr>
              <w:t>64</w:t>
            </w:r>
          </w:p>
        </w:tc>
      </w:tr>
      <w:tr>
        <w:tc>
          <w:tcPr>
            <w:tcW w:type="dxa" w:w="3408"/>
          </w:tcPr>
          <w:p>
            <w:pPr>
              <w:spacing w:before="40" w:after="40"/>
            </w:pPr>
            <w:r/>
            <w:r>
              <w:rPr>
                <w:sz w:val="19"/>
              </w:rPr>
              <w:t>alt 04-task-checklist.png (100 max)</w:t>
            </w:r>
          </w:p>
        </w:tc>
        <w:tc>
          <w:tcPr>
            <w:tcW w:type="dxa" w:w="3408"/>
          </w:tcPr>
          <w:p>
            <w:pPr>
              <w:spacing w:before="40" w:after="40"/>
            </w:pPr>
            <w:r/>
            <w:r>
              <w:rPr>
                <w:sz w:val="19"/>
              </w:rPr>
              <w:t>76</w:t>
            </w:r>
          </w:p>
        </w:tc>
        <w:tc>
          <w:tcPr>
            <w:tcW w:type="dxa" w:w="3408"/>
          </w:tcPr>
          <w:p>
            <w:pPr>
              <w:spacing w:before="40" w:after="40"/>
            </w:pPr>
            <w:r/>
            <w:r>
              <w:rPr>
                <w:sz w:val="19"/>
              </w:rPr>
              <w:t>100</w:t>
            </w:r>
          </w:p>
        </w:tc>
      </w:tr>
      <w:tr>
        <w:tc>
          <w:tcPr>
            <w:tcW w:type="dxa" w:w="3408"/>
          </w:tcPr>
          <w:p>
            <w:pPr>
              <w:spacing w:before="40" w:after="40"/>
            </w:pPr>
            <w:r/>
            <w:r>
              <w:rPr>
                <w:sz w:val="19"/>
              </w:rPr>
              <w:t>alt-short 04-task-checklist.png (64 max)</w:t>
            </w:r>
          </w:p>
        </w:tc>
        <w:tc>
          <w:tcPr>
            <w:tcW w:type="dxa" w:w="3408"/>
          </w:tcPr>
          <w:p>
            <w:pPr>
              <w:spacing w:before="40" w:after="40"/>
            </w:pPr>
            <w:r/>
            <w:r>
              <w:rPr>
                <w:sz w:val="19"/>
              </w:rPr>
              <w:t>39</w:t>
            </w:r>
          </w:p>
        </w:tc>
        <w:tc>
          <w:tcPr>
            <w:tcW w:type="dxa" w:w="3408"/>
          </w:tcPr>
          <w:p>
            <w:pPr>
              <w:spacing w:before="40" w:after="40"/>
            </w:pPr>
            <w:r/>
            <w:r>
              <w:rPr>
                <w:sz w:val="19"/>
              </w:rPr>
              <w:t>64</w:t>
            </w:r>
          </w:p>
        </w:tc>
      </w:tr>
      <w:tr>
        <w:tc>
          <w:tcPr>
            <w:tcW w:type="dxa" w:w="3408"/>
          </w:tcPr>
          <w:p>
            <w:pPr>
              <w:spacing w:before="40" w:after="40"/>
            </w:pPr>
            <w:r/>
            <w:r>
              <w:rPr>
                <w:sz w:val="19"/>
              </w:rPr>
              <w:t>alt 05-link-object.png (100 max)</w:t>
            </w:r>
          </w:p>
        </w:tc>
        <w:tc>
          <w:tcPr>
            <w:tcW w:type="dxa" w:w="3408"/>
          </w:tcPr>
          <w:p>
            <w:pPr>
              <w:spacing w:before="40" w:after="40"/>
            </w:pPr>
            <w:r/>
            <w:r>
              <w:rPr>
                <w:sz w:val="19"/>
              </w:rPr>
              <w:t>79</w:t>
            </w:r>
          </w:p>
        </w:tc>
        <w:tc>
          <w:tcPr>
            <w:tcW w:type="dxa" w:w="3408"/>
          </w:tcPr>
          <w:p>
            <w:pPr>
              <w:spacing w:before="40" w:after="40"/>
            </w:pPr>
            <w:r/>
            <w:r>
              <w:rPr>
                <w:sz w:val="19"/>
              </w:rPr>
              <w:t>100</w:t>
            </w:r>
          </w:p>
        </w:tc>
      </w:tr>
      <w:tr>
        <w:tc>
          <w:tcPr>
            <w:tcW w:type="dxa" w:w="3408"/>
          </w:tcPr>
          <w:p>
            <w:pPr>
              <w:spacing w:before="40" w:after="40"/>
            </w:pPr>
            <w:r/>
            <w:r>
              <w:rPr>
                <w:sz w:val="19"/>
              </w:rPr>
              <w:t>alt-short 05-link-object.png (64 max)</w:t>
            </w:r>
          </w:p>
        </w:tc>
        <w:tc>
          <w:tcPr>
            <w:tcW w:type="dxa" w:w="3408"/>
          </w:tcPr>
          <w:p>
            <w:pPr>
              <w:spacing w:before="40" w:after="40"/>
            </w:pPr>
            <w:r/>
            <w:r>
              <w:rPr>
                <w:sz w:val="19"/>
              </w:rPr>
              <w:t>32</w:t>
            </w:r>
          </w:p>
        </w:tc>
        <w:tc>
          <w:tcPr>
            <w:tcW w:type="dxa" w:w="3408"/>
          </w:tcPr>
          <w:p>
            <w:pPr>
              <w:spacing w:before="40" w:after="40"/>
            </w:pPr>
            <w:r/>
            <w:r>
              <w:rPr>
                <w:sz w:val="19"/>
              </w:rPr>
              <w:t>64</w:t>
            </w:r>
          </w:p>
        </w:tc>
      </w:tr>
      <w:tr>
        <w:tc>
          <w:tcPr>
            <w:tcW w:type="dxa" w:w="3408"/>
          </w:tcPr>
          <w:p>
            <w:pPr>
              <w:spacing w:before="40" w:after="40"/>
            </w:pPr>
            <w:r/>
            <w:r>
              <w:rPr>
                <w:sz w:val="19"/>
              </w:rPr>
              <w:t>alt 06-add-task.png (100 max)</w:t>
            </w:r>
          </w:p>
        </w:tc>
        <w:tc>
          <w:tcPr>
            <w:tcW w:type="dxa" w:w="3408"/>
          </w:tcPr>
          <w:p>
            <w:pPr>
              <w:spacing w:before="40" w:after="40"/>
            </w:pPr>
            <w:r/>
            <w:r>
              <w:rPr>
                <w:sz w:val="19"/>
              </w:rPr>
              <w:t>65</w:t>
            </w:r>
          </w:p>
        </w:tc>
        <w:tc>
          <w:tcPr>
            <w:tcW w:type="dxa" w:w="3408"/>
          </w:tcPr>
          <w:p>
            <w:pPr>
              <w:spacing w:before="40" w:after="40"/>
            </w:pPr>
            <w:r/>
            <w:r>
              <w:rPr>
                <w:sz w:val="19"/>
              </w:rPr>
              <w:t>100</w:t>
            </w:r>
          </w:p>
        </w:tc>
      </w:tr>
      <w:tr>
        <w:tc>
          <w:tcPr>
            <w:tcW w:type="dxa" w:w="3408"/>
          </w:tcPr>
          <w:p>
            <w:pPr>
              <w:spacing w:before="40" w:after="40"/>
            </w:pPr>
            <w:r/>
            <w:r>
              <w:rPr>
                <w:sz w:val="19"/>
              </w:rPr>
              <w:t>alt-short 06-add-task.png (64 max)</w:t>
            </w:r>
          </w:p>
        </w:tc>
        <w:tc>
          <w:tcPr>
            <w:tcW w:type="dxa" w:w="3408"/>
          </w:tcPr>
          <w:p>
            <w:pPr>
              <w:spacing w:before="40" w:after="40"/>
            </w:pPr>
            <w:r/>
            <w:r>
              <w:rPr>
                <w:sz w:val="19"/>
              </w:rPr>
              <w:t>32</w:t>
            </w:r>
          </w:p>
        </w:tc>
        <w:tc>
          <w:tcPr>
            <w:tcW w:type="dxa" w:w="3408"/>
          </w:tcPr>
          <w:p>
            <w:pPr>
              <w:spacing w:before="40" w:after="40"/>
            </w:pPr>
            <w:r/>
            <w:r>
              <w:rPr>
                <w:sz w:val="19"/>
              </w:rPr>
              <w:t>64</w:t>
            </w:r>
          </w:p>
        </w:tc>
      </w:tr>
      <w:tr>
        <w:tc>
          <w:tcPr>
            <w:tcW w:type="dxa" w:w="3408"/>
          </w:tcPr>
          <w:p>
            <w:pPr>
              <w:spacing w:before="40" w:after="40"/>
            </w:pPr>
            <w:r/>
            <w:r>
              <w:rPr>
                <w:sz w:val="19"/>
              </w:rPr>
              <w:t>alt screenshot-mobile-900x1600.png (100 max)</w:t>
            </w:r>
          </w:p>
        </w:tc>
        <w:tc>
          <w:tcPr>
            <w:tcW w:type="dxa" w:w="3408"/>
          </w:tcPr>
          <w:p>
            <w:pPr>
              <w:spacing w:before="40" w:after="40"/>
            </w:pPr>
            <w:r/>
            <w:r>
              <w:rPr>
                <w:sz w:val="19"/>
              </w:rPr>
              <w:t>62</w:t>
            </w:r>
          </w:p>
        </w:tc>
        <w:tc>
          <w:tcPr>
            <w:tcW w:type="dxa" w:w="3408"/>
          </w:tcPr>
          <w:p>
            <w:pPr>
              <w:spacing w:before="40" w:after="40"/>
            </w:pPr>
            <w:r/>
            <w:r>
              <w:rPr>
                <w:sz w:val="19"/>
              </w:rPr>
              <w:t>100</w:t>
            </w:r>
          </w:p>
        </w:tc>
      </w:tr>
      <w:tr>
        <w:tc>
          <w:tcPr>
            <w:tcW w:type="dxa" w:w="3408"/>
          </w:tcPr>
          <w:p>
            <w:pPr>
              <w:spacing w:before="40" w:after="40"/>
            </w:pPr>
            <w:r/>
            <w:r>
              <w:rPr>
                <w:sz w:val="19"/>
              </w:rPr>
              <w:t>alt-short screenshot-mobile-900x1600.png (64 max)</w:t>
            </w:r>
          </w:p>
        </w:tc>
        <w:tc>
          <w:tcPr>
            <w:tcW w:type="dxa" w:w="3408"/>
          </w:tcPr>
          <w:p>
            <w:pPr>
              <w:spacing w:before="40" w:after="40"/>
            </w:pPr>
            <w:r/>
            <w:r>
              <w:rPr>
                <w:sz w:val="19"/>
              </w:rPr>
              <w:t>27</w:t>
            </w:r>
          </w:p>
        </w:tc>
        <w:tc>
          <w:tcPr>
            <w:tcW w:type="dxa" w:w="3408"/>
          </w:tcPr>
          <w:p>
            <w:pPr>
              <w:spacing w:before="40" w:after="40"/>
            </w:pPr>
            <w:r/>
            <w:r>
              <w:rPr>
                <w:sz w:val="19"/>
              </w:rPr>
              <w:t>64</w:t>
            </w:r>
          </w:p>
        </w:tc>
      </w:tr>
      <w:tr>
        <w:tc>
          <w:tcPr>
            <w:tcW w:type="dxa" w:w="3408"/>
          </w:tcPr>
          <w:p>
            <w:pPr>
              <w:spacing w:before="40" w:after="40"/>
            </w:pPr>
            <w:r/>
            <w:r>
              <w:rPr>
                <w:sz w:val="19"/>
              </w:rPr>
              <w:t>alt feature-1600x900.png (100 max)</w:t>
            </w:r>
          </w:p>
        </w:tc>
        <w:tc>
          <w:tcPr>
            <w:tcW w:type="dxa" w:w="3408"/>
          </w:tcPr>
          <w:p>
            <w:pPr>
              <w:spacing w:before="40" w:after="40"/>
            </w:pPr>
            <w:r/>
            <w:r>
              <w:rPr>
                <w:sz w:val="19"/>
              </w:rPr>
              <w:t>82</w:t>
            </w:r>
          </w:p>
        </w:tc>
        <w:tc>
          <w:tcPr>
            <w:tcW w:type="dxa" w:w="3408"/>
          </w:tcPr>
          <w:p>
            <w:pPr>
              <w:spacing w:before="40" w:after="40"/>
            </w:pPr>
            <w:r/>
            <w:r>
              <w:rPr>
                <w:sz w:val="19"/>
              </w:rPr>
              <w:t>100</w:t>
            </w:r>
          </w:p>
        </w:tc>
      </w:tr>
      <w:tr>
        <w:tc>
          <w:tcPr>
            <w:tcW w:type="dxa" w:w="3408"/>
          </w:tcPr>
          <w:p>
            <w:pPr>
              <w:spacing w:before="40" w:after="40"/>
            </w:pPr>
            <w:r/>
            <w:r>
              <w:rPr>
                <w:sz w:val="19"/>
              </w:rPr>
              <w:t>alt-short feature-1600x900.png (64 max)</w:t>
            </w:r>
          </w:p>
        </w:tc>
        <w:tc>
          <w:tcPr>
            <w:tcW w:type="dxa" w:w="3408"/>
          </w:tcPr>
          <w:p>
            <w:pPr>
              <w:spacing w:before="40" w:after="40"/>
            </w:pPr>
            <w:r/>
            <w:r>
              <w:rPr>
                <w:sz w:val="19"/>
              </w:rPr>
              <w:t>28</w:t>
            </w:r>
          </w:p>
        </w:tc>
        <w:tc>
          <w:tcPr>
            <w:tcW w:type="dxa" w:w="3408"/>
          </w:tcPr>
          <w:p>
            <w:pPr>
              <w:spacing w:before="40" w:after="40"/>
            </w:pPr>
            <w:r/>
            <w:r>
              <w:rPr>
                <w:sz w:val="19"/>
              </w:rPr>
              <w:t>64</w:t>
            </w:r>
          </w:p>
        </w:tc>
      </w:tr>
      <w:tr>
        <w:tc>
          <w:tcPr>
            <w:tcW w:type="dxa" w:w="3408"/>
          </w:tcPr>
          <w:p>
            <w:pPr>
              <w:spacing w:before="40" w:after="40"/>
            </w:pPr>
            <w:r/>
            <w:r>
              <w:rPr>
                <w:sz w:val="19"/>
              </w:rPr>
              <w:t>Integrations count (6 max)</w:t>
            </w:r>
          </w:p>
        </w:tc>
        <w:tc>
          <w:tcPr>
            <w:tcW w:type="dxa" w:w="3408"/>
          </w:tcPr>
          <w:p>
            <w:pPr>
              <w:spacing w:before="40" w:after="40"/>
            </w:pPr>
            <w:r/>
            <w:r>
              <w:rPr>
                <w:sz w:val="19"/>
              </w:rPr>
              <w:t>4</w:t>
            </w:r>
          </w:p>
        </w:tc>
        <w:tc>
          <w:tcPr>
            <w:tcW w:type="dxa" w:w="3408"/>
          </w:tcPr>
          <w:p>
            <w:pPr>
              <w:spacing w:before="40" w:after="40"/>
            </w:pPr>
            <w:r/>
            <w:r>
              <w:rPr>
                <w:sz w:val="19"/>
              </w:rPr>
              <w:t>6</w:t>
            </w:r>
          </w:p>
        </w:tc>
      </w:tr>
      <w:tr>
        <w:tc>
          <w:tcPr>
            <w:tcW w:type="dxa" w:w="3408"/>
          </w:tcPr>
          <w:p>
            <w:pPr>
              <w:spacing w:before="40" w:after="40"/>
            </w:pPr>
            <w:r/>
            <w:r>
              <w:rPr>
                <w:sz w:val="19"/>
              </w:rPr>
              <w:t>Search terms (5 max)</w:t>
            </w:r>
          </w:p>
        </w:tc>
        <w:tc>
          <w:tcPr>
            <w:tcW w:type="dxa" w:w="3408"/>
          </w:tcPr>
          <w:p>
            <w:pPr>
              <w:spacing w:before="40" w:after="40"/>
            </w:pPr>
            <w:r/>
            <w:r>
              <w:rPr>
                <w:sz w:val="19"/>
              </w:rPr>
              <w:t>5</w:t>
            </w:r>
          </w:p>
        </w:tc>
        <w:tc>
          <w:tcPr>
            <w:tcW w:type="dxa" w:w="3408"/>
          </w:tcPr>
          <w:p>
            <w:pPr>
              <w:spacing w:before="40" w:after="40"/>
            </w:pPr>
            <w:r/>
            <w:r>
              <w:rPr>
                <w:sz w:val="19"/>
              </w:rPr>
              <w:t>5</w:t>
            </w:r>
          </w:p>
        </w:tc>
      </w:tr>
    </w:tbl>
    <w:p>
      <w:pPr>
        <w:spacing w:after="40"/>
      </w:pPr>
    </w:p>
    <w:p>
      <w:pPr>
        <w:keepNext/>
        <w:spacing w:before="200" w:after="80"/>
      </w:pPr>
      <w:r>
        <w:rPr>
          <w:b/>
          <w:color w:val="0B5C57"/>
          <w:sz w:val="23"/>
        </w:rPr>
        <w:t>Still to fill before submitting</w:t>
      </w:r>
    </w:p>
    <w:p>
      <w:pPr>
        <w:pStyle w:val="ListNumber"/>
        <w:spacing w:after="60"/>
      </w:pPr>
      <w:r>
        <w:rPr>
          <w:sz w:val="21"/>
        </w:rPr>
        <w:t xml:space="preserve">Privacy policy is live at </w:t>
      </w:r>
      <w:r>
        <w:rPr>
          <w:rFonts w:ascii="Consolas" w:hAnsi="Consolas"/>
          <w:sz w:val="20"/>
        </w:rPr>
        <w:t>https://&lt;host&gt;/privacy</w:t>
      </w:r>
      <w:r>
        <w:rPr>
          <w:sz w:val="21"/>
        </w:rPr>
        <w:t xml:space="preserve">; </w:t>
      </w:r>
      <w:r>
        <w:rPr>
          <w:b/>
          <w:sz w:val="21"/>
        </w:rPr>
        <w:t>publish a Terms of Service page</w:t>
      </w:r>
      <w:r>
        <w:rPr>
          <w:sz w:val="21"/>
        </w:rPr>
        <w:t xml:space="preserve"> and link both.</w:t>
      </w:r>
    </w:p>
    <w:p>
      <w:pPr>
        <w:pStyle w:val="ListNumber"/>
        <w:spacing w:after="60"/>
      </w:pPr>
      <w:r>
        <w:rPr>
          <w:sz w:val="21"/>
        </w:rPr>
        <w:t>Support email, docs URL, demo store URL, emergency developer contact.</w:t>
      </w:r>
    </w:p>
    <w:p>
      <w:pPr>
        <w:pStyle w:val="ListNumber"/>
        <w:spacing w:after="60"/>
      </w:pPr>
      <w:r>
        <w:rPr>
          <w:sz w:val="21"/>
        </w:rPr>
        <w:t>Pricing page that explains charges billed outside Shopify (Whatify).</w:t>
      </w:r>
    </w:p>
    <w:p>
      <w:pPr>
        <w:pStyle w:val="ListNumber"/>
        <w:spacing w:after="60"/>
      </w:pPr>
      <w:r>
        <w:rPr>
          <w:sz w:val="21"/>
        </w:rPr>
        <w:t xml:space="preserve">Decide the Level 1 / Level 2 fork in section 4, and if Level 1: remove the customer tab + </w:t>
      </w:r>
      <w:r>
        <w:rPr>
          <w:rFonts w:ascii="Consolas" w:hAnsi="Consolas"/>
          <w:sz w:val="20"/>
        </w:rPr>
        <w:t>read_customers</w:t>
      </w:r>
      <w:r>
        <w:rPr>
          <w:sz w:val="21"/>
        </w:rPr>
        <w:t>.</w:t>
      </w:r>
    </w:p>
    <w:p>
      <w:pPr>
        <w:pStyle w:val="ListNumber"/>
        <w:spacing w:after="60"/>
      </w:pPr>
      <w:r>
        <w:rPr>
          <w:sz w:val="21"/>
        </w:rPr>
        <w:t>Optional but high-value: the 2–3 minute feature video, and re-capturing screenshots from a real store.</w:t>
      </w:r>
    </w:p>
    <w:p>
      <w:r>
        <w:br w:type="page"/>
      </w:r>
    </w:p>
    <w:p>
      <w:pPr>
        <w:keepNext/>
        <w:spacing w:before="280" w:after="80"/>
        <w:pBdr>
          <w:bottom w:val="single" w:sz="8" w:space="3" w:color="9CBDB8"/>
        </w:pBdr>
      </w:pPr>
      <w:r>
        <w:rPr>
          <w:b/>
          <w:color w:val="0B5C57"/>
          <w:sz w:val="30"/>
        </w:rPr>
        <w:t>Appendix — the paste sheet</w:t>
      </w:r>
    </w:p>
    <w:p>
      <w:r>
        <w:rPr>
          <w:color w:val="5A636B"/>
          <w:sz w:val="20"/>
        </w:rPr>
        <w:t>Everything you type into Shopify, in one place and in form order. Copy the text inside each box exactly; the number in brackets is the character count against the field limit.</w:t>
      </w:r>
    </w:p>
    <w:p>
      <w:pPr>
        <w:spacing w:after="40"/>
      </w:pPr>
      <w:r>
        <w:rPr>
          <w:b/>
          <w:color w:val="5A636B"/>
          <w:sz w:val="18"/>
        </w:rPr>
        <w:t>1. APP CARD SUBTITLE / INTRODUCTION (100 max)   [97 characters]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COD confirmations, NDR rescues and remittance checks, on one task board inside the Shopify admin.</w:t>
      </w:r>
    </w:p>
    <w:p>
      <w:pPr>
        <w:spacing w:after="40"/>
      </w:pPr>
    </w:p>
    <w:p>
      <w:pPr>
        <w:spacing w:after="40"/>
      </w:pPr>
      <w:r>
        <w:rPr>
          <w:b/>
          <w:color w:val="5A636B"/>
          <w:sz w:val="18"/>
        </w:rPr>
        <w:t>2. APP DETAILS (500 max)   [482 characters]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TaskPe turns the follow-ups that decide cash-on-delivery revenue into tasks your team closes. One-click templates create the checklist for an order — verify the payment, call the buyer, chase the courier, reconcile the remittance — with assignee, due date and priority. Tasks link to the Shopify order itself. Staff without a Shopify login use the same board on a phone, signing in with a WhatsApp code. Nothing touches the storefront. Billing runs through Shopify in your currency.</w:t>
      </w:r>
    </w:p>
    <w:p>
      <w:pPr>
        <w:spacing w:after="40"/>
      </w:pPr>
    </w:p>
    <w:p>
      <w:pPr>
        <w:spacing w:after="40"/>
      </w:pPr>
      <w:r>
        <w:rPr>
          <w:b/>
          <w:color w:val="5A636B"/>
          <w:sz w:val="18"/>
        </w:rPr>
        <w:t>3. Short version (use if the box caps length tightly; ~540 characters)   [493 characters]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TaskPe is an internal follow-up board. It reads orders and draft orders (id, name, created date, financial and fulfilment status, total) only so a staff member can find the order a task is about and link the task to it. We store the order id and the display label on that task row and nothing else: no email, phone, address, no marketing, no profiling, no automated decisions, no sharing or sale of data, no customer-facing surface. Everything is deleted on uninstall and on the GDPR webhooks.</w:t>
      </w:r>
    </w:p>
    <w:p>
      <w:pPr>
        <w:spacing w:after="40"/>
      </w:pPr>
    </w:p>
    <w:p>
      <w:pPr>
        <w:spacing w:after="40"/>
      </w:pPr>
      <w:r>
        <w:rPr>
          <w:b/>
          <w:color w:val="5A636B"/>
          <w:sz w:val="18"/>
        </w:rPr>
        <w:t>4. Long version (preferred — it answers the four questions a reviewer asks: what, why, where, when deleted)   [2247 characters]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WHAT WE READ. Orders and draft orders through the Admin GraphQL API, selecting only: id, name, createdAt, displayFinancialStatus, displayFulfillmentStatus, totalPriceSet, status. Products (id, title, status, featured image) and blog articles (id, title) for the same link picker. Nothing else from the Customer or Order objects: we never query or store email, phone, billing or shipping address, and we have not requested those protected fields.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 xml:space="preserve"> </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WHY. TaskPe is a follow-up board for cash-on-delivery stores. A task is about one order - "confirm this COD order", "rescue this NDR", "reconcile this remittance" - so the picker searches the order by the number printed on the courier slip or the pack, and the card shows that order's status while the team works. Without it, staff copy order numbers between two screens and chase the wrong order.</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 xml:space="preserve"> </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WHAT WE STORE. Per store, on our own server: the order id (as a GraphQL GID) and the label text shown on the card, attached to the task row. No line items, no customer records, no documents, no analytics warehouse. We do not write to orders, fulfilments or customers.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 xml:space="preserve"> </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WHO SEES IT. Only staff of that store, in the embedded admin page or the phone portal, under the store's own permissions. No public URL, no customer-facing page, no cross-store view.</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 xml:space="preserve"> </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WEBHOOKS. orders/create is subscribed only when the merchant switches on the optional COD automation; we read id, name and payment_gateway_names from it to decide whether the order is COD, and store just the order id and number on the task we create. Plus app/uninstalled and the mandatory GDPR topics.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 xml:space="preserve"> </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RETENTION AND DELETION. A scheduled job prunes WhatsApp delivery logs after 90 days and the webhook ledger after 7 days. app/uninstalled revokes the access token and reverts the store to Free; shop/redact hard-deletes the tenant row and cascades every task, activity entry and order link. customers/data_request and customers/redact reply that no customer PII is held, which is true by design.</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 xml:space="preserve"> </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SECURITY. HTTPS only (generated URLs forced to https, HMAC-verified webhooks, verified App Bridge session tokens); access tokens encrypted at rest with the app's APP_KEY; database disk encryption at the hosting provider; least-privilege scopes only.</w:t>
      </w:r>
    </w:p>
    <w:p>
      <w:pPr>
        <w:spacing w:after="40"/>
      </w:pPr>
    </w:p>
    <w:p>
      <w:pPr>
        <w:spacing w:after="40"/>
      </w:pPr>
      <w:r>
        <w:rPr>
          <w:b/>
          <w:color w:val="5A636B"/>
          <w:sz w:val="18"/>
        </w:rPr>
        <w:t>5. Reason B — only if you keep the customer tab (Name field)   [586 characters]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We read Customer.displayName for one screen: the resource picker, where a team member searching for a customer conversation needs to tell two similar order numbers apart. The value is stored only as the label text on that task row, for that store. We do not read email, phone, address or marketing consent fields, we never contact customers, and we do not use it for profiling or automated decisions. If this field is not approved we will remove the customer tab from the picker rather than work around the restriction - the board keeps working for orders, which is what the app is for.</w:t>
      </w:r>
    </w:p>
    <w:p>
      <w:pPr>
        <w:spacing w:after="40"/>
      </w:pPr>
    </w:p>
    <w:p>
      <w:pPr>
        <w:spacing w:after="40"/>
      </w:pPr>
      <w:r>
        <w:rPr>
          <w:b/>
          <w:color w:val="5A636B"/>
          <w:sz w:val="18"/>
        </w:rPr>
        <w:t>6. read_all_orders — “describe your app and why you're applying for access”   [754 characters]</w:t>
      </w:r>
    </w:p>
    <w:p>
      <w:pPr>
        <w:spacing w:before="0" w:after="0"/>
        <w:ind w:left="173" w:right="173"/>
        <w:pBdr>
          <w:top w:val="single" w:sz="6" w:space="6" w:color="BFC7C9"/>
          <w:left w:val="single" w:sz="6" w:space="6" w:color="BFC7C9"/>
          <w:bottom w:val="single" w:sz="6" w:space="6" w:color="BFC7C9"/>
          <w:right w:val="single" w:sz="6" w:space="6" w:color="BFC7C9"/>
        </w:pBdr>
        <w:shd w:val="clear" w:color="auto" w:fill="F2F4F5"/>
      </w:pPr>
      <w:r>
        <w:rPr>
          <w:rFonts w:ascii="Consolas" w:hAnsi="Consolas"/>
          <w:color w:val="202428"/>
          <w:sz w:val="19"/>
        </w:rPr>
        <w:t>TaskPe is a follow-up board, and the follow-ups are about orders placed before the app was installed: COD orders whose remittance arrives 7-15 days after delivery, NDR and RTO cases re-opened weeks later, returns and refunds chased by phone long after the 60-day window. With only recent orders available, staff search the order number from a courier slip, get no result, and the task cannot be linked or closed - the single job this app exists to do. We search by order number or id and read only id, name, created date, financial and fulfilment status and the total: never email, phone, address or line items. We store the order id and its label on one task row, never write to orders, and delete it with the store's tenant on uninstall or shop/redact.</w:t>
      </w:r>
    </w:p>
    <w:p>
      <w:pPr>
        <w:spacing w:after="40"/>
      </w:pPr>
    </w:p>
    <w:p>
      <w:r>
        <w:rPr>
          <w:b/>
          <w:sz w:val="20"/>
        </w:rPr>
        <w:t>Still to fill before submitting: the links (privacy policy, terms of service, help centre, support email and phone, demo store), the pricing page for the WhatsApp charge, and the Level 1 / Level 2 decision in section 4. Section 8 lists what Shopify rejects and why.</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6B"/>
        <w:sz w:val="16"/>
      </w:rPr>
      <w:t xml:space="preserve">TaskPe — Shopify App Store listing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20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TaskPe — Shopify App Store listing &amp; protected customer data answers</dc:title>
  <dc:subject>Paste-ready Shopify Partner Dashboard submission content</dc:subject>
  <dc:creator>TaskPe</dc:creator>
  <cp:keywords/>
  <dc:description>Generated from APP-LISTING.md by tools/make-docx.py. Field limits are enforced by tools/listing-copy.py.</dc:description>
  <cp:lastModifiedBy/>
  <cp:revision>1</cp:revision>
  <dcterms:created xsi:type="dcterms:W3CDTF">2013-12-23T23:15:00Z</dcterms:created>
  <dcterms:modified xsi:type="dcterms:W3CDTF">2013-12-23T23:15:00Z</dcterms:modified>
  <cp:category/>
</cp:coreProperties>
</file>