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Information Security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Security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Technology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2026-03-01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2027-02-28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Chief Information Security Officer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POL-04 v1.0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defines how Sitara Bank protects its information, systems and customer data.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Security Awareness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All employees must complete the Information Security Basics module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All employees must sign the Acceptable Use acknowledgement on Day 1.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Employees must report any suspected security incident to the IT Service Desk within 1 hour of noticing it.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Passwords and Access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Passwords must be at least 12 characters long and include upper-case letters, numbers and symbols.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Employees must change their passwords every 60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Employees must not share their passwords or access cards with anyone, including colleagues and managers.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 </w:t>
      </w:r>
      <w:r>
        <w:rPr>
          <w:rFonts w:ascii="Calibri" w:cs="Calibri" w:eastAsia="Calibri" w:hAnsi="Calibri"/>
          <w:sz w:val="22"/>
          <w:szCs w:val="22"/>
        </w:rPr>
        <w:t xml:space="preserve">Employees must enable multi-factor authentication on their email account within the first week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Devices and Removable Media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Personal USB drives and external storage devices must not be connected to bank computers.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Employees must lock their screen whenever they leave their desk.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 </w:t>
      </w:r>
      <w:r>
        <w:rPr>
          <w:rFonts w:ascii="Calibri" w:cs="Calibri" w:eastAsia="Calibri" w:hAnsi="Calibri"/>
          <w:sz w:val="22"/>
          <w:szCs w:val="22"/>
        </w:rPr>
        <w:t xml:space="preserve">Employees should store work files only on the approved network drive.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Email and Phishing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Employees must report suspicious emails using the Report Phishing button in Outlook.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Employees must not open attachments from unknown senders.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Privileged Access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IT Support Engineer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use separate administrator accounts for privileged tasks.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remove the system access of leavers within 24 hours of receiving an HR exit notice.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demonstrate the secure device-setup checklist within 30 days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POL-04 v2.0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Policy</dc:title>
  <dc:creator>Sitara Bank Ltd.</dc:creator>
  <cp:lastModifiedBy>Un-named</cp:lastModifiedBy>
  <cp:revision>1</cp:revision>
  <dcterms:created xsi:type="dcterms:W3CDTF">2026-09-24T05:58:10.694Z</dcterms:created>
  <dcterms:modified xsi:type="dcterms:W3CDTF">2026-09-24T05:58:10.694Z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