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Information Security Policy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POL-04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Information Security Policy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Policy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Information Technology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Superseded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2025-02-01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2026-03-01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Chief Information Security Officer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Purpose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This policy defines how Sitara Bank protects its information, systems and customer data.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Security Awareness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All employees must complete the Information Security Basics module within the first week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All employees must sign the Acceptable Use acknowledgement on Day 1.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</w:t>
      </w:r>
      <w:r>
        <w:rPr>
          <w:rFonts w:ascii="Calibri" w:cs="Calibri" w:eastAsia="Calibri" w:hAnsi="Calibri"/>
          <w:sz w:val="22"/>
          <w:szCs w:val="22"/>
        </w:rPr>
        <w:t xml:space="preserve">Employees must report any suspected security incident to the IT Service Desk within 1 hour of noticing it.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Passwords and Access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Passwords must be at least 8 characters long and include upper-case letters, numbers and symbols.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Employees must change their passwords every 90 days.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 </w:t>
      </w:r>
      <w:r>
        <w:rPr>
          <w:rFonts w:ascii="Calibri" w:cs="Calibri" w:eastAsia="Calibri" w:hAnsi="Calibri"/>
          <w:sz w:val="22"/>
          <w:szCs w:val="22"/>
        </w:rPr>
        <w:t xml:space="preserve">Employees must not share their passwords or access cards with anyone, including colleagues and managers.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3.4 </w:t>
      </w:r>
      <w:r>
        <w:rPr>
          <w:rFonts w:ascii="Calibri" w:cs="Calibri" w:eastAsia="Calibri" w:hAnsi="Calibri"/>
          <w:sz w:val="22"/>
          <w:szCs w:val="22"/>
        </w:rPr>
        <w:t xml:space="preserve">Employees must enable multi-factor authentication on their email account within the first week of joining.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Devices and Removable Media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Personal USB drives and external storage devices must not be connected to bank computers.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Employees must lock their screen whenever they leave their desk.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4.3 </w:t>
      </w:r>
      <w:r>
        <w:rPr>
          <w:rFonts w:ascii="Calibri" w:cs="Calibri" w:eastAsia="Calibri" w:hAnsi="Calibri"/>
          <w:sz w:val="22"/>
          <w:szCs w:val="22"/>
        </w:rPr>
        <w:t xml:space="preserve">Employees should store work files only on the approved network drive.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5. Email and Phishing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</w:t>
      </w:r>
      <w:r>
        <w:rPr>
          <w:rFonts w:ascii="Calibri" w:cs="Calibri" w:eastAsia="Calibri" w:hAnsi="Calibri"/>
          <w:sz w:val="22"/>
          <w:szCs w:val="22"/>
        </w:rPr>
        <w:t xml:space="preserve">Employees must report suspicious emails using the Report Phishing button in Outlook.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 </w:t>
      </w:r>
      <w:r>
        <w:rPr>
          <w:rFonts w:ascii="Calibri" w:cs="Calibri" w:eastAsia="Calibri" w:hAnsi="Calibri"/>
          <w:sz w:val="22"/>
          <w:szCs w:val="22"/>
        </w:rPr>
        <w:t xml:space="preserve">Employees must not open attachments from unknown senders.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6. Privileged Access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IT Support Engineer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 </w:t>
      </w:r>
      <w:r>
        <w:rPr>
          <w:rFonts w:ascii="Calibri" w:cs="Calibri" w:eastAsia="Calibri" w:hAnsi="Calibri"/>
          <w:sz w:val="22"/>
          <w:szCs w:val="22"/>
        </w:rPr>
        <w:t xml:space="preserve">IT Support Engineers must use separate administrator accounts for privileged tasks.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6.2 </w:t>
      </w:r>
      <w:r>
        <w:rPr>
          <w:rFonts w:ascii="Calibri" w:cs="Calibri" w:eastAsia="Calibri" w:hAnsi="Calibri"/>
          <w:sz w:val="22"/>
          <w:szCs w:val="22"/>
        </w:rPr>
        <w:t xml:space="preserve">IT Support Engineers must remove the system access of leavers within 24 hours of receiving an HR exit notice.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6.3 </w:t>
      </w:r>
      <w:r>
        <w:rPr>
          <w:rFonts w:ascii="Calibri" w:cs="Calibri" w:eastAsia="Calibri" w:hAnsi="Calibri"/>
          <w:sz w:val="22"/>
          <w:szCs w:val="22"/>
        </w:rPr>
        <w:t xml:space="preserve">IT Support Engineers must demonstrate the secure device-setup checklist within 30 days of joining.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POL-04 v1.0 | Superseded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Security Policy</dc:title>
  <dc:creator>Sitara Bank Ltd.</dc:creator>
  <cp:lastModifiedBy>Un-named</cp:lastModifiedBy>
  <cp:revision>1</cp:revision>
  <dcterms:created xsi:type="dcterms:W3CDTF">2026-09-24T05:58:10.713Z</dcterms:created>
  <dcterms:modified xsi:type="dcterms:W3CDTF">2026-09-24T05:58:10.713Z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