
<file path=[Content_Types].xml><?xml version="1.0" encoding="utf-8"?>
<Types xmlns="http://schemas.openxmlformats.org/package/2006/content-types">
  <Default Extension="jpg" ContentType="image/pn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E53613" w14:textId="77777777" w:rsidR="0033100D" w:rsidRDefault="00474C77" w:rsidP="001E1FE5">
      <w:pPr>
        <w:pStyle w:val="1"/>
        <w:bidi/>
        <w:spacing w:before="0"/>
        <w:jc w:val="center"/>
      </w:pPr>
      <w:r>
        <w:rPr>
          <w:rtl/>
        </w:rPr>
        <w:t>بيان القابلية لمخاطر أمن المعلومات</w:t>
      </w:r>
    </w:p>
    <w:p w14:paraId="4D583252" w14:textId="77777777" w:rsidR="0033100D" w:rsidRPr="001E1FE5" w:rsidRDefault="00474C77" w:rsidP="001E1FE5">
      <w:pPr>
        <w:pBdr>
          <w:top w:val="nil"/>
          <w:left w:val="nil"/>
          <w:bottom w:val="nil"/>
          <w:right w:val="nil"/>
          <w:between w:val="nil"/>
        </w:pBdr>
        <w:jc w:val="right"/>
        <w:rPr>
          <w:b/>
          <w:bCs/>
          <w:sz w:val="24"/>
          <w:szCs w:val="28"/>
        </w:rPr>
      </w:pPr>
      <w:r w:rsidRPr="001E1FE5">
        <w:rPr>
          <w:b/>
          <w:bCs/>
          <w:sz w:val="24"/>
          <w:szCs w:val="28"/>
          <w:rtl/>
        </w:rPr>
        <w:t>التصنيف</w:t>
      </w:r>
      <w:r w:rsidRPr="001E1FE5">
        <w:rPr>
          <w:b/>
          <w:bCs/>
          <w:sz w:val="24"/>
          <w:szCs w:val="28"/>
        </w:rPr>
        <w:t xml:space="preserve">: </w:t>
      </w:r>
      <w:r w:rsidRPr="001E1FE5">
        <w:rPr>
          <w:b/>
          <w:bCs/>
          <w:sz w:val="24"/>
          <w:szCs w:val="28"/>
          <w:rtl/>
        </w:rPr>
        <w:t>داخلي</w:t>
      </w:r>
    </w:p>
    <w:p w14:paraId="4B8F4F34" w14:textId="77777777" w:rsidR="0033100D" w:rsidRDefault="00474C77" w:rsidP="00684504">
      <w:pPr>
        <w:pBdr>
          <w:top w:val="nil"/>
          <w:left w:val="nil"/>
          <w:bottom w:val="nil"/>
          <w:right w:val="nil"/>
          <w:between w:val="nil"/>
        </w:pBdr>
        <w:jc w:val="right"/>
      </w:pPr>
      <w:r w:rsidRPr="001E1FE5">
        <w:rPr>
          <w:b/>
          <w:bCs/>
          <w:sz w:val="24"/>
          <w:szCs w:val="28"/>
          <w:rtl/>
        </w:rPr>
        <w:t>لا يجوز مشاركة هذه الوثيقة داخلياً دون تأكيد مسبق من المالك</w:t>
      </w:r>
      <w:r>
        <w:t>.</w:t>
      </w:r>
    </w:p>
    <w:tbl>
      <w:tblPr>
        <w:tblStyle w:val="a5"/>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338"/>
        <w:gridCol w:w="1337"/>
        <w:gridCol w:w="1337"/>
        <w:gridCol w:w="1337"/>
        <w:gridCol w:w="1337"/>
        <w:gridCol w:w="1337"/>
        <w:gridCol w:w="1337"/>
      </w:tblGrid>
      <w:tr w:rsidR="0033100D" w:rsidRPr="001E1FE5" w14:paraId="5842486E" w14:textId="77777777">
        <w:trPr>
          <w:tblHeader/>
          <w:jc w:val="center"/>
        </w:trPr>
        <w:tc>
          <w:tcPr>
            <w:tcW w:w="1337"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53DE4872" w14:textId="77777777" w:rsidR="0033100D" w:rsidRPr="001E1FE5" w:rsidRDefault="00474C77">
            <w:pPr>
              <w:pBdr>
                <w:top w:val="nil"/>
                <w:left w:val="nil"/>
                <w:bottom w:val="nil"/>
                <w:right w:val="nil"/>
                <w:between w:val="nil"/>
              </w:pBdr>
              <w:spacing w:before="120" w:after="40"/>
              <w:jc w:val="right"/>
              <w:rPr>
                <w:bCs/>
                <w:sz w:val="18"/>
              </w:rPr>
            </w:pPr>
            <w:r w:rsidRPr="001E1FE5">
              <w:rPr>
                <w:bCs/>
                <w:color w:val="082B5C"/>
                <w:sz w:val="18"/>
                <w:rtl/>
              </w:rPr>
              <w:t>الإصدار</w:t>
            </w:r>
          </w:p>
        </w:tc>
        <w:tc>
          <w:tcPr>
            <w:tcW w:w="1337"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118E0CFE" w14:textId="77777777" w:rsidR="0033100D" w:rsidRPr="001E1FE5" w:rsidRDefault="00474C77">
            <w:pPr>
              <w:pBdr>
                <w:top w:val="nil"/>
                <w:left w:val="nil"/>
                <w:bottom w:val="nil"/>
                <w:right w:val="nil"/>
                <w:between w:val="nil"/>
              </w:pBdr>
              <w:spacing w:before="120" w:after="40"/>
              <w:jc w:val="right"/>
              <w:rPr>
                <w:bCs/>
                <w:sz w:val="18"/>
              </w:rPr>
            </w:pPr>
            <w:r w:rsidRPr="001E1FE5">
              <w:rPr>
                <w:bCs/>
                <w:color w:val="082B5C"/>
                <w:sz w:val="18"/>
                <w:rtl/>
              </w:rPr>
              <w:t>معتمد من</w:t>
            </w:r>
          </w:p>
        </w:tc>
        <w:tc>
          <w:tcPr>
            <w:tcW w:w="1337"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11951C02" w14:textId="77777777" w:rsidR="0033100D" w:rsidRPr="001E1FE5" w:rsidRDefault="00474C77">
            <w:pPr>
              <w:pBdr>
                <w:top w:val="nil"/>
                <w:left w:val="nil"/>
                <w:bottom w:val="nil"/>
                <w:right w:val="nil"/>
                <w:between w:val="nil"/>
              </w:pBdr>
              <w:spacing w:before="120" w:after="40"/>
              <w:jc w:val="right"/>
              <w:rPr>
                <w:bCs/>
                <w:sz w:val="18"/>
              </w:rPr>
            </w:pPr>
            <w:r w:rsidRPr="001E1FE5">
              <w:rPr>
                <w:bCs/>
                <w:color w:val="082B5C"/>
                <w:sz w:val="18"/>
                <w:rtl/>
              </w:rPr>
              <w:t>المالك</w:t>
            </w:r>
          </w:p>
        </w:tc>
        <w:tc>
          <w:tcPr>
            <w:tcW w:w="1337"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206020E4" w14:textId="77777777" w:rsidR="0033100D" w:rsidRPr="001E1FE5" w:rsidRDefault="00474C77">
            <w:pPr>
              <w:pBdr>
                <w:top w:val="nil"/>
                <w:left w:val="nil"/>
                <w:bottom w:val="nil"/>
                <w:right w:val="nil"/>
                <w:between w:val="nil"/>
              </w:pBdr>
              <w:spacing w:before="120" w:after="40"/>
              <w:jc w:val="right"/>
              <w:rPr>
                <w:bCs/>
                <w:sz w:val="18"/>
              </w:rPr>
            </w:pPr>
            <w:r w:rsidRPr="001E1FE5">
              <w:rPr>
                <w:bCs/>
                <w:color w:val="082B5C"/>
                <w:sz w:val="18"/>
                <w:rtl/>
              </w:rPr>
              <w:t>تاريخ آخر تحديث</w:t>
            </w:r>
          </w:p>
        </w:tc>
        <w:tc>
          <w:tcPr>
            <w:tcW w:w="1337"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22DA8C18" w14:textId="77777777" w:rsidR="0033100D" w:rsidRPr="001E1FE5" w:rsidRDefault="00474C77">
            <w:pPr>
              <w:pBdr>
                <w:top w:val="nil"/>
                <w:left w:val="nil"/>
                <w:bottom w:val="nil"/>
                <w:right w:val="nil"/>
                <w:between w:val="nil"/>
              </w:pBdr>
              <w:spacing w:before="120" w:after="40"/>
              <w:jc w:val="right"/>
              <w:rPr>
                <w:bCs/>
                <w:sz w:val="18"/>
              </w:rPr>
            </w:pPr>
            <w:r w:rsidRPr="001E1FE5">
              <w:rPr>
                <w:bCs/>
                <w:color w:val="082B5C"/>
                <w:sz w:val="18"/>
                <w:rtl/>
              </w:rPr>
              <w:t>دورية المراجعة</w:t>
            </w:r>
          </w:p>
        </w:tc>
        <w:tc>
          <w:tcPr>
            <w:tcW w:w="1337"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353D3036" w14:textId="77777777" w:rsidR="0033100D" w:rsidRPr="001E1FE5" w:rsidRDefault="00474C77">
            <w:pPr>
              <w:pBdr>
                <w:top w:val="nil"/>
                <w:left w:val="nil"/>
                <w:bottom w:val="nil"/>
                <w:right w:val="nil"/>
                <w:between w:val="nil"/>
              </w:pBdr>
              <w:spacing w:before="120" w:after="40"/>
              <w:jc w:val="right"/>
              <w:rPr>
                <w:bCs/>
                <w:sz w:val="18"/>
              </w:rPr>
            </w:pPr>
            <w:r w:rsidRPr="001E1FE5">
              <w:rPr>
                <w:bCs/>
                <w:color w:val="082B5C"/>
                <w:sz w:val="18"/>
                <w:rtl/>
              </w:rPr>
              <w:t>المراجعة القادمة</w:t>
            </w:r>
          </w:p>
        </w:tc>
        <w:tc>
          <w:tcPr>
            <w:tcW w:w="1337"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076F6A00" w14:textId="77777777" w:rsidR="0033100D" w:rsidRPr="001E1FE5" w:rsidRDefault="00474C77">
            <w:pPr>
              <w:pBdr>
                <w:top w:val="nil"/>
                <w:left w:val="nil"/>
                <w:bottom w:val="nil"/>
                <w:right w:val="nil"/>
                <w:between w:val="nil"/>
              </w:pBdr>
              <w:spacing w:before="120" w:after="40"/>
              <w:jc w:val="right"/>
              <w:rPr>
                <w:bCs/>
                <w:sz w:val="18"/>
              </w:rPr>
            </w:pPr>
            <w:r w:rsidRPr="001E1FE5">
              <w:rPr>
                <w:bCs/>
                <w:color w:val="082B5C"/>
                <w:sz w:val="18"/>
                <w:rtl/>
              </w:rPr>
              <w:t>التعليقات</w:t>
            </w:r>
          </w:p>
        </w:tc>
      </w:tr>
      <w:tr w:rsidR="0033100D" w:rsidRPr="001E1FE5" w14:paraId="30E8B749" w14:textId="77777777">
        <w:trPr>
          <w:jc w:val="center"/>
        </w:trPr>
        <w:tc>
          <w:tcPr>
            <w:tcW w:w="1337"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01E19A47" w14:textId="77777777" w:rsidR="0033100D" w:rsidRPr="001E1FE5" w:rsidRDefault="00474C77">
            <w:pPr>
              <w:pBdr>
                <w:top w:val="nil"/>
                <w:left w:val="nil"/>
                <w:bottom w:val="nil"/>
                <w:right w:val="nil"/>
                <w:between w:val="nil"/>
              </w:pBdr>
              <w:spacing w:before="120" w:after="40"/>
              <w:jc w:val="right"/>
              <w:rPr>
                <w:bCs/>
                <w:sz w:val="18"/>
              </w:rPr>
            </w:pPr>
            <w:r w:rsidRPr="001E1FE5">
              <w:rPr>
                <w:bCs/>
                <w:sz w:val="18"/>
              </w:rPr>
              <w:t>1.0</w:t>
            </w:r>
          </w:p>
        </w:tc>
        <w:tc>
          <w:tcPr>
            <w:tcW w:w="1337"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46E84200" w14:textId="77777777" w:rsidR="0033100D" w:rsidRPr="001E1FE5" w:rsidRDefault="00474C77">
            <w:pPr>
              <w:pBdr>
                <w:top w:val="nil"/>
                <w:left w:val="nil"/>
                <w:bottom w:val="nil"/>
                <w:right w:val="nil"/>
                <w:between w:val="nil"/>
              </w:pBdr>
              <w:spacing w:before="120" w:after="40"/>
              <w:jc w:val="right"/>
              <w:rPr>
                <w:bCs/>
                <w:sz w:val="18"/>
              </w:rPr>
            </w:pPr>
            <w:r w:rsidRPr="001E1FE5">
              <w:rPr>
                <w:bCs/>
                <w:sz w:val="18"/>
                <w:rtl/>
              </w:rPr>
              <w:t>د. نورة القحطاني (الرئيس التنفيذي</w:t>
            </w:r>
            <w:r w:rsidRPr="001E1FE5">
              <w:rPr>
                <w:bCs/>
                <w:sz w:val="18"/>
              </w:rPr>
              <w:t>)</w:t>
            </w:r>
          </w:p>
        </w:tc>
        <w:tc>
          <w:tcPr>
            <w:tcW w:w="1337"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5738DA49" w14:textId="77777777" w:rsidR="0033100D" w:rsidRPr="001E1FE5" w:rsidRDefault="00474C77">
            <w:pPr>
              <w:pBdr>
                <w:top w:val="nil"/>
                <w:left w:val="nil"/>
                <w:bottom w:val="nil"/>
                <w:right w:val="nil"/>
                <w:between w:val="nil"/>
              </w:pBdr>
              <w:spacing w:before="120" w:after="40"/>
              <w:jc w:val="right"/>
              <w:rPr>
                <w:bCs/>
                <w:sz w:val="18"/>
              </w:rPr>
            </w:pPr>
            <w:r w:rsidRPr="001E1FE5">
              <w:rPr>
                <w:bCs/>
                <w:sz w:val="18"/>
                <w:rtl/>
              </w:rPr>
              <w:t xml:space="preserve">أ. سارة الحربي </w:t>
            </w:r>
            <w:r w:rsidRPr="001E1FE5">
              <w:rPr>
                <w:bCs/>
                <w:sz w:val="18"/>
                <w:rtl/>
              </w:rPr>
              <w:t>(رئيس إدارة أمن المعلومات</w:t>
            </w:r>
            <w:r w:rsidRPr="001E1FE5">
              <w:rPr>
                <w:bCs/>
                <w:sz w:val="18"/>
              </w:rPr>
              <w:t>)</w:t>
            </w:r>
          </w:p>
        </w:tc>
        <w:tc>
          <w:tcPr>
            <w:tcW w:w="1337"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3B1AFCA9" w14:textId="77777777" w:rsidR="0033100D" w:rsidRPr="001E1FE5" w:rsidRDefault="00474C77">
            <w:pPr>
              <w:pBdr>
                <w:top w:val="nil"/>
                <w:left w:val="nil"/>
                <w:bottom w:val="nil"/>
                <w:right w:val="nil"/>
                <w:between w:val="nil"/>
              </w:pBdr>
              <w:spacing w:before="120" w:after="40"/>
              <w:jc w:val="right"/>
              <w:rPr>
                <w:bCs/>
                <w:sz w:val="18"/>
              </w:rPr>
            </w:pPr>
            <w:r w:rsidRPr="001E1FE5">
              <w:rPr>
                <w:bCs/>
                <w:sz w:val="18"/>
              </w:rPr>
              <w:t>2026-09-11</w:t>
            </w:r>
          </w:p>
        </w:tc>
        <w:tc>
          <w:tcPr>
            <w:tcW w:w="1337"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155BA694" w14:textId="77777777" w:rsidR="0033100D" w:rsidRPr="001E1FE5" w:rsidRDefault="00474C77">
            <w:pPr>
              <w:pBdr>
                <w:top w:val="nil"/>
                <w:left w:val="nil"/>
                <w:bottom w:val="nil"/>
                <w:right w:val="nil"/>
                <w:between w:val="nil"/>
              </w:pBdr>
              <w:spacing w:before="120" w:after="40"/>
              <w:jc w:val="right"/>
              <w:rPr>
                <w:bCs/>
                <w:sz w:val="18"/>
              </w:rPr>
            </w:pPr>
            <w:r w:rsidRPr="001E1FE5">
              <w:rPr>
                <w:bCs/>
                <w:sz w:val="18"/>
                <w:rtl/>
              </w:rPr>
              <w:t>سنوية</w:t>
            </w:r>
          </w:p>
        </w:tc>
        <w:tc>
          <w:tcPr>
            <w:tcW w:w="1337"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781244AB" w14:textId="77777777" w:rsidR="0033100D" w:rsidRPr="001E1FE5" w:rsidRDefault="00474C77">
            <w:pPr>
              <w:pBdr>
                <w:top w:val="nil"/>
                <w:left w:val="nil"/>
                <w:bottom w:val="nil"/>
                <w:right w:val="nil"/>
                <w:between w:val="nil"/>
              </w:pBdr>
              <w:spacing w:before="120" w:after="40"/>
              <w:jc w:val="right"/>
              <w:rPr>
                <w:bCs/>
                <w:sz w:val="18"/>
              </w:rPr>
            </w:pPr>
            <w:r w:rsidRPr="001E1FE5">
              <w:rPr>
                <w:bCs/>
                <w:sz w:val="18"/>
              </w:rPr>
              <w:t>2027-09-10</w:t>
            </w:r>
          </w:p>
        </w:tc>
        <w:tc>
          <w:tcPr>
            <w:tcW w:w="1337"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6FE14A35" w14:textId="77777777" w:rsidR="0033100D" w:rsidRPr="001E1FE5" w:rsidRDefault="00474C77">
            <w:pPr>
              <w:pBdr>
                <w:top w:val="nil"/>
                <w:left w:val="nil"/>
                <w:bottom w:val="nil"/>
                <w:right w:val="nil"/>
                <w:between w:val="nil"/>
              </w:pBdr>
              <w:spacing w:before="120" w:after="40"/>
              <w:jc w:val="right"/>
              <w:rPr>
                <w:bCs/>
                <w:sz w:val="18"/>
              </w:rPr>
            </w:pPr>
            <w:r w:rsidRPr="001E1FE5">
              <w:rPr>
                <w:bCs/>
                <w:sz w:val="18"/>
                <w:rtl/>
              </w:rPr>
              <w:t>الإصدار الأولي المعتمد لمشروع بنك الآفاق الرقمية</w:t>
            </w:r>
          </w:p>
        </w:tc>
      </w:tr>
    </w:tbl>
    <w:p w14:paraId="6ACC31E0" w14:textId="77777777" w:rsidR="0033100D" w:rsidRPr="001E1FE5" w:rsidRDefault="00474C77" w:rsidP="00684504">
      <w:pPr>
        <w:pStyle w:val="2"/>
        <w:jc w:val="right"/>
        <w:rPr>
          <w:b w:val="0"/>
        </w:rPr>
      </w:pPr>
      <w:r>
        <w:rPr>
          <w:rtl/>
        </w:rPr>
        <w:t>المحتويات</w:t>
      </w:r>
    </w:p>
    <w:tbl>
      <w:tblPr>
        <w:tblStyle w:val="a6"/>
        <w:tblW w:w="9360" w:type="dxa"/>
        <w:jc w:val="center"/>
        <w:tblInd w:w="0" w:type="dxa"/>
        <w:tblLook w:val="0600" w:firstRow="0" w:lastRow="0" w:firstColumn="0" w:lastColumn="0" w:noHBand="1" w:noVBand="1"/>
      </w:tblPr>
      <w:tblGrid>
        <w:gridCol w:w="4680"/>
        <w:gridCol w:w="4680"/>
      </w:tblGrid>
      <w:tr w:rsidR="0033100D" w:rsidRPr="001E1FE5" w14:paraId="23B2C16C" w14:textId="77777777">
        <w:trPr>
          <w:tblHeade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EAF2F5"/>
            <w:tcMar>
              <w:top w:w="60" w:type="dxa"/>
              <w:left w:w="60" w:type="dxa"/>
              <w:bottom w:w="60" w:type="dxa"/>
              <w:right w:w="60" w:type="dxa"/>
            </w:tcMar>
            <w:vAlign w:val="center"/>
          </w:tcPr>
          <w:p w14:paraId="36A24DB8" w14:textId="77777777" w:rsidR="0033100D" w:rsidRPr="001E1FE5" w:rsidRDefault="00474C77" w:rsidP="001E1FE5">
            <w:pPr>
              <w:pBdr>
                <w:top w:val="nil"/>
                <w:left w:val="nil"/>
                <w:bottom w:val="nil"/>
                <w:right w:val="nil"/>
                <w:between w:val="nil"/>
              </w:pBdr>
              <w:bidi/>
              <w:spacing w:before="60" w:after="40"/>
              <w:rPr>
                <w:bCs/>
              </w:rPr>
            </w:pPr>
            <w:r w:rsidRPr="001E1FE5">
              <w:rPr>
                <w:bCs/>
                <w:color w:val="082B5C"/>
                <w:sz w:val="19"/>
              </w:rPr>
              <w:t xml:space="preserve">1. </w:t>
            </w:r>
            <w:r w:rsidRPr="001E1FE5">
              <w:rPr>
                <w:bCs/>
                <w:color w:val="082B5C"/>
                <w:sz w:val="19"/>
                <w:rtl/>
              </w:rPr>
              <w:t>الهدف</w:t>
            </w:r>
          </w:p>
        </w:tc>
        <w:tc>
          <w:tcPr>
            <w:tcW w:w="4680" w:type="dxa"/>
            <w:tcBorders>
              <w:top w:val="single" w:sz="6" w:space="0" w:color="D4E1E7"/>
              <w:left w:val="single" w:sz="6" w:space="0" w:color="D4E1E7"/>
              <w:bottom w:val="single" w:sz="6" w:space="0" w:color="D4E1E7"/>
              <w:right w:val="single" w:sz="6" w:space="0" w:color="D4E1E7"/>
            </w:tcBorders>
            <w:shd w:val="clear" w:color="auto" w:fill="EAF2F5"/>
            <w:tcMar>
              <w:top w:w="60" w:type="dxa"/>
              <w:left w:w="60" w:type="dxa"/>
              <w:bottom w:w="60" w:type="dxa"/>
              <w:right w:w="60" w:type="dxa"/>
            </w:tcMar>
            <w:vAlign w:val="center"/>
          </w:tcPr>
          <w:p w14:paraId="0B8C62B0" w14:textId="77777777" w:rsidR="0033100D" w:rsidRPr="001E1FE5" w:rsidRDefault="00474C77" w:rsidP="001E1FE5">
            <w:pPr>
              <w:pBdr>
                <w:top w:val="nil"/>
                <w:left w:val="nil"/>
                <w:bottom w:val="nil"/>
                <w:right w:val="nil"/>
                <w:between w:val="nil"/>
              </w:pBdr>
              <w:spacing w:before="60" w:after="40"/>
              <w:rPr>
                <w:bCs/>
              </w:rPr>
            </w:pPr>
            <w:r w:rsidRPr="001E1FE5">
              <w:rPr>
                <w:bCs/>
                <w:color w:val="082B5C"/>
                <w:sz w:val="19"/>
              </w:rPr>
              <w:t>1</w:t>
            </w:r>
          </w:p>
        </w:tc>
      </w:tr>
      <w:tr w:rsidR="0033100D" w:rsidRPr="001E1FE5" w14:paraId="771B14CE" w14:textId="77777777">
        <w:trP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1BB30AA7" w14:textId="77777777" w:rsidR="0033100D" w:rsidRPr="001E1FE5" w:rsidRDefault="00474C77" w:rsidP="001E1FE5">
            <w:pPr>
              <w:pBdr>
                <w:top w:val="nil"/>
                <w:left w:val="nil"/>
                <w:bottom w:val="nil"/>
                <w:right w:val="nil"/>
                <w:between w:val="nil"/>
              </w:pBdr>
              <w:bidi/>
              <w:spacing w:before="60" w:after="40"/>
              <w:rPr>
                <w:bCs/>
              </w:rPr>
            </w:pPr>
            <w:r w:rsidRPr="001E1FE5">
              <w:rPr>
                <w:bCs/>
                <w:sz w:val="18"/>
              </w:rPr>
              <w:t xml:space="preserve">2. </w:t>
            </w:r>
            <w:r w:rsidRPr="001E1FE5">
              <w:rPr>
                <w:bCs/>
                <w:sz w:val="18"/>
                <w:rtl/>
              </w:rPr>
              <w:t>عتبات القابلية للمخاطر</w:t>
            </w:r>
          </w:p>
        </w:tc>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3EAC67E8" w14:textId="77777777" w:rsidR="0033100D" w:rsidRPr="001E1FE5" w:rsidRDefault="00474C77" w:rsidP="001E1FE5">
            <w:pPr>
              <w:pBdr>
                <w:top w:val="nil"/>
                <w:left w:val="nil"/>
                <w:bottom w:val="nil"/>
                <w:right w:val="nil"/>
                <w:between w:val="nil"/>
              </w:pBdr>
              <w:spacing w:before="60" w:after="40"/>
              <w:rPr>
                <w:bCs/>
              </w:rPr>
            </w:pPr>
            <w:r w:rsidRPr="001E1FE5">
              <w:rPr>
                <w:bCs/>
                <w:sz w:val="18"/>
              </w:rPr>
              <w:t>1</w:t>
            </w:r>
          </w:p>
        </w:tc>
      </w:tr>
      <w:tr w:rsidR="0033100D" w:rsidRPr="001E1FE5" w14:paraId="43E84094" w14:textId="77777777">
        <w:trP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64FA27C2" w14:textId="77777777" w:rsidR="0033100D" w:rsidRPr="001E1FE5" w:rsidRDefault="00474C77" w:rsidP="001E1FE5">
            <w:pPr>
              <w:pBdr>
                <w:top w:val="nil"/>
                <w:left w:val="nil"/>
                <w:bottom w:val="nil"/>
                <w:right w:val="nil"/>
                <w:between w:val="nil"/>
              </w:pBdr>
              <w:bidi/>
              <w:spacing w:before="60" w:after="40"/>
              <w:rPr>
                <w:bCs/>
              </w:rPr>
            </w:pPr>
            <w:r w:rsidRPr="001E1FE5">
              <w:rPr>
                <w:bCs/>
                <w:sz w:val="18"/>
              </w:rPr>
              <w:t xml:space="preserve">3. </w:t>
            </w:r>
            <w:r w:rsidRPr="001E1FE5">
              <w:rPr>
                <w:bCs/>
                <w:sz w:val="18"/>
                <w:rtl/>
              </w:rPr>
              <w:t>قبول المخاطر</w:t>
            </w:r>
          </w:p>
        </w:tc>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6BD4204E" w14:textId="77777777" w:rsidR="0033100D" w:rsidRPr="001E1FE5" w:rsidRDefault="00474C77" w:rsidP="001E1FE5">
            <w:pPr>
              <w:pBdr>
                <w:top w:val="nil"/>
                <w:left w:val="nil"/>
                <w:bottom w:val="nil"/>
                <w:right w:val="nil"/>
                <w:between w:val="nil"/>
              </w:pBdr>
              <w:spacing w:before="60" w:after="40"/>
              <w:rPr>
                <w:bCs/>
              </w:rPr>
            </w:pPr>
            <w:r w:rsidRPr="001E1FE5">
              <w:rPr>
                <w:bCs/>
                <w:sz w:val="18"/>
              </w:rPr>
              <w:t>2</w:t>
            </w:r>
          </w:p>
        </w:tc>
      </w:tr>
      <w:tr w:rsidR="0033100D" w:rsidRPr="001E1FE5" w14:paraId="206EB6E4" w14:textId="77777777">
        <w:trP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40024B80" w14:textId="77777777" w:rsidR="0033100D" w:rsidRPr="001E1FE5" w:rsidRDefault="00474C77" w:rsidP="001E1FE5">
            <w:pPr>
              <w:pBdr>
                <w:top w:val="nil"/>
                <w:left w:val="nil"/>
                <w:bottom w:val="nil"/>
                <w:right w:val="nil"/>
                <w:between w:val="nil"/>
              </w:pBdr>
              <w:bidi/>
              <w:spacing w:before="60" w:after="40"/>
              <w:rPr>
                <w:bCs/>
              </w:rPr>
            </w:pPr>
            <w:r w:rsidRPr="001E1FE5">
              <w:rPr>
                <w:bCs/>
                <w:sz w:val="18"/>
              </w:rPr>
              <w:t xml:space="preserve">4. </w:t>
            </w:r>
            <w:r w:rsidRPr="001E1FE5">
              <w:rPr>
                <w:bCs/>
                <w:sz w:val="18"/>
                <w:rtl/>
              </w:rPr>
              <w:t>مراجعة القابلية للمخاطر</w:t>
            </w:r>
          </w:p>
        </w:tc>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33175042" w14:textId="77777777" w:rsidR="0033100D" w:rsidRPr="001E1FE5" w:rsidRDefault="00474C77" w:rsidP="001E1FE5">
            <w:pPr>
              <w:pBdr>
                <w:top w:val="nil"/>
                <w:left w:val="nil"/>
                <w:bottom w:val="nil"/>
                <w:right w:val="nil"/>
                <w:between w:val="nil"/>
              </w:pBdr>
              <w:spacing w:before="60" w:after="40"/>
              <w:rPr>
                <w:bCs/>
              </w:rPr>
            </w:pPr>
            <w:r w:rsidRPr="001E1FE5">
              <w:rPr>
                <w:bCs/>
                <w:sz w:val="18"/>
              </w:rPr>
              <w:t>2</w:t>
            </w:r>
          </w:p>
        </w:tc>
      </w:tr>
      <w:tr w:rsidR="0033100D" w:rsidRPr="001E1FE5" w14:paraId="072DAAA4" w14:textId="77777777">
        <w:trP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526B042C" w14:textId="77777777" w:rsidR="0033100D" w:rsidRPr="001E1FE5" w:rsidRDefault="00474C77" w:rsidP="001E1FE5">
            <w:pPr>
              <w:pBdr>
                <w:top w:val="nil"/>
                <w:left w:val="nil"/>
                <w:bottom w:val="nil"/>
                <w:right w:val="nil"/>
                <w:between w:val="nil"/>
              </w:pBdr>
              <w:bidi/>
              <w:spacing w:before="60" w:after="40"/>
              <w:rPr>
                <w:bCs/>
              </w:rPr>
            </w:pPr>
            <w:r w:rsidRPr="001E1FE5">
              <w:rPr>
                <w:bCs/>
                <w:sz w:val="18"/>
                <w:rtl/>
              </w:rPr>
              <w:t>الاعتماد والتوقيع</w:t>
            </w:r>
          </w:p>
        </w:tc>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6E8BE06D" w14:textId="77777777" w:rsidR="0033100D" w:rsidRPr="001E1FE5" w:rsidRDefault="00474C77" w:rsidP="001E1FE5">
            <w:pPr>
              <w:pBdr>
                <w:top w:val="nil"/>
                <w:left w:val="nil"/>
                <w:bottom w:val="nil"/>
                <w:right w:val="nil"/>
                <w:between w:val="nil"/>
              </w:pBdr>
              <w:spacing w:before="60" w:after="40"/>
              <w:rPr>
                <w:bCs/>
              </w:rPr>
            </w:pPr>
            <w:r w:rsidRPr="001E1FE5">
              <w:rPr>
                <w:bCs/>
                <w:sz w:val="18"/>
              </w:rPr>
              <w:t>3</w:t>
            </w:r>
          </w:p>
        </w:tc>
      </w:tr>
    </w:tbl>
    <w:p w14:paraId="7DF7FE8F" w14:textId="77777777" w:rsidR="0033100D" w:rsidRDefault="00474C77" w:rsidP="001E1FE5">
      <w:pPr>
        <w:pStyle w:val="2"/>
        <w:bidi/>
      </w:pPr>
      <w:r>
        <w:t xml:space="preserve">1. </w:t>
      </w:r>
      <w:r>
        <w:rPr>
          <w:rtl/>
        </w:rPr>
        <w:t>الهدف</w:t>
      </w:r>
    </w:p>
    <w:p w14:paraId="2DEDC1DD" w14:textId="77777777" w:rsidR="0033100D" w:rsidRDefault="00474C77" w:rsidP="001E1FE5">
      <w:pPr>
        <w:pBdr>
          <w:top w:val="nil"/>
          <w:left w:val="nil"/>
          <w:bottom w:val="nil"/>
          <w:right w:val="nil"/>
          <w:between w:val="nil"/>
        </w:pBdr>
        <w:bidi/>
        <w:spacing w:line="300" w:lineRule="auto"/>
      </w:pPr>
      <w:r>
        <w:rPr>
          <w:rtl/>
        </w:rPr>
        <w:t xml:space="preserve">تحدد القابلية </w:t>
      </w:r>
      <w:r>
        <w:rPr>
          <w:rtl/>
        </w:rPr>
        <w:t>للمخاطر مدى رغبة المنظمة في قبول مستويات مختلفة من المخاطر سعياً وراء تحقيق أهداف العمل. وبالنسبة لأمن المعلومات، فإنها تضع عتبات واضحة ومعايير لصنع القرار بشأن كيفية معالجة المخاطر أو قبولها أو تصعيدها</w:t>
      </w:r>
      <w:r>
        <w:t>.</w:t>
      </w:r>
    </w:p>
    <w:p w14:paraId="15331653" w14:textId="77777777" w:rsidR="0033100D" w:rsidRDefault="00474C77" w:rsidP="001E1FE5">
      <w:pPr>
        <w:pBdr>
          <w:top w:val="nil"/>
          <w:left w:val="nil"/>
          <w:bottom w:val="nil"/>
          <w:right w:val="nil"/>
          <w:between w:val="nil"/>
        </w:pBdr>
        <w:bidi/>
        <w:spacing w:line="300" w:lineRule="auto"/>
      </w:pPr>
      <w:r>
        <w:rPr>
          <w:rtl/>
        </w:rPr>
        <w:t xml:space="preserve">يضمن هذا البيان اتخاذ قرارات متسقة بشأن المخاطر عبر </w:t>
      </w:r>
      <w:r>
        <w:rPr>
          <w:rtl/>
        </w:rPr>
        <w:t>المنظمة ويتوافق مع الحوكمة واستراتيجية العمل</w:t>
      </w:r>
      <w:r>
        <w:t>.</w:t>
      </w:r>
    </w:p>
    <w:p w14:paraId="63EC3C3A" w14:textId="77777777" w:rsidR="0033100D" w:rsidRDefault="00474C77" w:rsidP="001E1FE5">
      <w:pPr>
        <w:pBdr>
          <w:top w:val="nil"/>
          <w:left w:val="nil"/>
          <w:bottom w:val="nil"/>
          <w:right w:val="nil"/>
          <w:between w:val="nil"/>
        </w:pBdr>
        <w:bidi/>
        <w:spacing w:after="225" w:line="300" w:lineRule="auto"/>
      </w:pPr>
      <w:r>
        <w:rPr>
          <w:rtl/>
        </w:rPr>
        <w:t>يُعد تحديد القابلية للمخاطر بشكل واضح أمراً أساسياً للامتثال لمعيار</w:t>
      </w:r>
      <w:r>
        <w:t xml:space="preserve"> ISO 27001</w:t>
      </w:r>
      <w:r>
        <w:t>،</w:t>
      </w:r>
      <w:r>
        <w:t xml:space="preserve"> </w:t>
      </w:r>
      <w:r>
        <w:rPr>
          <w:rtl/>
        </w:rPr>
        <w:t>مما يمكّن المنظمة من اتخاذ قرارات معالجة المخاطر في الوقت المناسب، وتخصيص الموارد بكفاءة، والحفاظ على إشراف الإدارة العليا على المخ</w:t>
      </w:r>
      <w:r>
        <w:rPr>
          <w:rtl/>
        </w:rPr>
        <w:t>اطر الاستراتيجية</w:t>
      </w:r>
      <w:r>
        <w:t>.</w:t>
      </w:r>
    </w:p>
    <w:p w14:paraId="78CF613F" w14:textId="77777777" w:rsidR="0033100D" w:rsidRDefault="00474C77" w:rsidP="001E1FE5">
      <w:pPr>
        <w:pStyle w:val="2"/>
        <w:bidi/>
        <w:spacing w:before="0"/>
      </w:pPr>
      <w:r>
        <w:t xml:space="preserve">2. </w:t>
      </w:r>
      <w:r>
        <w:rPr>
          <w:rtl/>
        </w:rPr>
        <w:t>عتبات القابلية للمخاطر</w:t>
      </w:r>
    </w:p>
    <w:p w14:paraId="46D2A878" w14:textId="77777777" w:rsidR="0033100D" w:rsidRDefault="00474C77" w:rsidP="001E1FE5">
      <w:pPr>
        <w:pBdr>
          <w:top w:val="nil"/>
          <w:left w:val="nil"/>
          <w:bottom w:val="nil"/>
          <w:right w:val="nil"/>
          <w:between w:val="nil"/>
        </w:pBdr>
        <w:bidi/>
        <w:spacing w:line="300" w:lineRule="auto"/>
      </w:pPr>
      <w:r>
        <w:rPr>
          <w:rtl/>
        </w:rPr>
        <w:t>تنطبق العتبات التالية على مخاطر أمن المعلومات المحددة أثناء التقييمات والمراقبة المستمرة. ويتم تحديد الدرجات باستخدام المنهجية الواردة في</w:t>
      </w:r>
      <w:r>
        <w:t xml:space="preserve"> </w:t>
      </w:r>
      <w:r>
        <w:rPr>
          <w:i/>
          <w:iCs/>
        </w:rPr>
        <w:lastRenderedPageBreak/>
        <w:t xml:space="preserve">RT1 - </w:t>
      </w:r>
      <w:r>
        <w:rPr>
          <w:i/>
          <w:iCs/>
          <w:rtl/>
        </w:rPr>
        <w:t>منهجية تقييم ومعالجة المخاطر</w:t>
      </w:r>
      <w:r>
        <w:t>.</w:t>
      </w:r>
    </w:p>
    <w:tbl>
      <w:tblPr>
        <w:tblStyle w:val="a7"/>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059"/>
        <w:gridCol w:w="2152"/>
        <w:gridCol w:w="5149"/>
      </w:tblGrid>
      <w:tr w:rsidR="0033100D" w:rsidRPr="001E1FE5" w14:paraId="3BA097CE" w14:textId="77777777">
        <w:trPr>
          <w:tblHeade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1A95E3BB" w14:textId="77777777" w:rsidR="0033100D" w:rsidRPr="001E1FE5" w:rsidRDefault="00474C77">
            <w:pPr>
              <w:pBdr>
                <w:top w:val="nil"/>
                <w:left w:val="nil"/>
                <w:bottom w:val="nil"/>
                <w:right w:val="nil"/>
                <w:between w:val="nil"/>
              </w:pBdr>
              <w:spacing w:before="120" w:after="40"/>
              <w:jc w:val="right"/>
              <w:rPr>
                <w:bCs/>
              </w:rPr>
            </w:pPr>
            <w:r w:rsidRPr="001E1FE5">
              <w:rPr>
                <w:bCs/>
                <w:color w:val="082B5C"/>
                <w:sz w:val="19"/>
                <w:rtl/>
              </w:rPr>
              <w:t>مستوى الخطر</w:t>
            </w:r>
          </w:p>
        </w:tc>
        <w:tc>
          <w:tcPr>
            <w:tcW w:w="2152"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034E3223" w14:textId="77777777" w:rsidR="0033100D" w:rsidRPr="001E1FE5" w:rsidRDefault="00474C77">
            <w:pPr>
              <w:pBdr>
                <w:top w:val="nil"/>
                <w:left w:val="nil"/>
                <w:bottom w:val="nil"/>
                <w:right w:val="nil"/>
                <w:between w:val="nil"/>
              </w:pBdr>
              <w:spacing w:before="120" w:after="40"/>
              <w:jc w:val="right"/>
              <w:rPr>
                <w:bCs/>
              </w:rPr>
            </w:pPr>
            <w:r w:rsidRPr="001E1FE5">
              <w:rPr>
                <w:bCs/>
                <w:color w:val="082B5C"/>
                <w:sz w:val="19"/>
                <w:rtl/>
              </w:rPr>
              <w:t>نطاق درجة الخطر</w:t>
            </w:r>
          </w:p>
        </w:tc>
        <w:tc>
          <w:tcPr>
            <w:tcW w:w="5148"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69E61AD7" w14:textId="77777777" w:rsidR="0033100D" w:rsidRPr="001E1FE5" w:rsidRDefault="00474C77">
            <w:pPr>
              <w:pBdr>
                <w:top w:val="nil"/>
                <w:left w:val="nil"/>
                <w:bottom w:val="nil"/>
                <w:right w:val="nil"/>
                <w:between w:val="nil"/>
              </w:pBdr>
              <w:spacing w:before="120" w:after="40"/>
              <w:jc w:val="right"/>
              <w:rPr>
                <w:bCs/>
              </w:rPr>
            </w:pPr>
            <w:r w:rsidRPr="001E1FE5">
              <w:rPr>
                <w:bCs/>
                <w:color w:val="082B5C"/>
                <w:sz w:val="19"/>
                <w:rtl/>
              </w:rPr>
              <w:t>متطلبات القابلية والمعالجة</w:t>
            </w:r>
          </w:p>
        </w:tc>
      </w:tr>
      <w:tr w:rsidR="0033100D" w:rsidRPr="001E1FE5" w14:paraId="5BB9844D"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1AEC8152" w14:textId="77777777" w:rsidR="0033100D" w:rsidRPr="001E1FE5" w:rsidRDefault="00474C77">
            <w:pPr>
              <w:pBdr>
                <w:top w:val="nil"/>
                <w:left w:val="nil"/>
                <w:bottom w:val="nil"/>
                <w:right w:val="nil"/>
                <w:between w:val="nil"/>
              </w:pBdr>
              <w:spacing w:before="120" w:after="40"/>
              <w:jc w:val="right"/>
              <w:rPr>
                <w:bCs/>
              </w:rPr>
            </w:pPr>
            <w:r w:rsidRPr="001E1FE5">
              <w:rPr>
                <w:bCs/>
                <w:sz w:val="18"/>
                <w:rtl/>
              </w:rPr>
              <w:t>منخفض</w:t>
            </w:r>
            <w:r w:rsidRPr="001E1FE5">
              <w:rPr>
                <w:bCs/>
                <w:sz w:val="18"/>
              </w:rPr>
              <w:t xml:space="preserve"> (LOW)</w:t>
            </w:r>
          </w:p>
        </w:tc>
        <w:tc>
          <w:tcPr>
            <w:tcW w:w="2152"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7E29E533" w14:textId="77777777" w:rsidR="0033100D" w:rsidRPr="001E1FE5" w:rsidRDefault="00474C77">
            <w:pPr>
              <w:pBdr>
                <w:top w:val="nil"/>
                <w:left w:val="nil"/>
                <w:bottom w:val="nil"/>
                <w:right w:val="nil"/>
                <w:between w:val="nil"/>
              </w:pBdr>
              <w:spacing w:before="120" w:after="40"/>
              <w:jc w:val="right"/>
              <w:rPr>
                <w:bCs/>
              </w:rPr>
            </w:pPr>
            <w:r w:rsidRPr="001E1FE5">
              <w:rPr>
                <w:bCs/>
                <w:sz w:val="18"/>
              </w:rPr>
              <w:t>1-4</w:t>
            </w:r>
          </w:p>
        </w:tc>
        <w:tc>
          <w:tcPr>
            <w:tcW w:w="5148"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284AE17F" w14:textId="77777777" w:rsidR="0033100D" w:rsidRPr="001E1FE5" w:rsidRDefault="00474C77" w:rsidP="00684504">
            <w:pPr>
              <w:pBdr>
                <w:top w:val="nil"/>
                <w:left w:val="nil"/>
                <w:bottom w:val="nil"/>
                <w:right w:val="nil"/>
                <w:between w:val="nil"/>
              </w:pBdr>
              <w:bidi/>
              <w:spacing w:before="120" w:after="40"/>
              <w:jc w:val="right"/>
              <w:rPr>
                <w:bCs/>
              </w:rPr>
            </w:pPr>
            <w:r w:rsidRPr="001E1FE5">
              <w:rPr>
                <w:bCs/>
                <w:sz w:val="18"/>
                <w:rtl/>
              </w:rPr>
              <w:t>قد يُقبل دون خطة معالجة رسمية. توثيق المبررات في سجل المخاطر. لا يلزم التصعيد. المراقبة لأي تغييرات</w:t>
            </w:r>
            <w:r w:rsidRPr="001E1FE5">
              <w:rPr>
                <w:bCs/>
                <w:sz w:val="18"/>
              </w:rPr>
              <w:t>.</w:t>
            </w:r>
          </w:p>
        </w:tc>
      </w:tr>
      <w:tr w:rsidR="0033100D" w:rsidRPr="001E1FE5" w14:paraId="466D0F4F"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77155C87" w14:textId="77777777" w:rsidR="0033100D" w:rsidRPr="001E1FE5" w:rsidRDefault="00474C77">
            <w:pPr>
              <w:pBdr>
                <w:top w:val="nil"/>
                <w:left w:val="nil"/>
                <w:bottom w:val="nil"/>
                <w:right w:val="nil"/>
                <w:between w:val="nil"/>
              </w:pBdr>
              <w:spacing w:before="120" w:after="40"/>
              <w:jc w:val="right"/>
              <w:rPr>
                <w:bCs/>
              </w:rPr>
            </w:pPr>
            <w:r w:rsidRPr="001E1FE5">
              <w:rPr>
                <w:bCs/>
                <w:sz w:val="18"/>
                <w:rtl/>
              </w:rPr>
              <w:t>متوسط</w:t>
            </w:r>
            <w:r w:rsidRPr="001E1FE5">
              <w:rPr>
                <w:bCs/>
                <w:sz w:val="18"/>
              </w:rPr>
              <w:t xml:space="preserve"> (MEDIUM)</w:t>
            </w:r>
          </w:p>
        </w:tc>
        <w:tc>
          <w:tcPr>
            <w:tcW w:w="2152"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098BB017" w14:textId="77777777" w:rsidR="0033100D" w:rsidRPr="001E1FE5" w:rsidRDefault="00474C77">
            <w:pPr>
              <w:pBdr>
                <w:top w:val="nil"/>
                <w:left w:val="nil"/>
                <w:bottom w:val="nil"/>
                <w:right w:val="nil"/>
                <w:between w:val="nil"/>
              </w:pBdr>
              <w:spacing w:before="120" w:after="40"/>
              <w:jc w:val="right"/>
              <w:rPr>
                <w:bCs/>
              </w:rPr>
            </w:pPr>
            <w:r w:rsidRPr="001E1FE5">
              <w:rPr>
                <w:bCs/>
                <w:sz w:val="18"/>
              </w:rPr>
              <w:t>5-10</w:t>
            </w:r>
          </w:p>
        </w:tc>
        <w:tc>
          <w:tcPr>
            <w:tcW w:w="5148"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4EEF1E5F" w14:textId="77777777" w:rsidR="0033100D" w:rsidRPr="001E1FE5" w:rsidRDefault="00474C77" w:rsidP="00684504">
            <w:pPr>
              <w:pBdr>
                <w:top w:val="nil"/>
                <w:left w:val="nil"/>
                <w:bottom w:val="nil"/>
                <w:right w:val="nil"/>
                <w:between w:val="nil"/>
              </w:pBdr>
              <w:bidi/>
              <w:spacing w:before="120" w:after="40"/>
              <w:jc w:val="right"/>
              <w:rPr>
                <w:bCs/>
              </w:rPr>
            </w:pPr>
            <w:r w:rsidRPr="001E1FE5">
              <w:rPr>
                <w:bCs/>
                <w:sz w:val="18"/>
                <w:rtl/>
              </w:rPr>
              <w:t xml:space="preserve">يتطلب خطة معالجة موثقة مع مالك محدد وتاريخ إنجاز مستهدف. يُوصى بمراجعة حوكمة أمن </w:t>
            </w:r>
            <w:r w:rsidRPr="001E1FE5">
              <w:rPr>
                <w:bCs/>
                <w:sz w:val="18"/>
                <w:rtl/>
              </w:rPr>
              <w:t>المعلومات</w:t>
            </w:r>
            <w:r w:rsidRPr="001E1FE5">
              <w:rPr>
                <w:bCs/>
                <w:sz w:val="18"/>
              </w:rPr>
              <w:t xml:space="preserve"> (ISG). </w:t>
            </w:r>
            <w:r w:rsidRPr="001E1FE5">
              <w:rPr>
                <w:bCs/>
                <w:sz w:val="18"/>
                <w:rtl/>
              </w:rPr>
              <w:t>يلزم إعداد تقارير ربع سنوية عن التقدم المحرز</w:t>
            </w:r>
            <w:r w:rsidRPr="001E1FE5">
              <w:rPr>
                <w:bCs/>
                <w:sz w:val="18"/>
              </w:rPr>
              <w:t>.</w:t>
            </w:r>
          </w:p>
        </w:tc>
      </w:tr>
      <w:tr w:rsidR="0033100D" w:rsidRPr="001E1FE5" w14:paraId="2E0B6288"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60F119A5" w14:textId="77777777" w:rsidR="0033100D" w:rsidRPr="001E1FE5" w:rsidRDefault="00474C77">
            <w:pPr>
              <w:pBdr>
                <w:top w:val="nil"/>
                <w:left w:val="nil"/>
                <w:bottom w:val="nil"/>
                <w:right w:val="nil"/>
                <w:between w:val="nil"/>
              </w:pBdr>
              <w:spacing w:before="120" w:after="40"/>
              <w:jc w:val="right"/>
              <w:rPr>
                <w:bCs/>
              </w:rPr>
            </w:pPr>
            <w:r w:rsidRPr="001E1FE5">
              <w:rPr>
                <w:bCs/>
                <w:sz w:val="18"/>
                <w:rtl/>
              </w:rPr>
              <w:t>مرتفع</w:t>
            </w:r>
            <w:r w:rsidRPr="001E1FE5">
              <w:rPr>
                <w:bCs/>
                <w:sz w:val="18"/>
              </w:rPr>
              <w:t xml:space="preserve"> (HIGH)</w:t>
            </w:r>
          </w:p>
        </w:tc>
        <w:tc>
          <w:tcPr>
            <w:tcW w:w="2152"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1C71C7E1" w14:textId="77777777" w:rsidR="0033100D" w:rsidRPr="001E1FE5" w:rsidRDefault="00474C77">
            <w:pPr>
              <w:pBdr>
                <w:top w:val="nil"/>
                <w:left w:val="nil"/>
                <w:bottom w:val="nil"/>
                <w:right w:val="nil"/>
                <w:between w:val="nil"/>
              </w:pBdr>
              <w:spacing w:before="120" w:after="40"/>
              <w:jc w:val="right"/>
              <w:rPr>
                <w:bCs/>
              </w:rPr>
            </w:pPr>
            <w:r w:rsidRPr="001E1FE5">
              <w:rPr>
                <w:bCs/>
                <w:sz w:val="18"/>
              </w:rPr>
              <w:t>11-15</w:t>
            </w:r>
          </w:p>
        </w:tc>
        <w:tc>
          <w:tcPr>
            <w:tcW w:w="5148"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540DBCA8" w14:textId="77777777" w:rsidR="0033100D" w:rsidRPr="001E1FE5" w:rsidRDefault="00474C77" w:rsidP="00684504">
            <w:pPr>
              <w:pBdr>
                <w:top w:val="nil"/>
                <w:left w:val="nil"/>
                <w:bottom w:val="nil"/>
                <w:right w:val="nil"/>
                <w:between w:val="nil"/>
              </w:pBdr>
              <w:bidi/>
              <w:spacing w:before="120" w:after="40"/>
              <w:jc w:val="right"/>
              <w:rPr>
                <w:bCs/>
              </w:rPr>
            </w:pPr>
            <w:r w:rsidRPr="001E1FE5">
              <w:rPr>
                <w:bCs/>
                <w:sz w:val="18"/>
                <w:rtl/>
              </w:rPr>
              <w:t>يتطلب خطة معالجة موثقة معتمدة من</w:t>
            </w:r>
            <w:r w:rsidRPr="001E1FE5">
              <w:rPr>
                <w:bCs/>
                <w:sz w:val="18"/>
              </w:rPr>
              <w:t xml:space="preserve"> ISG </w:t>
            </w:r>
            <w:r w:rsidRPr="001E1FE5">
              <w:rPr>
                <w:bCs/>
                <w:sz w:val="18"/>
                <w:rtl/>
              </w:rPr>
              <w:t>قبل التنفيذ. إشراف حوكمة رسمي إلزامي. تتم مراجعة التقدم فصلياً. يلزم وجود مالك أول محدد للمخاطر</w:t>
            </w:r>
            <w:r w:rsidRPr="001E1FE5">
              <w:rPr>
                <w:bCs/>
                <w:sz w:val="18"/>
              </w:rPr>
              <w:t>.</w:t>
            </w:r>
          </w:p>
        </w:tc>
      </w:tr>
      <w:tr w:rsidR="0033100D" w:rsidRPr="001E1FE5" w14:paraId="629A83E0"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05CFCBA9" w14:textId="77777777" w:rsidR="0033100D" w:rsidRPr="001E1FE5" w:rsidRDefault="00474C77">
            <w:pPr>
              <w:pBdr>
                <w:top w:val="nil"/>
                <w:left w:val="nil"/>
                <w:bottom w:val="nil"/>
                <w:right w:val="nil"/>
                <w:between w:val="nil"/>
              </w:pBdr>
              <w:spacing w:before="120" w:after="40"/>
              <w:jc w:val="right"/>
              <w:rPr>
                <w:bCs/>
              </w:rPr>
            </w:pPr>
            <w:r w:rsidRPr="001E1FE5">
              <w:rPr>
                <w:bCs/>
                <w:sz w:val="18"/>
                <w:rtl/>
              </w:rPr>
              <w:t>حرج</w:t>
            </w:r>
            <w:r w:rsidRPr="001E1FE5">
              <w:rPr>
                <w:bCs/>
                <w:sz w:val="18"/>
              </w:rPr>
              <w:t xml:space="preserve"> (CRITICAL)</w:t>
            </w:r>
          </w:p>
        </w:tc>
        <w:tc>
          <w:tcPr>
            <w:tcW w:w="2152"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0FC4B41E" w14:textId="77777777" w:rsidR="0033100D" w:rsidRPr="001E1FE5" w:rsidRDefault="00474C77">
            <w:pPr>
              <w:pBdr>
                <w:top w:val="nil"/>
                <w:left w:val="nil"/>
                <w:bottom w:val="nil"/>
                <w:right w:val="nil"/>
                <w:between w:val="nil"/>
              </w:pBdr>
              <w:spacing w:before="120" w:after="40"/>
              <w:jc w:val="right"/>
              <w:rPr>
                <w:bCs/>
              </w:rPr>
            </w:pPr>
            <w:r w:rsidRPr="001E1FE5">
              <w:rPr>
                <w:bCs/>
                <w:sz w:val="18"/>
              </w:rPr>
              <w:t>16-25</w:t>
            </w:r>
          </w:p>
        </w:tc>
        <w:tc>
          <w:tcPr>
            <w:tcW w:w="5148"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083E8C56" w14:textId="77777777" w:rsidR="0033100D" w:rsidRPr="001E1FE5" w:rsidRDefault="00474C77" w:rsidP="00684504">
            <w:pPr>
              <w:pBdr>
                <w:top w:val="nil"/>
                <w:left w:val="nil"/>
                <w:bottom w:val="nil"/>
                <w:right w:val="nil"/>
                <w:between w:val="nil"/>
              </w:pBdr>
              <w:bidi/>
              <w:spacing w:before="120" w:after="40"/>
              <w:jc w:val="right"/>
              <w:rPr>
                <w:bCs/>
              </w:rPr>
            </w:pPr>
            <w:r w:rsidRPr="001E1FE5">
              <w:rPr>
                <w:bCs/>
                <w:sz w:val="18"/>
                <w:rtl/>
              </w:rPr>
              <w:t xml:space="preserve">يتطلب </w:t>
            </w:r>
            <w:r w:rsidRPr="001E1FE5">
              <w:rPr>
                <w:bCs/>
                <w:sz w:val="18"/>
                <w:rtl/>
              </w:rPr>
              <w:t>تصعيداً فورياً إلى</w:t>
            </w:r>
            <w:r w:rsidRPr="001E1FE5">
              <w:rPr>
                <w:bCs/>
                <w:sz w:val="18"/>
              </w:rPr>
              <w:t xml:space="preserve"> ISG </w:t>
            </w:r>
            <w:r w:rsidRPr="001E1FE5">
              <w:rPr>
                <w:bCs/>
                <w:sz w:val="18"/>
                <w:rtl/>
              </w:rPr>
              <w:t>والإدارة العليا (المستوى التنفيذي). وجود خطة معالجة مخاطر رسمية وموثقة أمر إلزامي. لا يمكن قبوله دون توقيع كتابي صريح من الراعي التنفيذي. مراجعات شهرية للتقدم. خطط الطوارئ إلزامية ومطلوبة</w:t>
            </w:r>
            <w:r w:rsidRPr="001E1FE5">
              <w:rPr>
                <w:bCs/>
                <w:sz w:val="18"/>
              </w:rPr>
              <w:t>.</w:t>
            </w:r>
          </w:p>
        </w:tc>
      </w:tr>
    </w:tbl>
    <w:p w14:paraId="5CC210E6" w14:textId="77777777" w:rsidR="0033100D" w:rsidRDefault="00474C77" w:rsidP="001E1FE5">
      <w:pPr>
        <w:pStyle w:val="2"/>
        <w:bidi/>
      </w:pPr>
      <w:r>
        <w:t xml:space="preserve">3. </w:t>
      </w:r>
      <w:r>
        <w:rPr>
          <w:rtl/>
        </w:rPr>
        <w:t>قبول المخاطر</w:t>
      </w:r>
    </w:p>
    <w:p w14:paraId="1C0F304F" w14:textId="77777777" w:rsidR="0033100D" w:rsidRDefault="00474C77" w:rsidP="001E1FE5">
      <w:pPr>
        <w:pBdr>
          <w:top w:val="nil"/>
          <w:left w:val="nil"/>
          <w:bottom w:val="nil"/>
          <w:right w:val="nil"/>
          <w:between w:val="nil"/>
        </w:pBdr>
        <w:bidi/>
        <w:spacing w:line="300" w:lineRule="auto"/>
      </w:pPr>
      <w:r>
        <w:rPr>
          <w:rtl/>
        </w:rPr>
        <w:t xml:space="preserve">المخاطر التي لا يمكن </w:t>
      </w:r>
      <w:r>
        <w:rPr>
          <w:rtl/>
        </w:rPr>
        <w:t>تخفيفها أو تقليلها إلى ما دون مستوى المخاطر العالية</w:t>
      </w:r>
      <w:r>
        <w:t xml:space="preserve"> (High) </w:t>
      </w:r>
      <w:r>
        <w:rPr>
          <w:rtl/>
        </w:rPr>
        <w:t>في غضون 90 يوماً يجب تصعيدها إلى لجنة حوكمة أمن المعلومات لاتخاذ قرار بالقبول أو لمزيد من المعالجة</w:t>
      </w:r>
      <w:r>
        <w:t>.</w:t>
      </w:r>
    </w:p>
    <w:p w14:paraId="0DBCF7A1" w14:textId="77777777" w:rsidR="0033100D" w:rsidRDefault="00474C77" w:rsidP="001E1FE5">
      <w:pPr>
        <w:pBdr>
          <w:top w:val="nil"/>
          <w:left w:val="nil"/>
          <w:bottom w:val="nil"/>
          <w:right w:val="nil"/>
          <w:between w:val="nil"/>
        </w:pBdr>
        <w:bidi/>
        <w:spacing w:line="300" w:lineRule="auto"/>
      </w:pPr>
      <w:r>
        <w:rPr>
          <w:rtl/>
        </w:rPr>
        <w:t>يجب أن تتوافر في قرارات قبول المخاطر الشروط التالية</w:t>
      </w:r>
      <w:r>
        <w:t>:</w:t>
      </w:r>
    </w:p>
    <w:p w14:paraId="2574A66B" w14:textId="77777777" w:rsidR="0033100D" w:rsidRDefault="00474C77" w:rsidP="001E1FE5">
      <w:pPr>
        <w:numPr>
          <w:ilvl w:val="0"/>
          <w:numId w:val="1"/>
        </w:numPr>
        <w:pBdr>
          <w:top w:val="nil"/>
          <w:left w:val="nil"/>
          <w:bottom w:val="nil"/>
          <w:right w:val="nil"/>
          <w:between w:val="nil"/>
        </w:pBdr>
        <w:bidi/>
      </w:pPr>
      <w:r>
        <w:rPr>
          <w:rtl/>
        </w:rPr>
        <w:t xml:space="preserve">أن تُتخذ في المستوى التنظيمي المناسب </w:t>
      </w:r>
      <w:r>
        <w:rPr>
          <w:rtl/>
        </w:rPr>
        <w:t>(المتوسط: مدير/رئيس قسم، المرتفع: مدير أول، الحرج: تنفيذي</w:t>
      </w:r>
      <w:r>
        <w:t>)</w:t>
      </w:r>
    </w:p>
    <w:p w14:paraId="072122ED" w14:textId="77777777" w:rsidR="0033100D" w:rsidRDefault="00474C77" w:rsidP="001E1FE5">
      <w:pPr>
        <w:numPr>
          <w:ilvl w:val="0"/>
          <w:numId w:val="1"/>
        </w:numPr>
        <w:pBdr>
          <w:top w:val="nil"/>
          <w:left w:val="nil"/>
          <w:bottom w:val="nil"/>
          <w:right w:val="nil"/>
          <w:between w:val="nil"/>
        </w:pBdr>
        <w:bidi/>
      </w:pPr>
      <w:r>
        <w:rPr>
          <w:rtl/>
        </w:rPr>
        <w:t>أن يتم توثيقها كتابياً مع مبرر عمل واضح</w:t>
      </w:r>
    </w:p>
    <w:p w14:paraId="1D459F96" w14:textId="77777777" w:rsidR="0033100D" w:rsidRDefault="00474C77" w:rsidP="001E1FE5">
      <w:pPr>
        <w:numPr>
          <w:ilvl w:val="0"/>
          <w:numId w:val="1"/>
        </w:numPr>
        <w:pBdr>
          <w:top w:val="nil"/>
          <w:left w:val="nil"/>
          <w:bottom w:val="nil"/>
          <w:right w:val="nil"/>
          <w:between w:val="nil"/>
        </w:pBdr>
        <w:bidi/>
      </w:pPr>
      <w:r>
        <w:rPr>
          <w:rtl/>
        </w:rPr>
        <w:t>أن تتضمن الضوابط التعويضية المحددة، إن وجدت</w:t>
      </w:r>
    </w:p>
    <w:p w14:paraId="13080DE5" w14:textId="77777777" w:rsidR="0033100D" w:rsidRDefault="00474C77" w:rsidP="001E1FE5">
      <w:pPr>
        <w:numPr>
          <w:ilvl w:val="0"/>
          <w:numId w:val="1"/>
        </w:numPr>
        <w:pBdr>
          <w:top w:val="nil"/>
          <w:left w:val="nil"/>
          <w:bottom w:val="nil"/>
          <w:right w:val="nil"/>
          <w:between w:val="nil"/>
        </w:pBdr>
        <w:bidi/>
      </w:pPr>
      <w:r>
        <w:rPr>
          <w:rtl/>
        </w:rPr>
        <w:t>أن تتم مراجعتها سنوياً على الأقل أو عند تغير الظروف</w:t>
      </w:r>
    </w:p>
    <w:p w14:paraId="3709B9D9" w14:textId="77777777" w:rsidR="0033100D" w:rsidRDefault="00474C77" w:rsidP="001E1FE5">
      <w:pPr>
        <w:pStyle w:val="2"/>
        <w:bidi/>
      </w:pPr>
      <w:r>
        <w:t xml:space="preserve">4. </w:t>
      </w:r>
      <w:r>
        <w:rPr>
          <w:rtl/>
        </w:rPr>
        <w:t>مراجعة القابلية للمخاطر</w:t>
      </w:r>
    </w:p>
    <w:p w14:paraId="0B2B8164" w14:textId="77777777" w:rsidR="0033100D" w:rsidRDefault="00474C77" w:rsidP="001E1FE5">
      <w:pPr>
        <w:pBdr>
          <w:top w:val="nil"/>
          <w:left w:val="nil"/>
          <w:bottom w:val="nil"/>
          <w:right w:val="nil"/>
          <w:between w:val="nil"/>
        </w:pBdr>
        <w:bidi/>
        <w:spacing w:after="225" w:line="300" w:lineRule="auto"/>
        <w:rPr>
          <w:rtl/>
        </w:rPr>
      </w:pPr>
      <w:r>
        <w:rPr>
          <w:rtl/>
        </w:rPr>
        <w:t xml:space="preserve">تتم مراجعة هذا البيان سنوياً كجزء </w:t>
      </w:r>
      <w:r>
        <w:rPr>
          <w:rtl/>
        </w:rPr>
        <w:t>من عملية مراجعة الإدارة. ستقوم المراجعة بتقييم ما إذا كانت عتبات المخاطر لا تزال مناسبة بالنظر إلى التغيرات التنظيمية، والتطورات التشريعية، وتطور مشهد التهديدات، وقرارات المخاطر السابقة</w:t>
      </w:r>
      <w:r>
        <w:t>.</w:t>
      </w:r>
    </w:p>
    <w:p w14:paraId="1F0F9EB7" w14:textId="77777777" w:rsidR="00684504" w:rsidRDefault="00684504" w:rsidP="00684504">
      <w:pPr>
        <w:pBdr>
          <w:top w:val="nil"/>
          <w:left w:val="nil"/>
          <w:bottom w:val="nil"/>
          <w:right w:val="nil"/>
          <w:between w:val="nil"/>
        </w:pBdr>
        <w:bidi/>
        <w:spacing w:after="225" w:line="300" w:lineRule="auto"/>
        <w:rPr>
          <w:rtl/>
        </w:rPr>
      </w:pPr>
    </w:p>
    <w:p w14:paraId="35488D9A" w14:textId="77777777" w:rsidR="00684504" w:rsidRDefault="00684504" w:rsidP="00684504">
      <w:pPr>
        <w:pBdr>
          <w:top w:val="nil"/>
          <w:left w:val="nil"/>
          <w:bottom w:val="nil"/>
          <w:right w:val="nil"/>
          <w:between w:val="nil"/>
        </w:pBdr>
        <w:bidi/>
        <w:spacing w:after="225" w:line="300" w:lineRule="auto"/>
        <w:rPr>
          <w:rtl/>
        </w:rPr>
      </w:pPr>
    </w:p>
    <w:p w14:paraId="3B6D0C7C" w14:textId="77777777" w:rsidR="00684504" w:rsidRDefault="00684504" w:rsidP="00684504">
      <w:pPr>
        <w:pBdr>
          <w:top w:val="nil"/>
          <w:left w:val="nil"/>
          <w:bottom w:val="nil"/>
          <w:right w:val="nil"/>
          <w:between w:val="nil"/>
        </w:pBdr>
        <w:bidi/>
        <w:spacing w:after="225" w:line="300" w:lineRule="auto"/>
      </w:pPr>
    </w:p>
    <w:p w14:paraId="6184CC15" w14:textId="77777777" w:rsidR="0033100D" w:rsidRDefault="00474C77" w:rsidP="001E1FE5">
      <w:pPr>
        <w:pStyle w:val="2"/>
        <w:bidi/>
        <w:spacing w:before="0"/>
      </w:pPr>
      <w:r>
        <w:rPr>
          <w:rtl/>
        </w:rPr>
        <w:t>الاعتماد والتوقيع</w:t>
      </w:r>
    </w:p>
    <w:p w14:paraId="3E963611" w14:textId="77777777" w:rsidR="0033100D" w:rsidRDefault="00474C77" w:rsidP="001E1FE5">
      <w:pPr>
        <w:pBdr>
          <w:top w:val="nil"/>
          <w:left w:val="nil"/>
          <w:bottom w:val="nil"/>
          <w:right w:val="nil"/>
          <w:between w:val="nil"/>
        </w:pBdr>
        <w:bidi/>
        <w:rPr>
          <w:b/>
          <w:bCs/>
        </w:rPr>
      </w:pPr>
      <w:r>
        <w:rPr>
          <w:b/>
          <w:bCs/>
          <w:rtl/>
        </w:rPr>
        <w:t>معتمد من قبل (الإدارة العليا</w:t>
      </w:r>
      <w:r w:rsidR="00684504">
        <w:rPr>
          <w:rFonts w:hint="cs"/>
          <w:b/>
          <w:bCs/>
          <w:rtl/>
        </w:rPr>
        <w:t>):</w:t>
      </w:r>
    </w:p>
    <w:p w14:paraId="23A50E5B" w14:textId="77777777" w:rsidR="0033100D" w:rsidRDefault="00474C77" w:rsidP="00684504">
      <w:pPr>
        <w:pBdr>
          <w:top w:val="nil"/>
          <w:left w:val="nil"/>
          <w:bottom w:val="nil"/>
          <w:right w:val="nil"/>
          <w:between w:val="nil"/>
        </w:pBdr>
        <w:bidi/>
        <w:jc w:val="right"/>
      </w:pPr>
      <w:r>
        <w:t>_____________________________________________________</w:t>
      </w:r>
    </w:p>
    <w:p w14:paraId="0E248D48" w14:textId="77777777" w:rsidR="0033100D" w:rsidRDefault="00474C77" w:rsidP="001E1FE5">
      <w:pPr>
        <w:pBdr>
          <w:top w:val="nil"/>
          <w:left w:val="nil"/>
          <w:bottom w:val="nil"/>
          <w:right w:val="nil"/>
          <w:between w:val="nil"/>
        </w:pBdr>
        <w:bidi/>
      </w:pPr>
      <w:r>
        <w:rPr>
          <w:b/>
          <w:bCs/>
          <w:rtl/>
        </w:rPr>
        <w:t>الاسم</w:t>
      </w:r>
      <w:r>
        <w:rPr>
          <w:b/>
          <w:bCs/>
        </w:rPr>
        <w:t>:</w:t>
      </w:r>
      <w:r>
        <w:t xml:space="preserve"> </w:t>
      </w:r>
      <w:r>
        <w:rPr>
          <w:rtl/>
        </w:rPr>
        <w:t>د. نورة القحطاني</w:t>
      </w:r>
    </w:p>
    <w:p w14:paraId="2B4CBCED" w14:textId="77777777" w:rsidR="0033100D" w:rsidRDefault="00474C77" w:rsidP="001E1FE5">
      <w:pPr>
        <w:pBdr>
          <w:top w:val="nil"/>
          <w:left w:val="nil"/>
          <w:bottom w:val="nil"/>
          <w:right w:val="nil"/>
          <w:between w:val="nil"/>
        </w:pBdr>
        <w:bidi/>
      </w:pPr>
      <w:r>
        <w:rPr>
          <w:b/>
          <w:bCs/>
          <w:rtl/>
        </w:rPr>
        <w:t>الدور</w:t>
      </w:r>
      <w:r>
        <w:rPr>
          <w:b/>
          <w:bCs/>
        </w:rPr>
        <w:t>:</w:t>
      </w:r>
      <w:r>
        <w:t xml:space="preserve"> </w:t>
      </w:r>
      <w:r>
        <w:rPr>
          <w:rtl/>
        </w:rPr>
        <w:t>الرئيس التنفيذي</w:t>
      </w:r>
    </w:p>
    <w:p w14:paraId="39F8ABA9" w14:textId="77777777" w:rsidR="0033100D" w:rsidRDefault="00474C77" w:rsidP="001E1FE5">
      <w:pPr>
        <w:pBdr>
          <w:top w:val="nil"/>
          <w:left w:val="nil"/>
          <w:bottom w:val="nil"/>
          <w:right w:val="nil"/>
          <w:between w:val="nil"/>
        </w:pBdr>
        <w:bidi/>
      </w:pPr>
      <w:r>
        <w:rPr>
          <w:b/>
          <w:bCs/>
          <w:rtl/>
        </w:rPr>
        <w:t>التاريخ</w:t>
      </w:r>
      <w:r>
        <w:rPr>
          <w:b/>
          <w:bCs/>
        </w:rPr>
        <w:t>:</w:t>
      </w:r>
      <w:r>
        <w:t xml:space="preserve"> 2026-09-11</w:t>
      </w:r>
    </w:p>
    <w:sectPr w:rsidR="0033100D">
      <w:headerReference w:type="even" r:id="rId7"/>
      <w:headerReference w:type="default" r:id="rId8"/>
      <w:footerReference w:type="even" r:id="rId9"/>
      <w:footerReference w:type="default" r:id="rId10"/>
      <w:headerReference w:type="first" r:id="rId11"/>
      <w:footerReference w:type="first" r:id="rId12"/>
      <w:pgSz w:w="12240" w:h="15840"/>
      <w:pgMar w:top="1224" w:right="1152" w:bottom="1037" w:left="1152" w:header="432"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D84289" w14:textId="77777777" w:rsidR="00474C77" w:rsidRDefault="00474C77">
      <w:pPr>
        <w:spacing w:after="0" w:line="240" w:lineRule="auto"/>
      </w:pPr>
      <w:r>
        <w:separator/>
      </w:r>
    </w:p>
  </w:endnote>
  <w:endnote w:type="continuationSeparator" w:id="0">
    <w:p w14:paraId="4C6350FA" w14:textId="77777777" w:rsidR="00474C77" w:rsidRDefault="00474C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3EF7887-5F7A-4614-AA5A-E391502AECFB}"/>
  </w:font>
  <w:font w:name="Calibri">
    <w:panose1 w:val="020F0502020204030204"/>
    <w:charset w:val="00"/>
    <w:family w:val="swiss"/>
    <w:pitch w:val="variable"/>
    <w:sig w:usb0="E4002EFF" w:usb1="C200247B" w:usb2="00000009" w:usb3="00000000" w:csb0="000001FF" w:csb1="00000000"/>
    <w:embedRegular r:id="rId2" w:fontKey="{9F8BC94E-CA65-452C-A946-24FABBACE199}"/>
  </w:font>
  <w:font w:name="Cambria">
    <w:panose1 w:val="02040503050406030204"/>
    <w:charset w:val="00"/>
    <w:family w:val="roman"/>
    <w:pitch w:val="variable"/>
    <w:sig w:usb0="E00006FF" w:usb1="420024FF" w:usb2="02000000" w:usb3="00000000" w:csb0="0000019F" w:csb1="00000000"/>
    <w:embedRegular r:id="rId3" w:fontKey="{25CBE452-8621-4DCA-ADB1-EC4E3977E5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86DAA" w14:textId="77777777" w:rsidR="00445D0E" w:rsidRDefault="00445D0E">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17BE2" w14:textId="77777777" w:rsidR="00E61F85" w:rsidRDefault="00474C77">
    <w:pPr>
      <w:jc w:val="center"/>
    </w:pPr>
    <w:r>
      <w:rPr>
        <w:sz w:val="16"/>
      </w:rPr>
      <w:t>سري</w:t>
    </w:r>
    <w:r>
      <w:rPr>
        <w:sz w:val="16"/>
      </w:rPr>
      <w:t xml:space="preserve"> </w:t>
    </w:r>
    <w:r>
      <w:rPr>
        <w:sz w:val="16"/>
      </w:rPr>
      <w:t>للاستخدام</w:t>
    </w:r>
    <w:r>
      <w:rPr>
        <w:sz w:val="16"/>
      </w:rPr>
      <w:t xml:space="preserve"> </w:t>
    </w:r>
    <w:r>
      <w:rPr>
        <w:sz w:val="16"/>
      </w:rPr>
      <w:t>الداخلي</w:t>
    </w:r>
    <w:r>
      <w:rPr>
        <w:sz w:val="16"/>
      </w:rPr>
      <w:t xml:space="preserve">  |  </w:t>
    </w:r>
    <w:r>
      <w:rPr>
        <w:sz w:val="16"/>
      </w:rPr>
      <w:t>بنك</w:t>
    </w:r>
    <w:r>
      <w:rPr>
        <w:sz w:val="16"/>
      </w:rPr>
      <w:t xml:space="preserve"> </w:t>
    </w:r>
    <w:r>
      <w:rPr>
        <w:sz w:val="16"/>
      </w:rPr>
      <w:t>الآفاق</w:t>
    </w:r>
    <w:r>
      <w:rPr>
        <w:sz w:val="16"/>
      </w:rPr>
      <w:t xml:space="preserve">   •   </w:t>
    </w:r>
    <w:r>
      <w:rPr>
        <w:sz w:val="16"/>
      </w:rPr>
      <w:t>صفحة</w:t>
    </w:r>
    <w:r>
      <w:rPr>
        <w:sz w:val="16"/>
      </w:rPr>
      <w:t xml:space="preserve"> </w:t>
    </w:r>
    <w:r>
      <w:fldChar w:fldCharType="begin"/>
    </w:r>
    <w:r>
      <w:instrText>PAGE</w:instrText>
    </w:r>
    <w:r>
      <w:fldChar w:fldCharType="separate"/>
    </w:r>
    <w:r w:rsidR="001E1FE5">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1820E" w14:textId="77777777" w:rsidR="00445D0E" w:rsidRDefault="00445D0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85811B" w14:textId="77777777" w:rsidR="00474C77" w:rsidRDefault="00474C77">
      <w:pPr>
        <w:spacing w:after="0" w:line="240" w:lineRule="auto"/>
      </w:pPr>
      <w:r>
        <w:separator/>
      </w:r>
    </w:p>
  </w:footnote>
  <w:footnote w:type="continuationSeparator" w:id="0">
    <w:p w14:paraId="3519FA34" w14:textId="77777777" w:rsidR="00474C77" w:rsidRDefault="00474C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66EBC" w14:textId="77777777" w:rsidR="00445D0E" w:rsidRDefault="00445D0E">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6172E" w14:textId="01BCB456" w:rsidR="00E61F85" w:rsidRPr="00445D0E" w:rsidRDefault="00445D0E" w:rsidP="00445D0E">
    <w:pPr>
      <w:pBdr>
        <w:bottom w:val="single" w:sz="18" w:space="5" w:color="087F83"/>
      </w:pBdr>
      <w:jc w:val="center"/>
      <w:rPr>
        <w:lang w:bidi="ar-YE"/>
      </w:rPr>
    </w:pPr>
    <w:r>
      <w:rPr>
        <w:b/>
        <w:noProof/>
        <w:color w:val="082B5C"/>
        <w:sz w:val="18"/>
      </w:rPr>
      <w:drawing>
        <wp:inline distT="0" distB="0" distL="0" distR="0" wp14:anchorId="77EBA3AD" wp14:editId="39124CFE">
          <wp:extent cx="2011680" cy="1097354"/>
          <wp:effectExtent l="0" t="0" r="7620" b="762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pic:cNvPicPr/>
                </pic:nvPicPr>
                <pic:blipFill>
                  <a:blip r:embed="rId1">
                    <a:extLst>
                      <a:ext uri="{28A0092B-C50C-407E-A947-70E740481C1C}">
                        <a14:useLocalDpi xmlns:a14="http://schemas.microsoft.com/office/drawing/2010/main" val="0"/>
                      </a:ext>
                    </a:extLst>
                  </a:blip>
                  <a:stretch>
                    <a:fillRect/>
                  </a:stretch>
                </pic:blipFill>
                <pic:spPr>
                  <a:xfrm>
                    <a:off x="0" y="0"/>
                    <a:ext cx="2023034" cy="1103547"/>
                  </a:xfrm>
                  <a:prstGeom prst="rect">
                    <a:avLst/>
                  </a:prstGeom>
                </pic:spPr>
              </pic:pic>
            </a:graphicData>
          </a:graphic>
        </wp:inline>
      </w:drawing>
    </w:r>
    <w:r w:rsidR="00474C77">
      <w:rPr>
        <w:b/>
        <w:color w:val="082B5C"/>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D2308" w14:textId="77777777" w:rsidR="00445D0E" w:rsidRDefault="00445D0E">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D742E7"/>
    <w:multiLevelType w:val="multilevel"/>
    <w:tmpl w:val="BC2208B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00D"/>
    <w:rsid w:val="001E1FE5"/>
    <w:rsid w:val="0033100D"/>
    <w:rsid w:val="00445D0E"/>
    <w:rsid w:val="00474C77"/>
    <w:rsid w:val="005C27E1"/>
    <w:rsid w:val="00684504"/>
    <w:rsid w:val="008A0174"/>
    <w:rsid w:val="009D77F4"/>
    <w:rsid w:val="00E61F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CB3DE2"/>
  <w15:docId w15:val="{8592DEA4-D177-4246-8E43-8F93A36EA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69" w:lineRule="auto"/>
    </w:pPr>
    <w:rPr>
      <w:color w:val="23384D"/>
      <w:sz w:val="20"/>
    </w:rPr>
  </w:style>
  <w:style w:type="paragraph" w:styleId="1">
    <w:name w:val="heading 1"/>
    <w:basedOn w:val="a"/>
    <w:next w:val="a"/>
    <w:uiPriority w:val="9"/>
    <w:qFormat/>
    <w:pPr>
      <w:pBdr>
        <w:top w:val="nil"/>
        <w:left w:val="nil"/>
        <w:bottom w:val="nil"/>
        <w:right w:val="nil"/>
        <w:between w:val="nil"/>
      </w:pBdr>
      <w:spacing w:before="200" w:after="100"/>
      <w:outlineLvl w:val="0"/>
    </w:pPr>
    <w:rPr>
      <w:b/>
      <w:bCs/>
      <w:color w:val="082B5C"/>
      <w:sz w:val="32"/>
      <w:szCs w:val="48"/>
    </w:rPr>
  </w:style>
  <w:style w:type="paragraph" w:styleId="2">
    <w:name w:val="heading 2"/>
    <w:basedOn w:val="a"/>
    <w:next w:val="a"/>
    <w:uiPriority w:val="9"/>
    <w:unhideWhenUsed/>
    <w:qFormat/>
    <w:pPr>
      <w:pBdr>
        <w:top w:val="nil"/>
        <w:left w:val="nil"/>
        <w:bottom w:val="nil"/>
        <w:right w:val="nil"/>
        <w:between w:val="nil"/>
      </w:pBdr>
      <w:spacing w:before="200" w:after="100"/>
      <w:outlineLvl w:val="1"/>
    </w:pPr>
    <w:rPr>
      <w:b/>
      <w:bCs/>
      <w:color w:val="087F83"/>
      <w:sz w:val="26"/>
      <w:szCs w:val="36"/>
    </w:rPr>
  </w:style>
  <w:style w:type="paragraph" w:styleId="3">
    <w:name w:val="heading 3"/>
    <w:basedOn w:val="a"/>
    <w:next w:val="a"/>
    <w:uiPriority w:val="9"/>
    <w:semiHidden/>
    <w:unhideWhenUsed/>
    <w:qFormat/>
    <w:pPr>
      <w:pBdr>
        <w:top w:val="nil"/>
        <w:left w:val="nil"/>
        <w:bottom w:val="nil"/>
        <w:right w:val="nil"/>
        <w:between w:val="nil"/>
      </w:pBdr>
      <w:spacing w:before="200" w:after="100"/>
      <w:outlineLvl w:val="2"/>
    </w:pPr>
    <w:rPr>
      <w:b/>
      <w:bCs/>
      <w:sz w:val="22"/>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200" w:after="100"/>
    </w:pPr>
    <w:rPr>
      <w:b/>
      <w:bCs/>
      <w:color w:val="082B5C"/>
      <w:sz w:val="44"/>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a8">
    <w:name w:val="header"/>
    <w:basedOn w:val="a"/>
    <w:link w:val="Char"/>
    <w:uiPriority w:val="99"/>
    <w:unhideWhenUsed/>
    <w:rsid w:val="00445D0E"/>
    <w:pPr>
      <w:tabs>
        <w:tab w:val="center" w:pos="4513"/>
        <w:tab w:val="right" w:pos="9026"/>
      </w:tabs>
      <w:spacing w:after="0" w:line="240" w:lineRule="auto"/>
    </w:pPr>
  </w:style>
  <w:style w:type="character" w:customStyle="1" w:styleId="Char">
    <w:name w:val="رأس الصفحة Char"/>
    <w:basedOn w:val="a0"/>
    <w:link w:val="a8"/>
    <w:uiPriority w:val="99"/>
    <w:rsid w:val="00445D0E"/>
    <w:rPr>
      <w:color w:val="23384D"/>
      <w:sz w:val="20"/>
    </w:rPr>
  </w:style>
  <w:style w:type="paragraph" w:styleId="a9">
    <w:name w:val="footer"/>
    <w:basedOn w:val="a"/>
    <w:link w:val="Char0"/>
    <w:uiPriority w:val="99"/>
    <w:unhideWhenUsed/>
    <w:rsid w:val="00445D0E"/>
    <w:pPr>
      <w:tabs>
        <w:tab w:val="center" w:pos="4513"/>
        <w:tab w:val="right" w:pos="9026"/>
      </w:tabs>
      <w:spacing w:after="0" w:line="240" w:lineRule="auto"/>
    </w:pPr>
  </w:style>
  <w:style w:type="character" w:customStyle="1" w:styleId="Char0">
    <w:name w:val="تذييل الصفحة Char"/>
    <w:basedOn w:val="a0"/>
    <w:link w:val="a9"/>
    <w:uiPriority w:val="99"/>
    <w:rsid w:val="00445D0E"/>
    <w:rPr>
      <w:color w:val="23384D"/>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427</Words>
  <Characters>2435</Characters>
  <Application>Microsoft Office Word</Application>
  <DocSecurity>0</DocSecurity>
  <Lines>20</Lines>
  <Paragraphs>5</Paragraphs>
  <ScaleCrop>false</ScaleCrop>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5</cp:revision>
  <dcterms:created xsi:type="dcterms:W3CDTF">2026-09-12T14:33:00Z</dcterms:created>
  <dcterms:modified xsi:type="dcterms:W3CDTF">2026-09-14T11:22:00Z</dcterms:modified>
</cp:coreProperties>
</file>