
<file path=[Content_Types].xml><?xml version="1.0" encoding="utf-8"?>
<Types xmlns="http://schemas.openxmlformats.org/package/2006/content-types">
  <Default Extension="jpg" ContentType="image/pn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7A9AF" w14:textId="77777777" w:rsidR="00DB5065" w:rsidRDefault="00594F7C" w:rsidP="000014C3">
      <w:pPr>
        <w:pStyle w:val="1"/>
        <w:bidi/>
        <w:jc w:val="center"/>
        <w:rPr>
          <w:color w:val="1B365D"/>
        </w:rPr>
      </w:pPr>
      <w:r>
        <w:rPr>
          <w:color w:val="1B365D"/>
          <w:rtl/>
        </w:rPr>
        <w:t>بنك الآفاق الرقمية</w:t>
      </w:r>
    </w:p>
    <w:p w14:paraId="79958227" w14:textId="77777777" w:rsidR="00DB5065" w:rsidRDefault="00594F7C" w:rsidP="000014C3">
      <w:pPr>
        <w:pStyle w:val="2"/>
        <w:bidi/>
        <w:spacing w:before="0" w:after="240"/>
        <w:jc w:val="center"/>
        <w:rPr>
          <w:color w:val="4A5568"/>
        </w:rPr>
      </w:pPr>
      <w:r>
        <w:rPr>
          <w:color w:val="4A5568"/>
          <w:rtl/>
        </w:rPr>
        <w:t>نظام إدارة أمن المعلومات</w:t>
      </w:r>
      <w:r>
        <w:rPr>
          <w:color w:val="4A5568"/>
        </w:rPr>
        <w:t xml:space="preserve"> (ISMS) </w:t>
      </w:r>
      <w:r>
        <w:rPr>
          <w:color w:val="4A5568"/>
          <w:rtl/>
        </w:rPr>
        <w:t>وفق المواصفة القياسية</w:t>
      </w:r>
      <w:r>
        <w:rPr>
          <w:color w:val="4A5568"/>
        </w:rPr>
        <w:t xml:space="preserve"> ISO/IEC 27001:2022</w:t>
      </w:r>
    </w:p>
    <w:p w14:paraId="77AEFB70" w14:textId="77777777" w:rsidR="00DB5065" w:rsidRDefault="00594F7C" w:rsidP="000014C3">
      <w:pPr>
        <w:pStyle w:val="3"/>
        <w:bidi/>
        <w:spacing w:before="0" w:after="300"/>
        <w:rPr>
          <w:color w:val="2B6CB0"/>
        </w:rPr>
      </w:pPr>
      <w:r>
        <w:rPr>
          <w:color w:val="2B6CB0"/>
          <w:rtl/>
        </w:rPr>
        <w:t>وثيقة سياق أمن المعلومات، المتطلبات، ونطاق التطبيق</w:t>
      </w:r>
      <w:r>
        <w:rPr>
          <w:color w:val="2B6CB0"/>
        </w:rPr>
        <w:t xml:space="preserve"> (ISMS Context, Requirements and Scope)</w:t>
      </w:r>
    </w:p>
    <w:tbl>
      <w:tblPr>
        <w:tblStyle w:val="a5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3276"/>
        <w:gridCol w:w="6084"/>
      </w:tblGrid>
      <w:tr w:rsidR="00DB5065" w14:paraId="2F57D270" w14:textId="77777777">
        <w:trPr>
          <w:tblHeader/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EF0FFD6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بيان الوثيقة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E9369DE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القيمة التوثيقية المعتمدة</w:t>
            </w:r>
          </w:p>
          <w:p w14:paraId="08513B2D" w14:textId="4E7D7703" w:rsidR="00DB5065" w:rsidRPr="000014C3" w:rsidRDefault="00DB5065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40"/>
              <w:jc w:val="center"/>
              <w:rPr>
                <w:bCs/>
              </w:rPr>
            </w:pPr>
          </w:p>
        </w:tc>
      </w:tr>
      <w:tr w:rsidR="00DB5065" w14:paraId="233650CB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30E927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تصنيف الوثيقة</w:t>
            </w:r>
            <w:r w:rsidRPr="000014C3">
              <w:rPr>
                <w:bCs/>
                <w:sz w:val="18"/>
              </w:rPr>
              <w:t xml:space="preserve"> (Document Classification)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6D6E8A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سري للاستخدام الداخلي</w:t>
            </w:r>
            <w:r w:rsidRPr="000014C3">
              <w:rPr>
                <w:bCs/>
                <w:sz w:val="18"/>
              </w:rPr>
              <w:t xml:space="preserve"> (Internal / Confidential)</w:t>
            </w:r>
          </w:p>
        </w:tc>
      </w:tr>
      <w:tr w:rsidR="00DB5065" w14:paraId="54224F58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5C6391C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مرجع الوثيقة</w:t>
            </w:r>
            <w:r w:rsidRPr="000014C3">
              <w:rPr>
                <w:bCs/>
                <w:sz w:val="18"/>
              </w:rPr>
              <w:t xml:space="preserve"> (Document Ref)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89DE4F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</w:rPr>
              <w:t>ISMS-DOC-04-1</w:t>
            </w:r>
          </w:p>
        </w:tc>
      </w:tr>
      <w:tr w:rsidR="00DB5065" w14:paraId="5D94A8D4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34ACA38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رقم الإصدار</w:t>
            </w:r>
            <w:r w:rsidRPr="000014C3">
              <w:rPr>
                <w:bCs/>
                <w:sz w:val="18"/>
              </w:rPr>
              <w:t xml:space="preserve"> (Version)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73CABB9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</w:rPr>
              <w:t>1.0</w:t>
            </w:r>
          </w:p>
        </w:tc>
      </w:tr>
      <w:tr w:rsidR="00DB5065" w14:paraId="0F678CE6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1DB7F1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تاريخ الاعتماد</w:t>
            </w:r>
            <w:r w:rsidRPr="000014C3">
              <w:rPr>
                <w:bCs/>
                <w:sz w:val="18"/>
              </w:rPr>
              <w:t xml:space="preserve"> (Dated)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E2653BF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سبتمبر</w:t>
            </w:r>
            <w:r w:rsidRPr="000014C3">
              <w:rPr>
                <w:bCs/>
                <w:sz w:val="18"/>
              </w:rPr>
              <w:t xml:space="preserve"> 2026</w:t>
            </w:r>
          </w:p>
        </w:tc>
      </w:tr>
      <w:tr w:rsidR="00DB5065" w14:paraId="0D45D86C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295041C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مُعد الوثيقة</w:t>
            </w:r>
            <w:r w:rsidRPr="000014C3">
              <w:rPr>
                <w:bCs/>
                <w:sz w:val="18"/>
              </w:rPr>
              <w:t xml:space="preserve"> (Document Author)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9CB749E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 xml:space="preserve">فريق مشروع تطبيق نظام إدارة أمن </w:t>
            </w:r>
            <w:r w:rsidRPr="000014C3">
              <w:rPr>
                <w:bCs/>
                <w:sz w:val="18"/>
                <w:rtl/>
              </w:rPr>
              <w:t>المعلومات بقيادة رئيس أمن المعلومات</w:t>
            </w:r>
            <w:r w:rsidRPr="000014C3">
              <w:rPr>
                <w:bCs/>
                <w:sz w:val="18"/>
              </w:rPr>
              <w:t xml:space="preserve"> (CISO)</w:t>
            </w:r>
          </w:p>
        </w:tc>
      </w:tr>
      <w:tr w:rsidR="00DB5065" w14:paraId="26E5F9D8" w14:textId="77777777">
        <w:trPr>
          <w:jc w:val="center"/>
        </w:trPr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B8C66FF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مالك الوثيقة</w:t>
            </w:r>
            <w:r w:rsidRPr="000014C3">
              <w:rPr>
                <w:bCs/>
                <w:sz w:val="18"/>
              </w:rPr>
              <w:t xml:space="preserve"> (Document Owner)</w:t>
            </w:r>
          </w:p>
        </w:tc>
        <w:tc>
          <w:tcPr>
            <w:tcW w:w="60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583494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الإدارة التنفيذية العليا – الرئيس التنفيذي</w:t>
            </w:r>
            <w:r w:rsidRPr="000014C3">
              <w:rPr>
                <w:bCs/>
                <w:sz w:val="18"/>
              </w:rPr>
              <w:t xml:space="preserve"> (CEO)</w:t>
            </w:r>
          </w:p>
        </w:tc>
      </w:tr>
    </w:tbl>
    <w:p w14:paraId="5FAE9268" w14:textId="77777777" w:rsidR="00BA6336" w:rsidRDefault="00BA6336" w:rsidP="006525BB">
      <w:pPr>
        <w:pStyle w:val="3"/>
        <w:bidi/>
        <w:spacing w:before="450"/>
        <w:rPr>
          <w:color w:val="1B365D"/>
          <w:rtl/>
        </w:rPr>
      </w:pPr>
    </w:p>
    <w:p w14:paraId="47338FCD" w14:textId="77777777" w:rsidR="00BA6336" w:rsidRDefault="00BA6336" w:rsidP="00BA6336">
      <w:pPr>
        <w:pStyle w:val="3"/>
        <w:bidi/>
        <w:spacing w:before="450"/>
        <w:rPr>
          <w:color w:val="1B365D"/>
          <w:rtl/>
        </w:rPr>
      </w:pPr>
    </w:p>
    <w:p w14:paraId="20207428" w14:textId="77777777" w:rsidR="00BA6336" w:rsidRDefault="00BA6336" w:rsidP="00BA6336">
      <w:pPr>
        <w:pStyle w:val="3"/>
        <w:bidi/>
        <w:spacing w:before="450"/>
        <w:rPr>
          <w:color w:val="1B365D"/>
        </w:rPr>
      </w:pPr>
    </w:p>
    <w:p w14:paraId="70A51E69" w14:textId="77777777" w:rsidR="000014C3" w:rsidRDefault="000014C3" w:rsidP="000014C3">
      <w:pPr>
        <w:bidi/>
      </w:pPr>
    </w:p>
    <w:p w14:paraId="6F5A6ED3" w14:textId="77777777" w:rsidR="000014C3" w:rsidRDefault="000014C3" w:rsidP="000014C3">
      <w:pPr>
        <w:bidi/>
      </w:pPr>
    </w:p>
    <w:p w14:paraId="593EF312" w14:textId="77777777" w:rsidR="000014C3" w:rsidRPr="000014C3" w:rsidRDefault="000014C3" w:rsidP="000014C3">
      <w:pPr>
        <w:bidi/>
        <w:rPr>
          <w:rtl/>
        </w:rPr>
      </w:pPr>
    </w:p>
    <w:p w14:paraId="1814DD5A" w14:textId="77777777" w:rsidR="00DB5065" w:rsidRDefault="00594F7C" w:rsidP="000014C3">
      <w:pPr>
        <w:pStyle w:val="3"/>
        <w:bidi/>
        <w:spacing w:before="450"/>
        <w:rPr>
          <w:color w:val="1B365D"/>
        </w:rPr>
      </w:pPr>
      <w:r>
        <w:rPr>
          <w:color w:val="1B365D"/>
          <w:rtl/>
        </w:rPr>
        <w:lastRenderedPageBreak/>
        <w:t>سجل التعديلات والمراجعات</w:t>
      </w:r>
      <w:r>
        <w:rPr>
          <w:color w:val="1B365D"/>
        </w:rPr>
        <w:t xml:space="preserve"> (Revision History)</w:t>
      </w:r>
    </w:p>
    <w:tbl>
      <w:tblPr>
        <w:tblStyle w:val="a6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1124"/>
        <w:gridCol w:w="1684"/>
        <w:gridCol w:w="2340"/>
        <w:gridCol w:w="4212"/>
      </w:tblGrid>
      <w:tr w:rsidR="00DB5065" w14:paraId="5C056DC7" w14:textId="77777777">
        <w:trPr>
          <w:tblHeader/>
          <w:jc w:val="center"/>
        </w:trPr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37C8FB9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الإصدار</w:t>
            </w:r>
          </w:p>
        </w:tc>
        <w:tc>
          <w:tcPr>
            <w:tcW w:w="16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CA297BC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التاريخ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A3AD96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مُعدّل الوثيقة</w:t>
            </w:r>
          </w:p>
        </w:tc>
        <w:tc>
          <w:tcPr>
            <w:tcW w:w="42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647265D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ملخص التغييرات</w:t>
            </w:r>
          </w:p>
          <w:p w14:paraId="12979395" w14:textId="5EFFE2F6" w:rsidR="00DB5065" w:rsidRPr="000014C3" w:rsidRDefault="00DB5065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40"/>
              <w:jc w:val="center"/>
              <w:rPr>
                <w:bCs/>
              </w:rPr>
            </w:pPr>
          </w:p>
        </w:tc>
      </w:tr>
      <w:tr w:rsidR="00DB5065" w14:paraId="77924E87" w14:textId="77777777">
        <w:trPr>
          <w:jc w:val="center"/>
        </w:trPr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516367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</w:rPr>
              <w:t>1.0</w:t>
            </w:r>
          </w:p>
        </w:tc>
        <w:tc>
          <w:tcPr>
            <w:tcW w:w="16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5F46C6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</w:rPr>
              <w:t>2026/09/11</w:t>
            </w:r>
          </w:p>
        </w:tc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2B0A66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 xml:space="preserve">فريق إدارة أمن </w:t>
            </w:r>
            <w:r w:rsidRPr="000014C3">
              <w:rPr>
                <w:bCs/>
                <w:sz w:val="18"/>
                <w:rtl/>
              </w:rPr>
              <w:t>المعلومات</w:t>
            </w:r>
          </w:p>
        </w:tc>
        <w:tc>
          <w:tcPr>
            <w:tcW w:w="42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3AB72E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الإصدار الأساسي المعتمد: توثيق سياق البنك الداخلي والخارجي، وتحديد متطلبات الأطراف المعنية، وحصر نطاق نظام إدارة أمن المعلومات</w:t>
            </w:r>
            <w:r w:rsidRPr="000014C3">
              <w:rPr>
                <w:bCs/>
                <w:sz w:val="18"/>
              </w:rPr>
              <w:t xml:space="preserve"> (ISMS) </w:t>
            </w:r>
            <w:r w:rsidRPr="000014C3">
              <w:rPr>
                <w:bCs/>
                <w:sz w:val="18"/>
                <w:rtl/>
              </w:rPr>
              <w:t>وفقاً لمعيار</w:t>
            </w:r>
            <w:r w:rsidRPr="000014C3">
              <w:rPr>
                <w:bCs/>
                <w:sz w:val="18"/>
              </w:rPr>
              <w:t xml:space="preserve"> ISO/IEC 27001:2022.</w:t>
            </w:r>
          </w:p>
        </w:tc>
      </w:tr>
    </w:tbl>
    <w:p w14:paraId="42DB83AF" w14:textId="77777777" w:rsidR="00DB5065" w:rsidRDefault="00594F7C" w:rsidP="000014C3">
      <w:pPr>
        <w:pStyle w:val="3"/>
        <w:bidi/>
        <w:spacing w:before="450"/>
        <w:rPr>
          <w:color w:val="1B365D"/>
        </w:rPr>
      </w:pPr>
      <w:r>
        <w:rPr>
          <w:color w:val="1B365D"/>
          <w:rtl/>
        </w:rPr>
        <w:t>جدول التوزيع</w:t>
      </w:r>
      <w:r>
        <w:rPr>
          <w:color w:val="1B365D"/>
        </w:rPr>
        <w:t xml:space="preserve"> (Distribution)</w:t>
      </w:r>
    </w:p>
    <w:tbl>
      <w:tblPr>
        <w:tblStyle w:val="a7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2808"/>
        <w:gridCol w:w="3276"/>
        <w:gridCol w:w="3276"/>
      </w:tblGrid>
      <w:tr w:rsidR="00DB5065" w14:paraId="729EE4C8" w14:textId="77777777">
        <w:trPr>
          <w:tblHeader/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A57A71D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الاسم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B2FBE0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المسمى الوظيفي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75690F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الإدارة / القطاع</w:t>
            </w:r>
          </w:p>
          <w:p w14:paraId="134C567E" w14:textId="19B2E703" w:rsidR="00DB5065" w:rsidRPr="000014C3" w:rsidRDefault="00DB5065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40"/>
              <w:jc w:val="center"/>
              <w:rPr>
                <w:bCs/>
              </w:rPr>
            </w:pPr>
          </w:p>
        </w:tc>
      </w:tr>
      <w:tr w:rsidR="00DB5065" w14:paraId="3202624B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4BBB1A9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 xml:space="preserve">د. </w:t>
            </w:r>
            <w:r w:rsidRPr="000014C3">
              <w:rPr>
                <w:bCs/>
                <w:sz w:val="18"/>
                <w:rtl/>
              </w:rPr>
              <w:t>نورة القحطاني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9B748A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الرئيس التنفيذي</w:t>
            </w:r>
            <w:r w:rsidRPr="000014C3">
              <w:rPr>
                <w:bCs/>
                <w:sz w:val="18"/>
              </w:rPr>
              <w:t xml:space="preserve"> (CEO)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9D2AB4C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الإدارة التنفيذية العليا</w:t>
            </w:r>
          </w:p>
        </w:tc>
      </w:tr>
      <w:tr w:rsidR="00DB5065" w14:paraId="7C55AC5D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81AF5D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أ. سارة الحربي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314DA4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رئيس أمن المعلومات</w:t>
            </w:r>
            <w:r w:rsidRPr="000014C3">
              <w:rPr>
                <w:bCs/>
                <w:sz w:val="18"/>
              </w:rPr>
              <w:t xml:space="preserve"> (CISO)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07C51AA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إدارة أمن المعلومات</w:t>
            </w:r>
          </w:p>
        </w:tc>
      </w:tr>
      <w:tr w:rsidR="00DB5065" w14:paraId="5CD3D4D9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C2622B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م. فهد العتيبي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53D0B87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رئيس تقنية المعلومات</w:t>
            </w:r>
            <w:r w:rsidRPr="000014C3">
              <w:rPr>
                <w:bCs/>
                <w:sz w:val="18"/>
              </w:rPr>
              <w:t xml:space="preserve"> (CIO)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EFEFEB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إدارة تقنية المعلومات</w:t>
            </w:r>
          </w:p>
        </w:tc>
      </w:tr>
      <w:tr w:rsidR="00DB5065" w14:paraId="0D16E225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9977CD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أ. ليلى الدوسري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95CDB0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رئيس الإدارة القانونية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D00A717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 xml:space="preserve">إدارة الشؤون </w:t>
            </w:r>
            <w:r w:rsidRPr="000014C3">
              <w:rPr>
                <w:bCs/>
                <w:sz w:val="18"/>
                <w:rtl/>
              </w:rPr>
              <w:t>القانونية</w:t>
            </w:r>
          </w:p>
        </w:tc>
      </w:tr>
      <w:tr w:rsidR="00DB5065" w14:paraId="763CD5E7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1EE4F2D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أ. أحمد الغامدي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E6051DA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رئيس المراجعة الداخلية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31169B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إدارة المراجعة الداخلية</w:t>
            </w:r>
          </w:p>
        </w:tc>
      </w:tr>
      <w:tr w:rsidR="00DB5065" w14:paraId="05E8700F" w14:textId="77777777">
        <w:trPr>
          <w:jc w:val="center"/>
        </w:trPr>
        <w:tc>
          <w:tcPr>
            <w:tcW w:w="280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6E6F575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أ. خالد الشمري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635901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رئيس الموارد البشرية</w:t>
            </w:r>
          </w:p>
        </w:tc>
        <w:tc>
          <w:tcPr>
            <w:tcW w:w="3275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F5A4A7D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إدارة الموارد البشرية</w:t>
            </w:r>
          </w:p>
        </w:tc>
      </w:tr>
    </w:tbl>
    <w:p w14:paraId="411FB056" w14:textId="77777777" w:rsidR="00BA6336" w:rsidRDefault="00BA6336" w:rsidP="006525BB">
      <w:pPr>
        <w:pStyle w:val="3"/>
        <w:bidi/>
        <w:spacing w:before="450"/>
        <w:rPr>
          <w:color w:val="1B365D"/>
        </w:rPr>
      </w:pPr>
    </w:p>
    <w:p w14:paraId="01444EAD" w14:textId="77777777" w:rsidR="000014C3" w:rsidRDefault="000014C3" w:rsidP="000014C3">
      <w:pPr>
        <w:bidi/>
      </w:pPr>
    </w:p>
    <w:p w14:paraId="4F723E58" w14:textId="77777777" w:rsidR="000014C3" w:rsidRDefault="000014C3" w:rsidP="000014C3">
      <w:pPr>
        <w:bidi/>
      </w:pPr>
    </w:p>
    <w:p w14:paraId="4F1D2F8E" w14:textId="77777777" w:rsidR="000014C3" w:rsidRDefault="000014C3" w:rsidP="000014C3">
      <w:pPr>
        <w:bidi/>
      </w:pPr>
    </w:p>
    <w:p w14:paraId="417091FF" w14:textId="77777777" w:rsidR="000014C3" w:rsidRPr="000014C3" w:rsidRDefault="000014C3" w:rsidP="000014C3">
      <w:pPr>
        <w:bidi/>
        <w:rPr>
          <w:rtl/>
        </w:rPr>
      </w:pPr>
    </w:p>
    <w:p w14:paraId="77BCB89E" w14:textId="77777777" w:rsidR="00DB5065" w:rsidRDefault="00594F7C" w:rsidP="000014C3">
      <w:pPr>
        <w:pStyle w:val="3"/>
        <w:bidi/>
        <w:spacing w:before="450"/>
        <w:rPr>
          <w:color w:val="1B365D"/>
        </w:rPr>
      </w:pPr>
      <w:r>
        <w:rPr>
          <w:color w:val="1B365D"/>
          <w:rtl/>
        </w:rPr>
        <w:t>جدول الاعتماد والتفويض</w:t>
      </w:r>
      <w:r>
        <w:rPr>
          <w:color w:val="1B365D"/>
        </w:rPr>
        <w:t xml:space="preserve"> (Approval)</w:t>
      </w:r>
    </w:p>
    <w:tbl>
      <w:tblPr>
        <w:tblStyle w:val="a8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2340"/>
        <w:gridCol w:w="3276"/>
        <w:gridCol w:w="1872"/>
        <w:gridCol w:w="1872"/>
      </w:tblGrid>
      <w:tr w:rsidR="00DB5065" w14:paraId="5C459715" w14:textId="77777777">
        <w:trPr>
          <w:tblHeader/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E037C63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الاسم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C7A687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المنصب الوظيفي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44C443D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التوقيع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CE29EAA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التاريخ</w:t>
            </w:r>
          </w:p>
          <w:p w14:paraId="4CEDDD0A" w14:textId="169DAD25" w:rsidR="00DB5065" w:rsidRPr="000014C3" w:rsidRDefault="00DB5065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40"/>
              <w:jc w:val="center"/>
              <w:rPr>
                <w:bCs/>
              </w:rPr>
            </w:pPr>
          </w:p>
        </w:tc>
      </w:tr>
      <w:tr w:rsidR="00DB5065" w14:paraId="05F0EB24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4C1E149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أ. سارة الحربي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EC937F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رئيس أمن المعلومات</w:t>
            </w:r>
            <w:r w:rsidRPr="000014C3">
              <w:rPr>
                <w:bCs/>
                <w:sz w:val="18"/>
              </w:rPr>
              <w:t xml:space="preserve"> (CISO)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AE35138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معتمد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AFA244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</w:rPr>
              <w:t>2026/09/11</w:t>
            </w:r>
          </w:p>
        </w:tc>
      </w:tr>
      <w:tr w:rsidR="00DB5065" w14:paraId="507A54B2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6796EDE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د. نورة القحطاني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B9EE342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الرئيس التنفيذي</w:t>
            </w:r>
            <w:r w:rsidRPr="000014C3">
              <w:rPr>
                <w:bCs/>
                <w:sz w:val="18"/>
              </w:rPr>
              <w:t xml:space="preserve"> (CEO)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981460D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معتمد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6929EE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</w:rPr>
              <w:t>2026/09/11</w:t>
            </w:r>
          </w:p>
        </w:tc>
      </w:tr>
      <w:tr w:rsidR="00DB5065" w14:paraId="1F8BF2F8" w14:textId="77777777">
        <w:trPr>
          <w:jc w:val="center"/>
        </w:trPr>
        <w:tc>
          <w:tcPr>
            <w:tcW w:w="2340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0100437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 xml:space="preserve">أ. </w:t>
            </w:r>
            <w:proofErr w:type="gramStart"/>
            <w:r w:rsidRPr="000014C3">
              <w:rPr>
                <w:bCs/>
                <w:sz w:val="18"/>
                <w:rtl/>
              </w:rPr>
              <w:t>عبدالله</w:t>
            </w:r>
            <w:proofErr w:type="gramEnd"/>
            <w:r w:rsidRPr="000014C3">
              <w:rPr>
                <w:bCs/>
                <w:sz w:val="18"/>
                <w:rtl/>
              </w:rPr>
              <w:t xml:space="preserve"> المحيسن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17E5367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رئيس مجلس الإدارة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6524A58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معتمد</w:t>
            </w:r>
          </w:p>
        </w:tc>
        <w:tc>
          <w:tcPr>
            <w:tcW w:w="187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DFAF4BD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</w:rPr>
              <w:t>2026/09/11</w:t>
            </w:r>
          </w:p>
        </w:tc>
      </w:tr>
    </w:tbl>
    <w:p w14:paraId="56F4D4C1" w14:textId="77777777" w:rsidR="00DB5065" w:rsidRDefault="00594F7C" w:rsidP="000014C3">
      <w:pPr>
        <w:pStyle w:val="2"/>
        <w:bidi/>
        <w:spacing w:before="600"/>
        <w:rPr>
          <w:color w:val="1B365D"/>
        </w:rPr>
      </w:pPr>
      <w:r>
        <w:rPr>
          <w:color w:val="1B365D"/>
        </w:rPr>
        <w:t xml:space="preserve">1. </w:t>
      </w:r>
      <w:r>
        <w:rPr>
          <w:color w:val="1B365D"/>
          <w:rtl/>
        </w:rPr>
        <w:t>المقدمة</w:t>
      </w:r>
      <w:r>
        <w:rPr>
          <w:color w:val="1B365D"/>
        </w:rPr>
        <w:t xml:space="preserve"> (Introduction)</w:t>
      </w:r>
    </w:p>
    <w:p w14:paraId="0992E6F4" w14:textId="77777777" w:rsidR="00DB5065" w:rsidRDefault="00594F7C" w:rsidP="000014C3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يلتزم </w:t>
      </w:r>
      <w:r>
        <w:rPr>
          <w:b/>
          <w:bCs/>
          <w:rtl/>
        </w:rPr>
        <w:t>بنك الآفاق الرقمية</w:t>
      </w:r>
      <w:r>
        <w:t xml:space="preserve"> </w:t>
      </w:r>
      <w:r>
        <w:rPr>
          <w:rtl/>
        </w:rPr>
        <w:t xml:space="preserve">بتوفير أعلى مستويات الحماية والسرية والموثوقية والتوافر لأصول </w:t>
      </w:r>
      <w:r>
        <w:rPr>
          <w:rtl/>
        </w:rPr>
        <w:t>المعلومات والبيانات المصرفية والشخصية والمالية المتعلقة بعملائه وعملياته وشركائه، والحد من المخاطر السيبرانية المتزايدة في القطاع المالي. واستجابةً لهذا الالتزام المؤسسي، قام البنك بتصميم وتطبيق نظام إدارة أمن المعلومات</w:t>
      </w:r>
      <w:r>
        <w:t xml:space="preserve"> (ISMS) </w:t>
      </w:r>
      <w:r>
        <w:rPr>
          <w:rtl/>
        </w:rPr>
        <w:t>متوافقاً تماماً مع المعيار ال</w:t>
      </w:r>
      <w:r>
        <w:rPr>
          <w:rtl/>
        </w:rPr>
        <w:t>دولي</w:t>
      </w:r>
      <w:r>
        <w:t xml:space="preserve"> </w:t>
      </w:r>
      <w:r>
        <w:rPr>
          <w:b/>
          <w:bCs/>
        </w:rPr>
        <w:t>ISO/IEC 27001:2022</w:t>
      </w:r>
      <w:r>
        <w:t>.</w:t>
      </w:r>
    </w:p>
    <w:p w14:paraId="63B2D543" w14:textId="77777777" w:rsidR="00DB5065" w:rsidRDefault="00594F7C" w:rsidP="000014C3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تحدد هذه الوثيقة بوضوح الركائز الأساسية التي يقوم عليها النظام من خلال الآتي</w:t>
      </w:r>
      <w:r>
        <w:t>:</w:t>
      </w:r>
    </w:p>
    <w:p w14:paraId="5EAC5523" w14:textId="77777777" w:rsidR="00DB5065" w:rsidRDefault="00594F7C" w:rsidP="000014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تحديد سياق البنك التنظيمي، والبيئة التشغيلية الداخلية والخارجية المحيطة بأعماله</w:t>
      </w:r>
      <w:r>
        <w:t>.</w:t>
      </w:r>
    </w:p>
    <w:p w14:paraId="144B0BD7" w14:textId="77777777" w:rsidR="00DB5065" w:rsidRDefault="00594F7C" w:rsidP="000014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حصر العوامل والقضايا الإيجابية والسلبية المؤثرة في قدرة البنك على تحقيق </w:t>
      </w:r>
      <w:r>
        <w:rPr>
          <w:rtl/>
        </w:rPr>
        <w:t>مخرجات وأهداف نظام إدارة أمن المعلومات</w:t>
      </w:r>
      <w:r>
        <w:t>.</w:t>
      </w:r>
    </w:p>
    <w:p w14:paraId="1E11EEB4" w14:textId="77777777" w:rsidR="00DB5065" w:rsidRDefault="00594F7C" w:rsidP="000014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تحديد الأطراف المعنية الداخلية والخارجية ورصد توقعاتهم ومتطلباتهم القانونية والتنظيمية والتعاقدية</w:t>
      </w:r>
      <w:r>
        <w:t>.</w:t>
      </w:r>
    </w:p>
    <w:p w14:paraId="30FF40B0" w14:textId="77777777" w:rsidR="00DB5065" w:rsidRDefault="00594F7C" w:rsidP="000014C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تحديد النطاق المعتمد لتطبيق نظام إدارة أمن المعلومات</w:t>
      </w:r>
      <w:r>
        <w:t xml:space="preserve"> (ISMS Scope)</w:t>
      </w:r>
      <w:r>
        <w:t>،</w:t>
      </w:r>
      <w:r>
        <w:t xml:space="preserve"> </w:t>
      </w:r>
      <w:r>
        <w:rPr>
          <w:rtl/>
        </w:rPr>
        <w:t>متضمناً الحدود الجغرافية والتنظيمية، والأنظمة البن</w:t>
      </w:r>
      <w:r>
        <w:rPr>
          <w:rtl/>
        </w:rPr>
        <w:t>كية الحساسة، والعمليات التشغيلية، والاستثناءات المبررة نظاميا</w:t>
      </w:r>
      <w:r>
        <w:t>ً</w:t>
      </w:r>
      <w:r>
        <w:t>.</w:t>
      </w:r>
    </w:p>
    <w:p w14:paraId="4B617CD9" w14:textId="77777777" w:rsidR="00DB5065" w:rsidRDefault="00594F7C" w:rsidP="000014C3">
      <w:pPr>
        <w:pBdr>
          <w:top w:val="nil"/>
          <w:left w:val="nil"/>
          <w:bottom w:val="nil"/>
          <w:right w:val="nil"/>
          <w:between w:val="nil"/>
        </w:pBdr>
        <w:bidi/>
        <w:spacing w:after="600" w:line="300" w:lineRule="auto"/>
      </w:pPr>
      <w:r>
        <w:rPr>
          <w:rtl/>
        </w:rPr>
        <w:t>تخضع هذه الوثيقة للمراجعة والتدقيق مرة واحدة سنوياً كحد أدنى، أو عند حدوث تغييرات هيكلية، تقنية، أو تشريعية جوهرية تطرأ على بيئة عمل البنك</w:t>
      </w:r>
      <w:r>
        <w:t>.</w:t>
      </w:r>
    </w:p>
    <w:p w14:paraId="75FF73A9" w14:textId="77777777" w:rsidR="00DB5065" w:rsidRDefault="00594F7C" w:rsidP="000014C3">
      <w:pPr>
        <w:pStyle w:val="2"/>
        <w:bidi/>
        <w:spacing w:before="0" w:after="240"/>
        <w:rPr>
          <w:color w:val="1B365D"/>
        </w:rPr>
      </w:pPr>
      <w:r>
        <w:rPr>
          <w:color w:val="1B365D"/>
        </w:rPr>
        <w:t xml:space="preserve">2. </w:t>
      </w:r>
      <w:r>
        <w:rPr>
          <w:color w:val="1B365D"/>
          <w:rtl/>
        </w:rPr>
        <w:t>سياق المنظمة</w:t>
      </w:r>
      <w:r>
        <w:rPr>
          <w:color w:val="1B365D"/>
        </w:rPr>
        <w:t xml:space="preserve"> (Organizational Context)</w:t>
      </w:r>
    </w:p>
    <w:p w14:paraId="64050AA3" w14:textId="77777777" w:rsidR="00DB5065" w:rsidRDefault="00594F7C" w:rsidP="000014C3">
      <w:pPr>
        <w:pStyle w:val="3"/>
        <w:bidi/>
        <w:spacing w:before="0"/>
        <w:rPr>
          <w:color w:val="2B6CB0"/>
        </w:rPr>
      </w:pPr>
      <w:r>
        <w:rPr>
          <w:color w:val="2B6CB0"/>
        </w:rPr>
        <w:t xml:space="preserve">2.1 </w:t>
      </w:r>
      <w:r>
        <w:rPr>
          <w:color w:val="2B6CB0"/>
          <w:rtl/>
        </w:rPr>
        <w:t>أنشطة البنك وطبيعة العمل</w:t>
      </w:r>
      <w:r>
        <w:rPr>
          <w:color w:val="2B6CB0"/>
        </w:rPr>
        <w:t xml:space="preserve"> (Activities)</w:t>
      </w:r>
    </w:p>
    <w:p w14:paraId="3075ECF4" w14:textId="77777777" w:rsidR="00DB5065" w:rsidRDefault="00594F7C" w:rsidP="000014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القطاع وطبيعة النشاط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بنك الآفاق الرقمية هو مؤسسة مصرفية ومالية تجارية رائدة تعمل داخل المملكة العربية السعودية، وتوفر حلولاً وخدمات مصرفية واستثمارية متقدمة للأفراد والشركات</w:t>
      </w:r>
      <w:r>
        <w:t>.</w:t>
      </w:r>
    </w:p>
    <w:p w14:paraId="37100909" w14:textId="77777777" w:rsidR="00DB5065" w:rsidRDefault="00594F7C" w:rsidP="000014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lastRenderedPageBreak/>
        <w:t>قاعدة العملا</w:t>
      </w:r>
      <w:r>
        <w:rPr>
          <w:b/>
          <w:bCs/>
          <w:rtl/>
        </w:rPr>
        <w:t>ء</w:t>
      </w:r>
      <w:r>
        <w:rPr>
          <w:b/>
          <w:bCs/>
        </w:rPr>
        <w:t>:</w:t>
      </w:r>
      <w:r>
        <w:t xml:space="preserve"> </w:t>
      </w:r>
      <w:r>
        <w:rPr>
          <w:rtl/>
        </w:rPr>
        <w:t>يقدم البنك خدماته لقاعدة عريضة تتجاوز 500,000 عميل، ويعتمد في استراتيجيته التنافسية على التميز الفريد في تجربة العميل الرقمية وسلاسة الخدمات المصرفية الإلكترونية</w:t>
      </w:r>
      <w:r>
        <w:t>.</w:t>
      </w:r>
    </w:p>
    <w:p w14:paraId="7D37612D" w14:textId="77777777" w:rsidR="00DB5065" w:rsidRDefault="00594F7C" w:rsidP="000014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الخدمات السحابية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يستعين البنك بخدمات الحوسبة السحابية من مزود الخدمة العالمي</w:t>
      </w:r>
      <w:r>
        <w:t xml:space="preserve"> Amazon Web S</w:t>
      </w:r>
      <w:r>
        <w:t xml:space="preserve">ervices (AWS) </w:t>
      </w:r>
      <w:r>
        <w:rPr>
          <w:rtl/>
        </w:rPr>
        <w:t>لاستضافة الأنظمة غير الحرجة، بما يشمل بيئات التطوير والاختبار ومنصات التحليلات المتقدمة وذكاء الأعمال</w:t>
      </w:r>
      <w:r>
        <w:t>.</w:t>
      </w:r>
    </w:p>
    <w:p w14:paraId="5098036B" w14:textId="77777777" w:rsidR="00DB5065" w:rsidRDefault="00594F7C" w:rsidP="000014C3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الملاءة والميزانية المالية لأمن المعلومات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يتمتع البنك بمركز مالي مستقر ومربح؛ حيث تبلغ الميزانية السنوية المخصصة حالياً لأمن </w:t>
      </w:r>
      <w:r>
        <w:rPr>
          <w:rtl/>
        </w:rPr>
        <w:t>المعلومات والحلول السيبرانية 12 مليون ريال سعودي، ومن المخطط رفعها إلى 18 مليون ريال سعودي تزامناً مع اكتمال تطبيق وتشغيل نظام إدارة أمن المعلومات</w:t>
      </w:r>
      <w:r>
        <w:t>.</w:t>
      </w:r>
    </w:p>
    <w:p w14:paraId="72C7F450" w14:textId="77777777" w:rsidR="00DB5065" w:rsidRDefault="00594F7C" w:rsidP="000014C3">
      <w:pPr>
        <w:pStyle w:val="3"/>
        <w:bidi/>
        <w:rPr>
          <w:color w:val="2B6CB0"/>
        </w:rPr>
      </w:pPr>
      <w:r>
        <w:rPr>
          <w:color w:val="2B6CB0"/>
        </w:rPr>
        <w:t xml:space="preserve">2.2 </w:t>
      </w:r>
      <w:r>
        <w:rPr>
          <w:color w:val="2B6CB0"/>
          <w:rtl/>
        </w:rPr>
        <w:t>الهيكل والوظائف التنظيمية</w:t>
      </w:r>
      <w:r>
        <w:rPr>
          <w:color w:val="2B6CB0"/>
        </w:rPr>
        <w:t xml:space="preserve"> (Functions)</w:t>
      </w:r>
    </w:p>
    <w:p w14:paraId="7BF49619" w14:textId="77777777" w:rsidR="00DB5065" w:rsidRDefault="00594F7C" w:rsidP="000014C3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يُدار البنك من مقره الرئيسي في مدينة الرياض، ويتكون من قطاعات وإدا</w:t>
      </w:r>
      <w:r>
        <w:rPr>
          <w:rtl/>
        </w:rPr>
        <w:t>رات تنظيمية مترابطة على النحو التالي</w:t>
      </w:r>
      <w:r>
        <w:t>:</w:t>
      </w:r>
    </w:p>
    <w:p w14:paraId="712F32CB" w14:textId="77777777" w:rsidR="00DB5065" w:rsidRDefault="00594F7C" w:rsidP="000014C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الإدارة العليا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مجلس الإدارة برئاسة السيد/ </w:t>
      </w:r>
      <w:proofErr w:type="gramStart"/>
      <w:r>
        <w:rPr>
          <w:rtl/>
        </w:rPr>
        <w:t>عبدالله</w:t>
      </w:r>
      <w:proofErr w:type="gramEnd"/>
      <w:r>
        <w:rPr>
          <w:rtl/>
        </w:rPr>
        <w:t xml:space="preserve"> المحيسن، والإدارة التنفيذية بقيادة الرئيس التنفيذي الدكتورة نورة القحطاني، ومكتب الإدارة التنفيذية</w:t>
      </w:r>
      <w:r>
        <w:t>.</w:t>
      </w:r>
    </w:p>
    <w:p w14:paraId="3ABC7D5F" w14:textId="77777777" w:rsidR="00DB5065" w:rsidRDefault="00594F7C" w:rsidP="000014C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قطاع الأعمال والمخاطر</w:t>
      </w:r>
      <w:r>
        <w:rPr>
          <w:b/>
          <w:bCs/>
        </w:rPr>
        <w:t>:</w:t>
      </w:r>
      <w:r>
        <w:t xml:space="preserve"> </w:t>
      </w:r>
      <w:r>
        <w:rPr>
          <w:rtl/>
        </w:rPr>
        <w:t>يشمل إدارة المخاطر المؤسسية، إدارة الالتزام والحوكمة، إدارة الشؤون القانونية (برئاسة أ. ليلى الدوسري)، وإدارة المراجعة الداخلية (برئ</w:t>
      </w:r>
      <w:r>
        <w:rPr>
          <w:rtl/>
        </w:rPr>
        <w:t>اسة أ. أحمد الغامدي</w:t>
      </w:r>
      <w:r>
        <w:t>).</w:t>
      </w:r>
    </w:p>
    <w:p w14:paraId="6C228771" w14:textId="77777777" w:rsidR="00DB5065" w:rsidRDefault="00594F7C" w:rsidP="000014C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قطاع التقنية والعمليات</w:t>
      </w:r>
      <w:r>
        <w:rPr>
          <w:b/>
          <w:bCs/>
        </w:rPr>
        <w:t>:</w:t>
      </w:r>
    </w:p>
    <w:p w14:paraId="03B2E367" w14:textId="77777777" w:rsidR="00DB5065" w:rsidRDefault="00594F7C" w:rsidP="000014C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إدارة تقنية المعلومات</w:t>
      </w:r>
      <w:r>
        <w:rPr>
          <w:b/>
          <w:bCs/>
        </w:rPr>
        <w:t xml:space="preserve"> (CIO):</w:t>
      </w:r>
      <w:r>
        <w:t xml:space="preserve"> </w:t>
      </w:r>
      <w:r>
        <w:rPr>
          <w:rtl/>
        </w:rPr>
        <w:t>برئاسة م. فهد العتيبي، وتضم أقسام: البنية التحتية والشبكات، التطبيقات المصرفية، تطوير البرمجيات (25 مطوراً)، قواعد البيانات، والدعم الفني</w:t>
      </w:r>
      <w:r>
        <w:t>.</w:t>
      </w:r>
    </w:p>
    <w:p w14:paraId="00CAA8E2" w14:textId="77777777" w:rsidR="00DB5065" w:rsidRDefault="00594F7C" w:rsidP="000014C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إدارة أمن المعلومات</w:t>
      </w:r>
      <w:r>
        <w:rPr>
          <w:b/>
          <w:bCs/>
        </w:rPr>
        <w:t xml:space="preserve"> (CISO):</w:t>
      </w:r>
      <w:r>
        <w:t xml:space="preserve"> </w:t>
      </w:r>
      <w:r>
        <w:rPr>
          <w:rtl/>
        </w:rPr>
        <w:t>برئاسة أ. سارة</w:t>
      </w:r>
      <w:r>
        <w:rPr>
          <w:rtl/>
        </w:rPr>
        <w:t xml:space="preserve"> الحربي، وتضم: فريق مركز العمليات الأمنية</w:t>
      </w:r>
      <w:r>
        <w:t xml:space="preserve"> (SOC) </w:t>
      </w:r>
      <w:r>
        <w:rPr>
          <w:rtl/>
        </w:rPr>
        <w:t>المكون من 8 محللين أمنيين يعملون بنظام المناوبات 24/7، فريق حوكمة أمن المعلومات (4 مختصين)، فريق الاستجابة للحوادث السيبرانية (3 مختصين)، وفريق تقييم المخاطر والثغرات (مختصَين اثنين</w:t>
      </w:r>
      <w:r>
        <w:t>).</w:t>
      </w:r>
    </w:p>
    <w:p w14:paraId="79BD9DFF" w14:textId="77777777" w:rsidR="00DB5065" w:rsidRDefault="00594F7C" w:rsidP="000014C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إدارة العمليات المصرفية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مسؤولة عن تسوية ومعالجة العمليات المركزية والمقاصة والتحويلات</w:t>
      </w:r>
      <w:r>
        <w:t>.</w:t>
      </w:r>
    </w:p>
    <w:p w14:paraId="7A632CCE" w14:textId="77777777" w:rsidR="00DB5065" w:rsidRDefault="00594F7C" w:rsidP="000014C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قطاع الأعمال المصرفية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إدارة الخدمات المصرفية للأفراد، إدارة الخدمات المصرفية للشركات، إدارة الخزينة والاستثمار، إدارة العمليات المصرفية الدولية، وإدارة التسويق وتجربة العميل</w:t>
      </w:r>
      <w:r>
        <w:t>.</w:t>
      </w:r>
    </w:p>
    <w:p w14:paraId="49BAD93D" w14:textId="77777777" w:rsidR="00DB5065" w:rsidRDefault="00594F7C" w:rsidP="000014C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قطاع الموارد الب</w:t>
      </w:r>
      <w:r>
        <w:rPr>
          <w:b/>
          <w:bCs/>
          <w:rtl/>
        </w:rPr>
        <w:t>شرية والشؤون الإدارية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إدارة الموارد البشرية (برئاسة أ. خالد الشمري، وتدير شؤون 2,500 موظف)، إدارة المرافق والخدمات العامة، وإدارة المشتريات والعقود</w:t>
      </w:r>
      <w:r>
        <w:t>.</w:t>
      </w:r>
    </w:p>
    <w:p w14:paraId="202CE37C" w14:textId="77777777" w:rsidR="00DB5065" w:rsidRDefault="00594F7C" w:rsidP="000014C3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القطاع المالي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الإدارة المالية، إدارة المحاسبة، وإدارة الرواتب والمزايا</w:t>
      </w:r>
      <w:r>
        <w:t>.</w:t>
      </w:r>
    </w:p>
    <w:p w14:paraId="751FDC38" w14:textId="77777777" w:rsidR="00DB5065" w:rsidRDefault="00594F7C" w:rsidP="000014C3">
      <w:pPr>
        <w:pStyle w:val="3"/>
        <w:bidi/>
        <w:rPr>
          <w:color w:val="2B6CB0"/>
        </w:rPr>
      </w:pPr>
      <w:r>
        <w:rPr>
          <w:color w:val="2B6CB0"/>
        </w:rPr>
        <w:t xml:space="preserve">2.3 </w:t>
      </w:r>
      <w:r>
        <w:rPr>
          <w:color w:val="2B6CB0"/>
          <w:rtl/>
        </w:rPr>
        <w:t>المنتجات والخدمات</w:t>
      </w:r>
      <w:r>
        <w:rPr>
          <w:color w:val="2B6CB0"/>
        </w:rPr>
        <w:t xml:space="preserve"> (Products a</w:t>
      </w:r>
      <w:r>
        <w:rPr>
          <w:color w:val="2B6CB0"/>
        </w:rPr>
        <w:t>nd Services)</w:t>
      </w:r>
    </w:p>
    <w:p w14:paraId="625037D1" w14:textId="77777777" w:rsidR="00DB5065" w:rsidRDefault="00594F7C" w:rsidP="000014C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تطبيق "آفاق بلس" للهواتف الذكية</w:t>
      </w:r>
      <w:r>
        <w:rPr>
          <w:b/>
          <w:bCs/>
        </w:rPr>
        <w:t xml:space="preserve"> (Mobile Banking):</w:t>
      </w:r>
      <w:r>
        <w:t xml:space="preserve"> </w:t>
      </w:r>
      <w:r>
        <w:rPr>
          <w:rtl/>
        </w:rPr>
        <w:t>التطبيق الأساسي للخدمات المصرفية عبر الأجهزة الذكية</w:t>
      </w:r>
      <w:r>
        <w:t xml:space="preserve"> (iOS </w:t>
      </w:r>
      <w:proofErr w:type="gramStart"/>
      <w:r>
        <w:rPr>
          <w:rtl/>
        </w:rPr>
        <w:t>و</w:t>
      </w:r>
      <w:r>
        <w:t xml:space="preserve"> Android</w:t>
      </w:r>
      <w:proofErr w:type="gramEnd"/>
      <w:r>
        <w:t>)</w:t>
      </w:r>
      <w:r>
        <w:t>،</w:t>
      </w:r>
      <w:r>
        <w:t xml:space="preserve"> </w:t>
      </w:r>
      <w:r>
        <w:rPr>
          <w:rtl/>
        </w:rPr>
        <w:t>المطور داخلياً بمشاركة شركة متخصصة، لتمكين العملاء من إدارة الحسابات، التحويلات، وسداد الفواتير والاستثمار</w:t>
      </w:r>
      <w:r>
        <w:t>.</w:t>
      </w:r>
    </w:p>
    <w:p w14:paraId="3A7A4749" w14:textId="77777777" w:rsidR="00DB5065" w:rsidRDefault="00594F7C" w:rsidP="000014C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 xml:space="preserve">منصة "آفاق </w:t>
      </w:r>
      <w:r>
        <w:rPr>
          <w:b/>
          <w:bCs/>
          <w:rtl/>
        </w:rPr>
        <w:t>نت" المصرفية</w:t>
      </w:r>
      <w:r>
        <w:rPr>
          <w:b/>
          <w:bCs/>
        </w:rPr>
        <w:t xml:space="preserve"> (Online Banking):</w:t>
      </w:r>
      <w:r>
        <w:t xml:space="preserve"> </w:t>
      </w:r>
      <w:r>
        <w:rPr>
          <w:rtl/>
        </w:rPr>
        <w:t>البوابة المصرفية الإلكترونية عبر الويب التي توفر حلول المعاملات البنكية للأفراد وقطاع الأعمال والشركات</w:t>
      </w:r>
      <w:r>
        <w:t>.</w:t>
      </w:r>
    </w:p>
    <w:p w14:paraId="000D86C0" w14:textId="77777777" w:rsidR="00DB5065" w:rsidRDefault="00594F7C" w:rsidP="000014C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نظام المعاملات المصرفية الأساسي</w:t>
      </w:r>
      <w:r>
        <w:rPr>
          <w:b/>
          <w:bCs/>
        </w:rPr>
        <w:t xml:space="preserve"> (Core Banking System):</w:t>
      </w:r>
      <w:r>
        <w:t xml:space="preserve"> </w:t>
      </w:r>
      <w:r>
        <w:rPr>
          <w:rtl/>
        </w:rPr>
        <w:t xml:space="preserve">العمود الفقري لكافة العمليات البنكية الحيوية من فتح </w:t>
      </w:r>
      <w:r>
        <w:rPr>
          <w:rtl/>
        </w:rPr>
        <w:t>الحسابات، إدارة الودائع، ومعالجة القروض والتمويل</w:t>
      </w:r>
      <w:r>
        <w:t>.</w:t>
      </w:r>
    </w:p>
    <w:p w14:paraId="21F73550" w14:textId="77777777" w:rsidR="00DB5065" w:rsidRDefault="00594F7C" w:rsidP="000014C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lastRenderedPageBreak/>
        <w:t>نظام إدارة ومعالجة البطاقات</w:t>
      </w:r>
      <w:r>
        <w:rPr>
          <w:b/>
          <w:bCs/>
        </w:rPr>
        <w:t xml:space="preserve"> (Card Management System):</w:t>
      </w:r>
      <w:r>
        <w:t xml:space="preserve"> </w:t>
      </w:r>
      <w:r>
        <w:rPr>
          <w:rtl/>
        </w:rPr>
        <w:t>نظام متخصص لإصدار وإدارة بطاقات مدى والبطاقات الائتمانية ورصد عمليات الاحتيال المالي</w:t>
      </w:r>
      <w:r>
        <w:t>.</w:t>
      </w:r>
    </w:p>
    <w:p w14:paraId="23C5156F" w14:textId="77777777" w:rsidR="00DB5065" w:rsidRDefault="00594F7C" w:rsidP="000014C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نظام المدفوعات الفورية</w:t>
      </w:r>
      <w:r>
        <w:rPr>
          <w:b/>
          <w:bCs/>
        </w:rPr>
        <w:t xml:space="preserve"> (IPS):</w:t>
      </w:r>
      <w:r>
        <w:t xml:space="preserve"> </w:t>
      </w:r>
      <w:r>
        <w:rPr>
          <w:rtl/>
        </w:rPr>
        <w:t>الربط مع الشبكة الوطنية للمدفوعات لم</w:t>
      </w:r>
      <w:r>
        <w:rPr>
          <w:rtl/>
        </w:rPr>
        <w:t>عالجة الحوالات الفورية السريعة على مدار الساعة</w:t>
      </w:r>
      <w:r>
        <w:t>.</w:t>
      </w:r>
    </w:p>
    <w:p w14:paraId="5AD3FC7E" w14:textId="77777777" w:rsidR="00DB5065" w:rsidRDefault="00594F7C" w:rsidP="000014C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شبكة أجهزة الصراف الآلي</w:t>
      </w:r>
      <w:r>
        <w:rPr>
          <w:b/>
          <w:bCs/>
        </w:rPr>
        <w:t xml:space="preserve"> (ATM Network):</w:t>
      </w:r>
      <w:r>
        <w:t xml:space="preserve"> </w:t>
      </w:r>
      <w:r>
        <w:rPr>
          <w:rtl/>
        </w:rPr>
        <w:t>تشغيل وإدارة ما يقرب من 150 جهاز صراف آلي وإيداع نقدي</w:t>
      </w:r>
      <w:r>
        <w:t>.</w:t>
      </w:r>
    </w:p>
    <w:p w14:paraId="118A5E52" w14:textId="77777777" w:rsidR="00DB5065" w:rsidRDefault="00594F7C" w:rsidP="000014C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معلومات الهوية الشخصية</w:t>
      </w:r>
      <w:r>
        <w:rPr>
          <w:b/>
          <w:bCs/>
        </w:rPr>
        <w:t xml:space="preserve"> (PII):</w:t>
      </w:r>
      <w:r>
        <w:t xml:space="preserve"> </w:t>
      </w:r>
      <w:r>
        <w:rPr>
          <w:rtl/>
        </w:rPr>
        <w:t>ترتبط كافة هذه المنتجات بمعالجة وتخزين كميات هائلة من بيانات التعريف الشخصية والمالي</w:t>
      </w:r>
      <w:r>
        <w:rPr>
          <w:rtl/>
        </w:rPr>
        <w:t>ة الحساسة لأكثر من نصف مليون عميل، مما يفرض التزاماً بحمايتها وخصوصيتها</w:t>
      </w:r>
      <w:r>
        <w:t>.</w:t>
      </w:r>
    </w:p>
    <w:p w14:paraId="04511C86" w14:textId="77777777" w:rsidR="00BA6336" w:rsidRDefault="00BA6336" w:rsidP="00BA6336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rPr>
          <w:rtl/>
        </w:rPr>
      </w:pPr>
    </w:p>
    <w:p w14:paraId="36C00504" w14:textId="77777777" w:rsidR="00BA6336" w:rsidRDefault="00BA6336" w:rsidP="00BA6336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</w:p>
    <w:p w14:paraId="7F8D371A" w14:textId="77777777" w:rsidR="00DB5065" w:rsidRDefault="00594F7C" w:rsidP="000014C3">
      <w:pPr>
        <w:pStyle w:val="3"/>
        <w:bidi/>
        <w:rPr>
          <w:color w:val="2B6CB0"/>
        </w:rPr>
      </w:pPr>
      <w:r>
        <w:rPr>
          <w:color w:val="2B6CB0"/>
        </w:rPr>
        <w:t xml:space="preserve">2.4 </w:t>
      </w:r>
      <w:r>
        <w:rPr>
          <w:color w:val="2B6CB0"/>
          <w:rtl/>
        </w:rPr>
        <w:t>سلاسل الإمداد والتوريد</w:t>
      </w:r>
      <w:r>
        <w:rPr>
          <w:color w:val="2B6CB0"/>
        </w:rPr>
        <w:t xml:space="preserve"> (Supply Chains)</w:t>
      </w:r>
    </w:p>
    <w:p w14:paraId="6787D9AD" w14:textId="77777777" w:rsidR="00DB5065" w:rsidRDefault="00594F7C" w:rsidP="000014C3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يرتبط تقديم الخدمات والمنتجات المصرفية في البنك بعدد من سلاسل التوريد والشركاء التقنيين الخارجيين الحرجين</w:t>
      </w:r>
      <w:r>
        <w:t>:</w:t>
      </w:r>
    </w:p>
    <w:p w14:paraId="61B6BE27" w14:textId="77777777" w:rsidR="00DB5065" w:rsidRDefault="00594F7C" w:rsidP="000014C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 xml:space="preserve">مزودو خدمات الاتصالات </w:t>
      </w:r>
      <w:r>
        <w:rPr>
          <w:b/>
          <w:bCs/>
          <w:rtl/>
        </w:rPr>
        <w:t>والإنترنت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شركة الاتصالات السعودية</w:t>
      </w:r>
      <w:r>
        <w:t xml:space="preserve"> (STC) </w:t>
      </w:r>
      <w:r>
        <w:rPr>
          <w:rtl/>
        </w:rPr>
        <w:t>لتقديم دوائر الاتصال المزدوجة والمؤمنة وخدمات الإنترنت وربط مراكز البيانات بشبكة المدفوعات الوطنية</w:t>
      </w:r>
      <w:r>
        <w:t>.</w:t>
      </w:r>
    </w:p>
    <w:p w14:paraId="3AA9C51F" w14:textId="77777777" w:rsidR="00DB5065" w:rsidRDefault="00594F7C" w:rsidP="000014C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مزودو الخدمات السحابية</w:t>
      </w:r>
      <w:r>
        <w:rPr>
          <w:b/>
          <w:bCs/>
        </w:rPr>
        <w:t>:</w:t>
      </w:r>
      <w:r>
        <w:t xml:space="preserve"> Amazon Web Services (AWS) </w:t>
      </w:r>
      <w:r>
        <w:rPr>
          <w:rtl/>
        </w:rPr>
        <w:t>لاستضافة البيئات المساندة واختبار الأنظمة</w:t>
      </w:r>
      <w:r>
        <w:t>.</w:t>
      </w:r>
    </w:p>
    <w:p w14:paraId="1DFBFFC5" w14:textId="77777777" w:rsidR="00DB5065" w:rsidRDefault="00594F7C" w:rsidP="000014C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 xml:space="preserve">شركات تطوير البرمجيات </w:t>
      </w:r>
      <w:r>
        <w:rPr>
          <w:b/>
          <w:bCs/>
          <w:rtl/>
        </w:rPr>
        <w:t>الخارجية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شركة برمجيات متخصصة متعاقد معها لتطوير ودعم أجزاء من تطبيق "آفاق بلس</w:t>
      </w:r>
      <w:r>
        <w:t>".</w:t>
      </w:r>
    </w:p>
    <w:p w14:paraId="678FE34F" w14:textId="77777777" w:rsidR="00DB5065" w:rsidRDefault="00594F7C" w:rsidP="000014C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شركات أجهزة الصراف الآلي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شركتا</w:t>
      </w:r>
      <w:r>
        <w:t xml:space="preserve"> NCR </w:t>
      </w:r>
      <w:proofErr w:type="gramStart"/>
      <w:r>
        <w:rPr>
          <w:rtl/>
        </w:rPr>
        <w:t>و</w:t>
      </w:r>
      <w:r>
        <w:t xml:space="preserve"> Diebold</w:t>
      </w:r>
      <w:proofErr w:type="gramEnd"/>
      <w:r>
        <w:t xml:space="preserve"> </w:t>
      </w:r>
      <w:r>
        <w:rPr>
          <w:rtl/>
        </w:rPr>
        <w:t>المسؤولتان عن صيانة وتوريد برمجيات وأجهزة الصراف الآلي</w:t>
      </w:r>
      <w:r>
        <w:t>.</w:t>
      </w:r>
    </w:p>
    <w:p w14:paraId="16103720" w14:textId="77777777" w:rsidR="00DB5065" w:rsidRDefault="00594F7C" w:rsidP="000014C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شركات نقل الأموال والحراسات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الشركات المرخصة المسؤولة عن نقل الأموال وتغذ</w:t>
      </w:r>
      <w:r>
        <w:rPr>
          <w:rtl/>
        </w:rPr>
        <w:t>ية الخزائن وأجهزة الصراف</w:t>
      </w:r>
      <w:r>
        <w:t>.</w:t>
      </w:r>
    </w:p>
    <w:p w14:paraId="071F8FE9" w14:textId="77777777" w:rsidR="00DB5065" w:rsidRDefault="00594F7C" w:rsidP="000014C3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الاستشاريون ومقدمو الخدمات الأمنية المدارة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الشركات المتخصصة المتعاقد معها لإجراء فحوصات الثغرات واختبارات الاختراق الدورية</w:t>
      </w:r>
      <w:r>
        <w:t>.</w:t>
      </w:r>
    </w:p>
    <w:p w14:paraId="60E0837B" w14:textId="77777777" w:rsidR="00DB5065" w:rsidRDefault="00594F7C" w:rsidP="000014C3">
      <w:pPr>
        <w:pStyle w:val="2"/>
        <w:bidi/>
        <w:spacing w:before="600" w:after="240"/>
        <w:rPr>
          <w:color w:val="1B365D"/>
        </w:rPr>
      </w:pPr>
      <w:r>
        <w:rPr>
          <w:color w:val="1B365D"/>
        </w:rPr>
        <w:t xml:space="preserve">3. </w:t>
      </w:r>
      <w:r>
        <w:rPr>
          <w:color w:val="1B365D"/>
          <w:rtl/>
        </w:rPr>
        <w:t>القضايا الداخلية والخارجية</w:t>
      </w:r>
      <w:r>
        <w:rPr>
          <w:color w:val="1B365D"/>
        </w:rPr>
        <w:t xml:space="preserve"> (Internal and External Issues)</w:t>
      </w:r>
    </w:p>
    <w:p w14:paraId="2020FB79" w14:textId="77777777" w:rsidR="00DB5065" w:rsidRDefault="00594F7C" w:rsidP="000014C3">
      <w:pPr>
        <w:pStyle w:val="3"/>
        <w:bidi/>
        <w:spacing w:before="0"/>
        <w:rPr>
          <w:color w:val="2B6CB0"/>
        </w:rPr>
      </w:pPr>
      <w:r>
        <w:rPr>
          <w:color w:val="2B6CB0"/>
        </w:rPr>
        <w:t xml:space="preserve">3.1 </w:t>
      </w:r>
      <w:r>
        <w:rPr>
          <w:color w:val="2B6CB0"/>
          <w:rtl/>
        </w:rPr>
        <w:t>القضايا الداخلية</w:t>
      </w:r>
      <w:r>
        <w:rPr>
          <w:color w:val="2B6CB0"/>
        </w:rPr>
        <w:t xml:space="preserve"> (Internal Issues)</w:t>
      </w:r>
    </w:p>
    <w:p w14:paraId="2C5C191D" w14:textId="77777777" w:rsidR="00DB5065" w:rsidRDefault="00594F7C" w:rsidP="000014C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الثقافة التنظيمية ومقاومة التغيير</w:t>
      </w:r>
      <w:r>
        <w:rPr>
          <w:b/>
          <w:bCs/>
        </w:rPr>
        <w:t>:</w:t>
      </w:r>
      <w:r>
        <w:t xml:space="preserve"> </w:t>
      </w:r>
      <w:r>
        <w:rPr>
          <w:rtl/>
        </w:rPr>
        <w:t>مقاومة بعض الموظفين القدامى لإجراءات وضوابط أمن المعلومات واعتبارها عائقاً لسرعة الإنجاز اليومي، مما يحتم تكثيف برامج نشر الوعي وبناء ثقافة "الأمن أولا</w:t>
      </w:r>
      <w:r>
        <w:t>ً</w:t>
      </w:r>
      <w:r>
        <w:t>".</w:t>
      </w:r>
    </w:p>
    <w:p w14:paraId="643C444D" w14:textId="77777777" w:rsidR="00DB5065" w:rsidRDefault="00594F7C" w:rsidP="000014C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معدل دوران الكوادر التقنية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تسجيل معدل </w:t>
      </w:r>
      <w:r>
        <w:rPr>
          <w:rtl/>
        </w:rPr>
        <w:t>دوران سنوي يبلغ 12% في إدارة تقنية المعلومات، مما يفرض تحديات في الحفاظ على المعرفة المؤسسية وتأمين إلغاء وتعديل الصلاحيات فور انتهاء الخدمة</w:t>
      </w:r>
      <w:r>
        <w:t>.</w:t>
      </w:r>
    </w:p>
    <w:p w14:paraId="771524D9" w14:textId="77777777" w:rsidR="00DB5065" w:rsidRDefault="00594F7C" w:rsidP="000014C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التنوع الثقافي واللغوي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توظيف كوادر من جنسيات ولغات متعددة يستلزم تعريب وتوحيد السياسات الأمنية وتقديم برامج التوع</w:t>
      </w:r>
      <w:r>
        <w:rPr>
          <w:rtl/>
        </w:rPr>
        <w:t>ية باللغتين العربية والإنجليزية</w:t>
      </w:r>
      <w:r>
        <w:t>.</w:t>
      </w:r>
    </w:p>
    <w:p w14:paraId="013381BC" w14:textId="77777777" w:rsidR="00DB5065" w:rsidRDefault="00594F7C" w:rsidP="000014C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نضج الحوكمة والتوثيق التشغيلي</w:t>
      </w:r>
      <w:r>
        <w:rPr>
          <w:b/>
          <w:bCs/>
        </w:rPr>
        <w:t>:</w:t>
      </w:r>
      <w:r>
        <w:t xml:space="preserve"> </w:t>
      </w:r>
      <w:r>
        <w:rPr>
          <w:rtl/>
        </w:rPr>
        <w:t>وجود فجوات في توثيق إجراءات التشغيل التقنية والاعتماد على التدخل اليدوي (مثل إدارة كلمات المرور المميزة يدوياً، وغياب المراجعة المنتظمة لصلاحيات المجلدات المشتركة</w:t>
      </w:r>
      <w:r>
        <w:t>).</w:t>
      </w:r>
    </w:p>
    <w:p w14:paraId="3004C82A" w14:textId="77777777" w:rsidR="00DB5065" w:rsidRDefault="00594F7C" w:rsidP="000014C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الدروس المستفادة من الحوادث</w:t>
      </w:r>
      <w:r>
        <w:rPr>
          <w:b/>
          <w:bCs/>
          <w:rtl/>
        </w:rPr>
        <w:t xml:space="preserve"> التاريخية السابقة</w:t>
      </w:r>
      <w:r>
        <w:rPr>
          <w:b/>
          <w:bCs/>
        </w:rPr>
        <w:t>:</w:t>
      </w:r>
    </w:p>
    <w:p w14:paraId="427FB5F2" w14:textId="77777777" w:rsidR="00DB5065" w:rsidRDefault="00594F7C" w:rsidP="000014C3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lastRenderedPageBreak/>
        <w:t>حادثة انقطاع الخدمات المصرفية الرقمية لمدة 3 ساعات نتيجة خطأ مهندس شبكات في تعديل جدار الحماية دون خطة تراجع أو مراجعة ثنائية</w:t>
      </w:r>
      <w:r>
        <w:t>.</w:t>
      </w:r>
    </w:p>
    <w:p w14:paraId="3873DD38" w14:textId="77777777" w:rsidR="00DB5065" w:rsidRDefault="00594F7C" w:rsidP="000014C3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حادثة هجوم التصيد الاحتيالي المالي الموجه ضد موظفي الإدارة المالية لتحويل 150,000 ريال، والذي أوقفه نظام الاح</w:t>
      </w:r>
      <w:r>
        <w:rPr>
          <w:rtl/>
        </w:rPr>
        <w:t>تيال في اللحظات الأخيرة</w:t>
      </w:r>
      <w:r>
        <w:t>.</w:t>
      </w:r>
    </w:p>
    <w:p w14:paraId="4FFA7679" w14:textId="77777777" w:rsidR="00DB5065" w:rsidRDefault="00594F7C" w:rsidP="000014C3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حادثة فقدان حاسوب محمول غير مشفر لمدير التسويق يحتوي على بيانات شخصية وحسابات عملاء في رحلة سفر خارجية، وما نتج عنه من غرامات وإخطارات نظامية</w:t>
      </w:r>
      <w:r>
        <w:t>.</w:t>
      </w:r>
    </w:p>
    <w:p w14:paraId="569FE496" w14:textId="77777777" w:rsidR="00DB5065" w:rsidRDefault="00594F7C" w:rsidP="000014C3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حادثة انتهاء صلاحية شهادة</w:t>
      </w:r>
      <w:r>
        <w:t xml:space="preserve"> SSL </w:t>
      </w:r>
      <w:r>
        <w:rPr>
          <w:rtl/>
        </w:rPr>
        <w:t>لموقع البنك لمدة 4 ساعات وما تبعها من أضرار بالسمعة في شبك</w:t>
      </w:r>
      <w:r>
        <w:rPr>
          <w:rtl/>
        </w:rPr>
        <w:t>ات التواصل الاجتماعي</w:t>
      </w:r>
      <w:r>
        <w:t>.</w:t>
      </w:r>
    </w:p>
    <w:p w14:paraId="4F112628" w14:textId="77777777" w:rsidR="00DB5065" w:rsidRDefault="00594F7C" w:rsidP="000014C3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حادثة استمرار صلاحيات غير مصرح بها لموظفي تقنية المعلومات على مجلدات الموارد البشرية الحساسة لمدة عامين نتيجة غياب التدقيق الدوري</w:t>
      </w:r>
      <w:r>
        <w:t>.</w:t>
      </w:r>
    </w:p>
    <w:p w14:paraId="5FF1BA4D" w14:textId="77777777" w:rsidR="00DB5065" w:rsidRDefault="00594F7C" w:rsidP="000014C3">
      <w:pPr>
        <w:pStyle w:val="3"/>
        <w:bidi/>
        <w:rPr>
          <w:color w:val="2B6CB0"/>
        </w:rPr>
      </w:pPr>
      <w:r>
        <w:rPr>
          <w:color w:val="2B6CB0"/>
        </w:rPr>
        <w:t xml:space="preserve">3.2 </w:t>
      </w:r>
      <w:r>
        <w:rPr>
          <w:color w:val="2B6CB0"/>
          <w:rtl/>
        </w:rPr>
        <w:t>القضايا الخارجية</w:t>
      </w:r>
      <w:r>
        <w:rPr>
          <w:color w:val="2B6CB0"/>
        </w:rPr>
        <w:t xml:space="preserve"> (External Issues - PESTLE)</w:t>
      </w:r>
    </w:p>
    <w:p w14:paraId="5784F9C8" w14:textId="77777777" w:rsidR="00DB5065" w:rsidRDefault="00594F7C" w:rsidP="000014C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البيئة السياسية والتنظيمية</w:t>
      </w:r>
      <w:r>
        <w:rPr>
          <w:b/>
          <w:bCs/>
        </w:rPr>
        <w:t xml:space="preserve"> (Political &amp; Regulatory):</w:t>
      </w:r>
      <w:r>
        <w:t xml:space="preserve"> </w:t>
      </w:r>
      <w:r>
        <w:rPr>
          <w:rtl/>
        </w:rPr>
        <w:t>استقرار سياسي ممتاز في المملكة مصحوب بإشراف رقابي صارم من البنك المركزي السعودي (ساما</w:t>
      </w:r>
      <w:r w:rsidR="00BA6336">
        <w:rPr>
          <w:rFonts w:hint="cs"/>
          <w:rtl/>
        </w:rPr>
        <w:t>)</w:t>
      </w:r>
    </w:p>
    <w:p w14:paraId="236F5762" w14:textId="77777777" w:rsidR="00DB5065" w:rsidRDefault="00594F7C" w:rsidP="000014C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البيئة القانونية والتشريعية</w:t>
      </w:r>
      <w:r>
        <w:rPr>
          <w:b/>
          <w:bCs/>
        </w:rPr>
        <w:t xml:space="preserve"> (Legal):</w:t>
      </w:r>
      <w:r>
        <w:t xml:space="preserve"> </w:t>
      </w:r>
      <w:r>
        <w:rPr>
          <w:rtl/>
        </w:rPr>
        <w:t>إلزامية الامتثال الصارم لـ</w:t>
      </w:r>
      <w:r>
        <w:t>:</w:t>
      </w:r>
    </w:p>
    <w:p w14:paraId="01780965" w14:textId="77777777" w:rsidR="00BA6336" w:rsidRDefault="00BA6336" w:rsidP="000014C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البنك المركزي السعودي (ساما</w:t>
      </w:r>
      <w:proofErr w:type="gramStart"/>
      <w:r>
        <w:rPr>
          <w:rFonts w:hint="cs"/>
          <w:b/>
          <w:bCs/>
          <w:rtl/>
        </w:rPr>
        <w:t>)</w:t>
      </w:r>
      <w:r>
        <w:t>.</w:t>
      </w:r>
      <w:r>
        <w:rPr>
          <w:rtl/>
        </w:rPr>
        <w:t>الإطار</w:t>
      </w:r>
      <w:proofErr w:type="gramEnd"/>
      <w:r>
        <w:rPr>
          <w:rtl/>
        </w:rPr>
        <w:t xml:space="preserve"> التنظيمي للأمن السيبراني الصادر عن </w:t>
      </w:r>
    </w:p>
    <w:p w14:paraId="750D2368" w14:textId="77777777" w:rsidR="00DB5065" w:rsidRDefault="00594F7C" w:rsidP="000014C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نظام حماية البيانات الشخصية</w:t>
      </w:r>
      <w:r>
        <w:rPr>
          <w:b/>
          <w:bCs/>
        </w:rPr>
        <w:t xml:space="preserve"> (PDPL)</w:t>
      </w:r>
      <w:r>
        <w:t xml:space="preserve"> </w:t>
      </w:r>
      <w:r>
        <w:rPr>
          <w:rtl/>
        </w:rPr>
        <w:t xml:space="preserve">ولائحته التنفيذية الصادرة عن </w:t>
      </w:r>
      <w:proofErr w:type="spellStart"/>
      <w:r>
        <w:rPr>
          <w:b/>
          <w:bCs/>
          <w:rtl/>
        </w:rPr>
        <w:t>سدايا</w:t>
      </w:r>
      <w:proofErr w:type="spellEnd"/>
      <w:r>
        <w:t>.</w:t>
      </w:r>
    </w:p>
    <w:p w14:paraId="14144412" w14:textId="77777777" w:rsidR="00BA6336" w:rsidRDefault="00BA6336" w:rsidP="000014C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الهيئة الوطنية للأمن السيبراني</w:t>
      </w:r>
      <w:r>
        <w:rPr>
          <w:b/>
          <w:bCs/>
        </w:rPr>
        <w:t xml:space="preserve"> (NCA</w:t>
      </w:r>
      <w:proofErr w:type="gramStart"/>
      <w:r>
        <w:rPr>
          <w:b/>
          <w:bCs/>
        </w:rPr>
        <w:t>)</w:t>
      </w:r>
      <w:r>
        <w:t>.</w:t>
      </w:r>
      <w:r>
        <w:rPr>
          <w:rtl/>
        </w:rPr>
        <w:t>ضوابط</w:t>
      </w:r>
      <w:proofErr w:type="gramEnd"/>
      <w:r>
        <w:rPr>
          <w:rtl/>
        </w:rPr>
        <w:t xml:space="preserve"> وتنبيهات</w:t>
      </w:r>
    </w:p>
    <w:p w14:paraId="68842C25" w14:textId="77777777" w:rsidR="00DB5065" w:rsidRDefault="00594F7C" w:rsidP="000014C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نظام مكافحة الجرائم المعلوماتية ونظام التعاملات والتجارة الإلكترونية في المملكة</w:t>
      </w:r>
      <w:r>
        <w:t>.</w:t>
      </w:r>
    </w:p>
    <w:p w14:paraId="319E7DD4" w14:textId="77777777" w:rsidR="00DB5065" w:rsidRDefault="00594F7C" w:rsidP="000014C3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معايير مجلس أمن</w:t>
      </w:r>
      <w:r>
        <w:rPr>
          <w:rtl/>
        </w:rPr>
        <w:t xml:space="preserve"> بطاقات الدفع العالمية</w:t>
      </w:r>
      <w:r>
        <w:t xml:space="preserve"> (PCI-DSS).</w:t>
      </w:r>
    </w:p>
    <w:p w14:paraId="284E078F" w14:textId="77777777" w:rsidR="00DB5065" w:rsidRDefault="00594F7C" w:rsidP="000014C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البيئة الاقتصادية والمنافسة</w:t>
      </w:r>
      <w:r>
        <w:rPr>
          <w:b/>
          <w:bCs/>
        </w:rPr>
        <w:t xml:space="preserve"> (Economic):</w:t>
      </w:r>
      <w:r>
        <w:t xml:space="preserve"> </w:t>
      </w:r>
      <w:r>
        <w:rPr>
          <w:rtl/>
        </w:rPr>
        <w:t>اشتداد المنافسة المصرفية مع المصارف التقليدية والبنوك الرقمية وشركات التقنية المالية</w:t>
      </w:r>
      <w:r>
        <w:t xml:space="preserve"> (FinTech)</w:t>
      </w:r>
      <w:r>
        <w:t>؛</w:t>
      </w:r>
      <w:r>
        <w:t xml:space="preserve"> </w:t>
      </w:r>
      <w:r>
        <w:rPr>
          <w:rtl/>
        </w:rPr>
        <w:t>حيث تمثل ثقة العملاء بأمن بياناتهم الركيزة الأساسية للحفاظ على الحصة السوقية</w:t>
      </w:r>
      <w:r>
        <w:t>.</w:t>
      </w:r>
    </w:p>
    <w:p w14:paraId="5484AEBF" w14:textId="77777777" w:rsidR="00DB5065" w:rsidRDefault="00594F7C" w:rsidP="000014C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البيئة ا</w:t>
      </w:r>
      <w:r>
        <w:rPr>
          <w:b/>
          <w:bCs/>
          <w:rtl/>
        </w:rPr>
        <w:t>لاجتماعية والرقمية</w:t>
      </w:r>
      <w:r>
        <w:rPr>
          <w:b/>
          <w:bCs/>
        </w:rPr>
        <w:t xml:space="preserve"> (Social):</w:t>
      </w:r>
      <w:r>
        <w:t xml:space="preserve"> </w:t>
      </w:r>
      <w:r>
        <w:rPr>
          <w:rtl/>
        </w:rPr>
        <w:t>اعتماد المجتمع الكامل على الخدمات المصرفية عبر الهواتف الذكية على مدار الساعة، وارتفاع حساسية وتوقعات العملاء فيما يتعلق بخصوصية وسرية بياناتهم</w:t>
      </w:r>
      <w:r>
        <w:t>.</w:t>
      </w:r>
    </w:p>
    <w:p w14:paraId="0130BF44" w14:textId="77777777" w:rsidR="00DB5065" w:rsidRDefault="00594F7C" w:rsidP="000014C3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البيئة التكنولوجية والتهديدات السيبرانية</w:t>
      </w:r>
      <w:r>
        <w:rPr>
          <w:b/>
          <w:bCs/>
        </w:rPr>
        <w:t xml:space="preserve"> (Technological):</w:t>
      </w:r>
      <w:r>
        <w:t xml:space="preserve"> </w:t>
      </w:r>
      <w:r>
        <w:rPr>
          <w:rtl/>
        </w:rPr>
        <w:t>تزايد استهداف القطاع الم</w:t>
      </w:r>
      <w:r>
        <w:rPr>
          <w:rtl/>
        </w:rPr>
        <w:t>صرفي بهجمات الفدية المشفرة</w:t>
      </w:r>
      <w:r>
        <w:t xml:space="preserve"> (Ransomware)</w:t>
      </w:r>
      <w:r>
        <w:t>،</w:t>
      </w:r>
      <w:r>
        <w:t xml:space="preserve"> </w:t>
      </w:r>
      <w:r>
        <w:rPr>
          <w:rtl/>
        </w:rPr>
        <w:t>والتصيد المتطور</w:t>
      </w:r>
      <w:r>
        <w:t xml:space="preserve"> (Spear Phishing)</w:t>
      </w:r>
      <w:r>
        <w:t>،</w:t>
      </w:r>
      <w:r>
        <w:t xml:space="preserve"> </w:t>
      </w:r>
      <w:r>
        <w:rPr>
          <w:rtl/>
        </w:rPr>
        <w:t>وحجب الخدمة الموزعة</w:t>
      </w:r>
      <w:r>
        <w:t xml:space="preserve"> (DDoS)</w:t>
      </w:r>
      <w:r>
        <w:t>،</w:t>
      </w:r>
      <w:r>
        <w:t xml:space="preserve"> </w:t>
      </w:r>
      <w:r>
        <w:rPr>
          <w:rtl/>
        </w:rPr>
        <w:t>واستهداف واجهات برمجة التطبيقات</w:t>
      </w:r>
      <w:r>
        <w:t xml:space="preserve"> (APIs) </w:t>
      </w:r>
      <w:r>
        <w:rPr>
          <w:rtl/>
        </w:rPr>
        <w:t>وثغرات سلاسل التوريد</w:t>
      </w:r>
      <w:r>
        <w:t>.</w:t>
      </w:r>
    </w:p>
    <w:p w14:paraId="46263A11" w14:textId="77777777" w:rsidR="00DB5065" w:rsidRDefault="00594F7C" w:rsidP="000014C3">
      <w:pPr>
        <w:pStyle w:val="3"/>
        <w:bidi/>
        <w:rPr>
          <w:color w:val="2B6CB0"/>
        </w:rPr>
      </w:pPr>
      <w:r>
        <w:rPr>
          <w:color w:val="2B6CB0"/>
        </w:rPr>
        <w:t xml:space="preserve">3.3 </w:t>
      </w:r>
      <w:r>
        <w:rPr>
          <w:color w:val="2B6CB0"/>
          <w:rtl/>
        </w:rPr>
        <w:t>القابلية للمخاطر ومستوى تقبلها</w:t>
      </w:r>
      <w:r>
        <w:rPr>
          <w:color w:val="2B6CB0"/>
        </w:rPr>
        <w:t xml:space="preserve"> (Risk Appetite)</w:t>
      </w:r>
    </w:p>
    <w:p w14:paraId="438E7804" w14:textId="77777777" w:rsidR="00DB5065" w:rsidRDefault="00594F7C" w:rsidP="000014C3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بناءً على التوجيهات الرسمية لمجلس الإدارة ولجنة المخاطر، واستناداً إلى الطبيعة المصرفية الحساسة لأعمال البنك، تم اعتماد مستوى تقبل المخاطر ليكون </w:t>
      </w:r>
      <w:r>
        <w:rPr>
          <w:b/>
          <w:bCs/>
          <w:rtl/>
        </w:rPr>
        <w:t>منخفضاً ومتحفظاً للغاية</w:t>
      </w:r>
      <w:r>
        <w:rPr>
          <w:b/>
          <w:bCs/>
        </w:rPr>
        <w:t xml:space="preserve"> (Low / Conservative Risk Appetite)</w:t>
      </w:r>
      <w:r>
        <w:t>.</w:t>
      </w:r>
    </w:p>
    <w:p w14:paraId="4B9F0E97" w14:textId="77777777" w:rsidR="00DB5065" w:rsidRDefault="00594F7C" w:rsidP="000014C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الاستراتيجية المعتمدة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تفادي المخاطر السيبرانية حيث</w:t>
      </w:r>
      <w:r>
        <w:rPr>
          <w:rtl/>
        </w:rPr>
        <w:t>ما أمكن، والاستثمار المركز في خفض ومكافحة المخاطر المتبقية عبر ضوابط رقابية وتقنية صارمة</w:t>
      </w:r>
      <w:r>
        <w:t>.</w:t>
      </w:r>
    </w:p>
    <w:p w14:paraId="2FFF883B" w14:textId="77777777" w:rsidR="00DB5065" w:rsidRDefault="00594F7C" w:rsidP="000014C3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الحدود الصفرية غير المقبولة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يرفض البنك قبول أي مخاطر يترتب عليها</w:t>
      </w:r>
      <w:r>
        <w:t>:</w:t>
      </w:r>
    </w:p>
    <w:p w14:paraId="7919FCF2" w14:textId="77777777" w:rsidR="00DB5065" w:rsidRDefault="00594F7C" w:rsidP="000014C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lastRenderedPageBreak/>
        <w:t>حدوث تسريب أو انتهاك لبيانات العملاء الشخصية أو المصرفية أو بيانات الموظفين</w:t>
      </w:r>
      <w:r>
        <w:t>.</w:t>
      </w:r>
    </w:p>
    <w:p w14:paraId="7509D4FC" w14:textId="77777777" w:rsidR="00DB5065" w:rsidRDefault="00594F7C" w:rsidP="000014C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عدم الامتثال للضوابط و</w:t>
      </w:r>
      <w:r>
        <w:rPr>
          <w:rtl/>
        </w:rPr>
        <w:t xml:space="preserve">المتطلبات الإلزامية الصادرة عن ساما أو </w:t>
      </w:r>
      <w:proofErr w:type="spellStart"/>
      <w:r>
        <w:rPr>
          <w:rtl/>
        </w:rPr>
        <w:t>سدايا</w:t>
      </w:r>
      <w:proofErr w:type="spellEnd"/>
      <w:r>
        <w:t>.</w:t>
      </w:r>
    </w:p>
    <w:p w14:paraId="153CB82B" w14:textId="77777777" w:rsidR="00DB5065" w:rsidRDefault="00594F7C" w:rsidP="000014C3">
      <w:pPr>
        <w:numPr>
          <w:ilvl w:val="1"/>
          <w:numId w:val="19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توقف وانقطاع غير مخطط للخدمات المصرفية الأساسية أو إلحاق الضرر بسمعة البنك ومكانته المالية</w:t>
      </w:r>
      <w:r>
        <w:t>.</w:t>
      </w:r>
    </w:p>
    <w:p w14:paraId="5571FD65" w14:textId="77777777" w:rsidR="00DB5065" w:rsidRDefault="00594F7C" w:rsidP="000014C3">
      <w:pPr>
        <w:pStyle w:val="2"/>
        <w:bidi/>
        <w:spacing w:before="600" w:after="240"/>
        <w:rPr>
          <w:color w:val="1B365D"/>
        </w:rPr>
      </w:pPr>
      <w:r>
        <w:rPr>
          <w:color w:val="1B365D"/>
        </w:rPr>
        <w:t xml:space="preserve">4. </w:t>
      </w:r>
      <w:r>
        <w:rPr>
          <w:color w:val="1B365D"/>
          <w:rtl/>
        </w:rPr>
        <w:t>الأطراف المعنية ومتطلباتها</w:t>
      </w:r>
      <w:r>
        <w:rPr>
          <w:color w:val="1B365D"/>
        </w:rPr>
        <w:t xml:space="preserve"> (Interested Parties and Requirements)</w:t>
      </w:r>
    </w:p>
    <w:p w14:paraId="1112F93D" w14:textId="77777777" w:rsidR="00DB5065" w:rsidRDefault="00594F7C" w:rsidP="000014C3">
      <w:pPr>
        <w:pStyle w:val="3"/>
        <w:bidi/>
        <w:spacing w:before="0"/>
        <w:rPr>
          <w:color w:val="2B6CB0"/>
        </w:rPr>
      </w:pPr>
      <w:r>
        <w:rPr>
          <w:color w:val="2B6CB0"/>
        </w:rPr>
        <w:t xml:space="preserve">4.1 </w:t>
      </w:r>
      <w:r>
        <w:rPr>
          <w:color w:val="2B6CB0"/>
          <w:rtl/>
        </w:rPr>
        <w:t>حصر الأطراف المعنية</w:t>
      </w:r>
      <w:r>
        <w:rPr>
          <w:color w:val="2B6CB0"/>
        </w:rPr>
        <w:t xml:space="preserve"> (Interested Parties)</w:t>
      </w:r>
    </w:p>
    <w:p w14:paraId="1FF06211" w14:textId="77777777" w:rsidR="00DB5065" w:rsidRDefault="00594F7C" w:rsidP="000014C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الأطراف الداخلية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مجلس الإدارة، الرئيس التنفيذي والإدارة التنفيذية، موظفو البنك (2,500 موظف)، إدارة تقنية المعلومات، إدارة أمن المعلومات، إدارة المراجعة الداخلية، إدارة الالتزام والشؤون القانونية، قطاعات الأعمال المصرفية، وإدارة الموا</w:t>
      </w:r>
      <w:r>
        <w:rPr>
          <w:rtl/>
        </w:rPr>
        <w:t>رد البشرية</w:t>
      </w:r>
      <w:r>
        <w:t>.</w:t>
      </w:r>
    </w:p>
    <w:p w14:paraId="63EEF5E6" w14:textId="77777777" w:rsidR="00DB5065" w:rsidRDefault="00594F7C" w:rsidP="000014C3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الأطراف الخارجية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البنك المركزي السعودي (ساما)، الهيئة السعودية للبيانات والذكاء الاصطناعي (</w:t>
      </w:r>
      <w:proofErr w:type="spellStart"/>
      <w:r>
        <w:rPr>
          <w:rtl/>
        </w:rPr>
        <w:t>سدايا</w:t>
      </w:r>
      <w:proofErr w:type="spellEnd"/>
      <w:r>
        <w:rPr>
          <w:rtl/>
        </w:rPr>
        <w:t>)، الهيئة الوطنية للأمن السيبراني</w:t>
      </w:r>
      <w:r>
        <w:t xml:space="preserve"> (NCA)</w:t>
      </w:r>
      <w:r>
        <w:t>،</w:t>
      </w:r>
      <w:r>
        <w:t xml:space="preserve"> </w:t>
      </w:r>
      <w:r>
        <w:rPr>
          <w:rtl/>
        </w:rPr>
        <w:t>عملاء البنك (الأفراد والشركات)، البنوك المراسلة، شبكات الدفع الوطنية والدولية، الموردون والشركاء التقنيون</w:t>
      </w:r>
      <w:r>
        <w:t xml:space="preserve"> </w:t>
      </w:r>
      <w:r>
        <w:t>(AWS</w:t>
      </w:r>
      <w:r>
        <w:t>،</w:t>
      </w:r>
      <w:r>
        <w:t xml:space="preserve"> STC</w:t>
      </w:r>
      <w:r>
        <w:t>،</w:t>
      </w:r>
      <w:r>
        <w:t xml:space="preserve"> </w:t>
      </w:r>
      <w:r>
        <w:rPr>
          <w:rtl/>
        </w:rPr>
        <w:t>شركات البرمجيات)، المساهمون والمستثمرون، وجهات المراجعة والتدقيق الخارجي</w:t>
      </w:r>
      <w:r>
        <w:t>.</w:t>
      </w:r>
    </w:p>
    <w:p w14:paraId="615C5C95" w14:textId="77777777" w:rsidR="00BA6336" w:rsidRDefault="00BA6336" w:rsidP="00BA6336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rPr>
          <w:rtl/>
        </w:rPr>
      </w:pPr>
    </w:p>
    <w:p w14:paraId="2F58ACC7" w14:textId="77777777" w:rsidR="00BA6336" w:rsidRDefault="00BA6336" w:rsidP="00BA6336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rPr>
          <w:rtl/>
        </w:rPr>
      </w:pPr>
    </w:p>
    <w:p w14:paraId="77E9104D" w14:textId="77777777" w:rsidR="00BA6336" w:rsidRDefault="00BA6336" w:rsidP="00BA6336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rPr>
          <w:rtl/>
        </w:rPr>
      </w:pPr>
    </w:p>
    <w:p w14:paraId="43235B26" w14:textId="77777777" w:rsidR="00BA6336" w:rsidRDefault="00BA6336" w:rsidP="00BA6336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</w:p>
    <w:p w14:paraId="3E6CA057" w14:textId="77777777" w:rsidR="00DB5065" w:rsidRDefault="00594F7C" w:rsidP="000014C3">
      <w:pPr>
        <w:pStyle w:val="3"/>
        <w:bidi/>
        <w:rPr>
          <w:color w:val="2B6CB0"/>
        </w:rPr>
      </w:pPr>
      <w:r>
        <w:rPr>
          <w:color w:val="2B6CB0"/>
        </w:rPr>
        <w:t xml:space="preserve">4.2 </w:t>
      </w:r>
      <w:r>
        <w:rPr>
          <w:color w:val="2B6CB0"/>
          <w:rtl/>
        </w:rPr>
        <w:t>جدول ملخص متطلبات الأطراف المعنية</w:t>
      </w:r>
      <w:r>
        <w:rPr>
          <w:color w:val="2B6CB0"/>
        </w:rPr>
        <w:t xml:space="preserve"> (Requirements Summary)</w:t>
      </w:r>
    </w:p>
    <w:tbl>
      <w:tblPr>
        <w:tblStyle w:val="a9"/>
        <w:tblW w:w="9360" w:type="dxa"/>
        <w:jc w:val="center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ook w:val="0600" w:firstRow="0" w:lastRow="0" w:firstColumn="0" w:lastColumn="0" w:noHBand="1" w:noVBand="1"/>
      </w:tblPr>
      <w:tblGrid>
        <w:gridCol w:w="2060"/>
        <w:gridCol w:w="748"/>
        <w:gridCol w:w="3277"/>
        <w:gridCol w:w="1123"/>
        <w:gridCol w:w="2152"/>
      </w:tblGrid>
      <w:tr w:rsidR="00DB5065" w14:paraId="04B91E1A" w14:textId="77777777">
        <w:trPr>
          <w:tblHeader/>
          <w:jc w:val="center"/>
        </w:trPr>
        <w:tc>
          <w:tcPr>
            <w:tcW w:w="205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4FF3C8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الطرف المعني</w:t>
            </w:r>
          </w:p>
        </w:tc>
        <w:tc>
          <w:tcPr>
            <w:tcW w:w="74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48391D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الرمز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3C3F83C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ملخص المتطلبات والاحتياجات</w:t>
            </w:r>
          </w:p>
        </w:tc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16E272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معالجة بالـ</w:t>
            </w:r>
            <w:r w:rsidRPr="000014C3">
              <w:rPr>
                <w:bCs/>
                <w:color w:val="082B5C"/>
                <w:sz w:val="19"/>
              </w:rPr>
              <w:t xml:space="preserve"> ISMS</w:t>
            </w:r>
            <w:r w:rsidRPr="000014C3">
              <w:rPr>
                <w:bCs/>
                <w:color w:val="082B5C"/>
                <w:sz w:val="19"/>
              </w:rPr>
              <w:t>؟</w:t>
            </w:r>
          </w:p>
        </w:tc>
        <w:tc>
          <w:tcPr>
            <w:tcW w:w="215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FA28A5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FFFFFF"/>
              </w:rPr>
            </w:pPr>
            <w:r w:rsidRPr="000014C3">
              <w:rPr>
                <w:bCs/>
                <w:color w:val="082B5C"/>
                <w:sz w:val="19"/>
                <w:rtl/>
              </w:rPr>
              <w:t>آلية التطبيق والضوابط المرتبطة</w:t>
            </w:r>
          </w:p>
          <w:p w14:paraId="5FF63E19" w14:textId="3A081F30" w:rsidR="00DB5065" w:rsidRPr="000014C3" w:rsidRDefault="00DB5065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after="40"/>
              <w:jc w:val="center"/>
              <w:rPr>
                <w:bCs/>
              </w:rPr>
            </w:pPr>
          </w:p>
        </w:tc>
      </w:tr>
      <w:tr w:rsidR="00DB5065" w14:paraId="61BE8B97" w14:textId="77777777">
        <w:trPr>
          <w:jc w:val="center"/>
        </w:trPr>
        <w:tc>
          <w:tcPr>
            <w:tcW w:w="205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C476D4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البنك المركزي السعودي (ساما</w:t>
            </w:r>
            <w:r w:rsidR="00BA6336" w:rsidRPr="000014C3">
              <w:rPr>
                <w:rFonts w:hint="cs"/>
                <w:bCs/>
                <w:sz w:val="18"/>
                <w:rtl/>
              </w:rPr>
              <w:t>)</w:t>
            </w:r>
          </w:p>
        </w:tc>
        <w:tc>
          <w:tcPr>
            <w:tcW w:w="74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0F8360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</w:rPr>
              <w:t>R-01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2FC3FA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الامتثال الكامل لإطار الأمن السيبراني، الإبلاغ الفوري عن الحوادث الجسيمة، تطبيق استمرارية الأعمال، وإجراء اختبارات اختراق دورية</w:t>
            </w:r>
            <w:r w:rsidRPr="000014C3">
              <w:rPr>
                <w:bCs/>
                <w:sz w:val="18"/>
              </w:rPr>
              <w:t>.</w:t>
            </w:r>
          </w:p>
        </w:tc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7E4050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008000"/>
              </w:rPr>
            </w:pPr>
            <w:r w:rsidRPr="000014C3">
              <w:rPr>
                <w:bCs/>
                <w:sz w:val="18"/>
                <w:rtl/>
              </w:rPr>
              <w:t>نعم</w:t>
            </w:r>
          </w:p>
        </w:tc>
        <w:tc>
          <w:tcPr>
            <w:tcW w:w="215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3760586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سياسات أمن المعلومات، خطط التعافي والاستجابة للحوادث</w:t>
            </w:r>
            <w:r w:rsidRPr="000014C3">
              <w:rPr>
                <w:bCs/>
                <w:sz w:val="18"/>
              </w:rPr>
              <w:t xml:space="preserve"> (A.5.24 - A.5.31).</w:t>
            </w:r>
          </w:p>
        </w:tc>
      </w:tr>
      <w:tr w:rsidR="00DB5065" w14:paraId="000260F1" w14:textId="77777777">
        <w:trPr>
          <w:jc w:val="center"/>
        </w:trPr>
        <w:tc>
          <w:tcPr>
            <w:tcW w:w="205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FE1C9C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الهيئة السعودية للبيانات والذكاء الاصطناعي (</w:t>
            </w:r>
            <w:proofErr w:type="spellStart"/>
            <w:r w:rsidRPr="000014C3">
              <w:rPr>
                <w:bCs/>
                <w:sz w:val="18"/>
                <w:rtl/>
              </w:rPr>
              <w:t>سدايا</w:t>
            </w:r>
            <w:proofErr w:type="spellEnd"/>
            <w:r w:rsidR="00BA6336" w:rsidRPr="000014C3">
              <w:rPr>
                <w:rFonts w:hint="cs"/>
                <w:bCs/>
                <w:sz w:val="18"/>
                <w:rtl/>
              </w:rPr>
              <w:t>)</w:t>
            </w:r>
          </w:p>
        </w:tc>
        <w:tc>
          <w:tcPr>
            <w:tcW w:w="74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09C7712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</w:rPr>
              <w:t>R-02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D90C4AE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الالتزام بنظام حماية البيانات الشخصية</w:t>
            </w:r>
            <w:r w:rsidRPr="000014C3">
              <w:rPr>
                <w:bCs/>
                <w:sz w:val="18"/>
              </w:rPr>
              <w:t xml:space="preserve"> (PDPL)</w:t>
            </w:r>
            <w:r w:rsidRPr="000014C3">
              <w:rPr>
                <w:bCs/>
                <w:sz w:val="18"/>
              </w:rPr>
              <w:t>،</w:t>
            </w:r>
            <w:r w:rsidRPr="000014C3">
              <w:rPr>
                <w:bCs/>
                <w:sz w:val="18"/>
              </w:rPr>
              <w:t xml:space="preserve"> </w:t>
            </w:r>
            <w:r w:rsidRPr="000014C3">
              <w:rPr>
                <w:bCs/>
                <w:sz w:val="18"/>
                <w:rtl/>
              </w:rPr>
              <w:t>إتاحة ممارسة حقوق أصحاب البيانات (الوصول، التصحيح، الحذف الآمن</w:t>
            </w:r>
            <w:r w:rsidRPr="000014C3">
              <w:rPr>
                <w:bCs/>
                <w:sz w:val="18"/>
              </w:rPr>
              <w:t>).</w:t>
            </w:r>
          </w:p>
        </w:tc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5D62A90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008000"/>
              </w:rPr>
            </w:pPr>
            <w:r w:rsidRPr="000014C3">
              <w:rPr>
                <w:bCs/>
                <w:sz w:val="18"/>
                <w:rtl/>
              </w:rPr>
              <w:t>نعم</w:t>
            </w:r>
          </w:p>
        </w:tc>
        <w:tc>
          <w:tcPr>
            <w:tcW w:w="215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42BD11E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 xml:space="preserve">سياسات الخصوصية وتصنيف البيانات، ضوابط الحذف الآمن وإخفاء </w:t>
            </w:r>
            <w:r w:rsidRPr="000014C3">
              <w:rPr>
                <w:bCs/>
                <w:sz w:val="18"/>
                <w:rtl/>
              </w:rPr>
              <w:t>الهوية</w:t>
            </w:r>
            <w:r w:rsidRPr="000014C3">
              <w:rPr>
                <w:bCs/>
                <w:sz w:val="18"/>
              </w:rPr>
              <w:t xml:space="preserve"> (A.5.34</w:t>
            </w:r>
            <w:r w:rsidRPr="000014C3">
              <w:rPr>
                <w:bCs/>
                <w:sz w:val="18"/>
              </w:rPr>
              <w:t>،</w:t>
            </w:r>
            <w:r w:rsidRPr="000014C3">
              <w:rPr>
                <w:bCs/>
                <w:sz w:val="18"/>
              </w:rPr>
              <w:t xml:space="preserve"> A.8.10</w:t>
            </w:r>
            <w:r w:rsidRPr="000014C3">
              <w:rPr>
                <w:bCs/>
                <w:sz w:val="18"/>
              </w:rPr>
              <w:t>،</w:t>
            </w:r>
            <w:r w:rsidRPr="000014C3">
              <w:rPr>
                <w:bCs/>
                <w:sz w:val="18"/>
              </w:rPr>
              <w:t xml:space="preserve"> A.8.11).</w:t>
            </w:r>
          </w:p>
        </w:tc>
      </w:tr>
      <w:tr w:rsidR="00DB5065" w14:paraId="47C5257C" w14:textId="77777777">
        <w:trPr>
          <w:jc w:val="center"/>
        </w:trPr>
        <w:tc>
          <w:tcPr>
            <w:tcW w:w="205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64DA662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lastRenderedPageBreak/>
              <w:t>عملاء البنك (الأفراد والشركات</w:t>
            </w:r>
            <w:r w:rsidR="00BA6336" w:rsidRPr="000014C3">
              <w:rPr>
                <w:rFonts w:hint="cs"/>
                <w:bCs/>
                <w:sz w:val="18"/>
                <w:rtl/>
              </w:rPr>
              <w:t>)</w:t>
            </w:r>
          </w:p>
        </w:tc>
        <w:tc>
          <w:tcPr>
            <w:tcW w:w="74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F4FD95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</w:rPr>
              <w:t>R-03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B107D6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حماية الأرصدة والبيانات المصرفية من الاحتيال، واستمرار جاهزية الخدمات المصرفية الرقمية 24/7، ومصادقة إلكترونية آمنة</w:t>
            </w:r>
            <w:r w:rsidRPr="000014C3">
              <w:rPr>
                <w:bCs/>
                <w:sz w:val="18"/>
              </w:rPr>
              <w:t>.</w:t>
            </w:r>
          </w:p>
        </w:tc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8653E4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008000"/>
              </w:rPr>
            </w:pPr>
            <w:r w:rsidRPr="000014C3">
              <w:rPr>
                <w:bCs/>
                <w:sz w:val="18"/>
                <w:rtl/>
              </w:rPr>
              <w:t>نعم</w:t>
            </w:r>
          </w:p>
        </w:tc>
        <w:tc>
          <w:tcPr>
            <w:tcW w:w="215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64D1FAE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 xml:space="preserve">ضوابط المصادقة متعددة العوامل، مراقبة الاحتيال، وتشفير </w:t>
            </w:r>
            <w:r w:rsidRPr="000014C3">
              <w:rPr>
                <w:bCs/>
                <w:sz w:val="18"/>
                <w:rtl/>
              </w:rPr>
              <w:t>البيانات</w:t>
            </w:r>
            <w:r w:rsidRPr="000014C3">
              <w:rPr>
                <w:bCs/>
                <w:sz w:val="18"/>
              </w:rPr>
              <w:t xml:space="preserve"> (A.8.5</w:t>
            </w:r>
            <w:r w:rsidRPr="000014C3">
              <w:rPr>
                <w:bCs/>
                <w:sz w:val="18"/>
              </w:rPr>
              <w:t>،</w:t>
            </w:r>
            <w:r w:rsidRPr="000014C3">
              <w:rPr>
                <w:bCs/>
                <w:sz w:val="18"/>
              </w:rPr>
              <w:t xml:space="preserve"> A.8.24</w:t>
            </w:r>
            <w:r w:rsidRPr="000014C3">
              <w:rPr>
                <w:bCs/>
                <w:sz w:val="18"/>
              </w:rPr>
              <w:t>،</w:t>
            </w:r>
            <w:r w:rsidRPr="000014C3">
              <w:rPr>
                <w:bCs/>
                <w:sz w:val="18"/>
              </w:rPr>
              <w:t xml:space="preserve"> A.5.29).</w:t>
            </w:r>
          </w:p>
        </w:tc>
      </w:tr>
      <w:tr w:rsidR="00DB5065" w14:paraId="6D7273BC" w14:textId="77777777">
        <w:trPr>
          <w:jc w:val="center"/>
        </w:trPr>
        <w:tc>
          <w:tcPr>
            <w:tcW w:w="205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13BE6A0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مجلس الإدارة والمساهمون</w:t>
            </w:r>
          </w:p>
        </w:tc>
        <w:tc>
          <w:tcPr>
            <w:tcW w:w="74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0B8D80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</w:rPr>
              <w:t>R-04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0402744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حماية سمعة البنك الاستثمارية والمصرفية، تقليل الخسائر المالية الناجمة عن الهجمات أو الغرامات، وضمان الشفافية</w:t>
            </w:r>
            <w:r w:rsidRPr="000014C3">
              <w:rPr>
                <w:bCs/>
                <w:sz w:val="18"/>
              </w:rPr>
              <w:t>.</w:t>
            </w:r>
          </w:p>
        </w:tc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82F2549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  <w:color w:val="008000"/>
              </w:rPr>
            </w:pPr>
            <w:r w:rsidRPr="000014C3">
              <w:rPr>
                <w:bCs/>
                <w:sz w:val="18"/>
                <w:rtl/>
              </w:rPr>
              <w:t>نعم</w:t>
            </w:r>
          </w:p>
        </w:tc>
        <w:tc>
          <w:tcPr>
            <w:tcW w:w="215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3B6233C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Cs/>
              </w:rPr>
            </w:pPr>
            <w:r w:rsidRPr="000014C3">
              <w:rPr>
                <w:bCs/>
                <w:sz w:val="18"/>
                <w:rtl/>
              </w:rPr>
              <w:t>منهجية تقييم المخاطر، تقارير الأداء، واجتماعات مراجعة الإدارة</w:t>
            </w:r>
            <w:r w:rsidRPr="000014C3">
              <w:rPr>
                <w:bCs/>
                <w:sz w:val="18"/>
              </w:rPr>
              <w:t xml:space="preserve"> (Clauses 6.1, 9.1, 9.3).</w:t>
            </w:r>
          </w:p>
        </w:tc>
      </w:tr>
      <w:tr w:rsidR="00DB5065" w14:paraId="5B1DC615" w14:textId="77777777">
        <w:trPr>
          <w:jc w:val="center"/>
        </w:trPr>
        <w:tc>
          <w:tcPr>
            <w:tcW w:w="205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CEE350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  <w:rtl/>
              </w:rPr>
              <w:t>الرئيس التنفيذي والإدارة التنفيذية</w:t>
            </w:r>
          </w:p>
        </w:tc>
        <w:tc>
          <w:tcPr>
            <w:tcW w:w="74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DF3632E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</w:rPr>
              <w:t>R-05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D30C3DD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  <w:rtl/>
              </w:rPr>
              <w:t>مواءمة الضوابط الأمنية مع استراتيجية الابتكار الرقمي وتوفير مؤشرات أداء دورية واضحة لحماية الأعمال</w:t>
            </w:r>
            <w:r w:rsidRPr="000014C3">
              <w:rPr>
                <w:b/>
                <w:sz w:val="18"/>
              </w:rPr>
              <w:t>.</w:t>
            </w:r>
          </w:p>
        </w:tc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D6BB32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  <w:color w:val="008000"/>
              </w:rPr>
            </w:pPr>
            <w:r w:rsidRPr="000014C3">
              <w:rPr>
                <w:b/>
                <w:sz w:val="18"/>
                <w:rtl/>
              </w:rPr>
              <w:t>نعم</w:t>
            </w:r>
          </w:p>
        </w:tc>
        <w:tc>
          <w:tcPr>
            <w:tcW w:w="215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2D832B3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  <w:rtl/>
              </w:rPr>
              <w:t>تحديد أهداف أمن المعلومات ومؤشرات القياس، وتأمين الخدمات الرقمية</w:t>
            </w:r>
            <w:r w:rsidRPr="000014C3">
              <w:rPr>
                <w:b/>
                <w:sz w:val="18"/>
              </w:rPr>
              <w:t xml:space="preserve"> (Clauses 5.1, 6.2).</w:t>
            </w:r>
          </w:p>
        </w:tc>
      </w:tr>
      <w:tr w:rsidR="00DB5065" w14:paraId="277F4154" w14:textId="77777777">
        <w:trPr>
          <w:jc w:val="center"/>
        </w:trPr>
        <w:tc>
          <w:tcPr>
            <w:tcW w:w="205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044F14B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  <w:rtl/>
              </w:rPr>
              <w:t>موظفو البنك (2,500 موظف</w:t>
            </w:r>
            <w:r w:rsidR="00BA6336" w:rsidRPr="000014C3">
              <w:rPr>
                <w:rFonts w:hint="cs"/>
                <w:b/>
                <w:sz w:val="18"/>
                <w:rtl/>
              </w:rPr>
              <w:t>)</w:t>
            </w:r>
          </w:p>
        </w:tc>
        <w:tc>
          <w:tcPr>
            <w:tcW w:w="74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FE97FAC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</w:rPr>
              <w:t>R-06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BD3B085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  <w:rtl/>
              </w:rPr>
              <w:t>سياسات استخدام مقبولة وواضحة للأجهزة، بيئة عمل رقمية آمنة، وحماية خصوصية وسرية ملفاتهم وبيانات رواتبهم</w:t>
            </w:r>
            <w:r w:rsidRPr="000014C3">
              <w:rPr>
                <w:b/>
                <w:sz w:val="18"/>
              </w:rPr>
              <w:t>.</w:t>
            </w:r>
          </w:p>
        </w:tc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279949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  <w:color w:val="008000"/>
              </w:rPr>
            </w:pPr>
            <w:r w:rsidRPr="000014C3">
              <w:rPr>
                <w:b/>
                <w:sz w:val="18"/>
                <w:rtl/>
              </w:rPr>
              <w:t>نعم</w:t>
            </w:r>
          </w:p>
        </w:tc>
        <w:tc>
          <w:tcPr>
            <w:tcW w:w="215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1305D7D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  <w:rtl/>
              </w:rPr>
              <w:t>سياسة الاستخدام المقبول، التوعية المستمرة، وتقييد الوصول لملفات الموظفين</w:t>
            </w:r>
            <w:r w:rsidRPr="000014C3">
              <w:rPr>
                <w:b/>
                <w:sz w:val="18"/>
              </w:rPr>
              <w:t xml:space="preserve"> (A.5.10</w:t>
            </w:r>
            <w:r w:rsidRPr="000014C3">
              <w:rPr>
                <w:b/>
                <w:sz w:val="18"/>
              </w:rPr>
              <w:t>،</w:t>
            </w:r>
            <w:r w:rsidRPr="000014C3">
              <w:rPr>
                <w:b/>
                <w:sz w:val="18"/>
              </w:rPr>
              <w:t xml:space="preserve"> A.6.3</w:t>
            </w:r>
            <w:r w:rsidRPr="000014C3">
              <w:rPr>
                <w:b/>
                <w:sz w:val="18"/>
              </w:rPr>
              <w:t>،</w:t>
            </w:r>
            <w:r w:rsidRPr="000014C3">
              <w:rPr>
                <w:b/>
                <w:sz w:val="18"/>
              </w:rPr>
              <w:t xml:space="preserve"> A.8.3).</w:t>
            </w:r>
          </w:p>
        </w:tc>
      </w:tr>
      <w:tr w:rsidR="00DB5065" w14:paraId="65CD80E0" w14:textId="77777777">
        <w:trPr>
          <w:jc w:val="center"/>
        </w:trPr>
        <w:tc>
          <w:tcPr>
            <w:tcW w:w="205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7FA00D7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  <w:rtl/>
              </w:rPr>
              <w:t>المراجعة الداخلية وإدارة الالتزام</w:t>
            </w:r>
          </w:p>
        </w:tc>
        <w:tc>
          <w:tcPr>
            <w:tcW w:w="74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CFF2354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</w:rPr>
              <w:t>R-07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2FB2495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  <w:rtl/>
              </w:rPr>
              <w:t>جاهزية الوثائق والأنظمة للتدقيق، وضوح التوثيق الإجرائي، وسلامة سجلات الأحداث ومسارات التدقيق الرقمي</w:t>
            </w:r>
            <w:r w:rsidRPr="000014C3">
              <w:rPr>
                <w:b/>
                <w:sz w:val="18"/>
              </w:rPr>
              <w:t>.</w:t>
            </w:r>
          </w:p>
        </w:tc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B74485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  <w:color w:val="008000"/>
              </w:rPr>
            </w:pPr>
            <w:r w:rsidRPr="000014C3">
              <w:rPr>
                <w:b/>
                <w:sz w:val="18"/>
                <w:rtl/>
              </w:rPr>
              <w:t>نعم</w:t>
            </w:r>
          </w:p>
        </w:tc>
        <w:tc>
          <w:tcPr>
            <w:tcW w:w="215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CCC545F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  <w:rtl/>
              </w:rPr>
              <w:t>برنامج التدقيق الداخلي المستقل، وإدارة ومراقبة السجلات الأمنية</w:t>
            </w:r>
            <w:r w:rsidRPr="000014C3">
              <w:rPr>
                <w:b/>
                <w:sz w:val="18"/>
              </w:rPr>
              <w:t xml:space="preserve"> (Clause 9.2</w:t>
            </w:r>
            <w:r w:rsidRPr="000014C3">
              <w:rPr>
                <w:b/>
                <w:sz w:val="18"/>
              </w:rPr>
              <w:t>،</w:t>
            </w:r>
            <w:r w:rsidRPr="000014C3">
              <w:rPr>
                <w:b/>
                <w:sz w:val="18"/>
              </w:rPr>
              <w:t xml:space="preserve"> A.5.35</w:t>
            </w:r>
            <w:r w:rsidRPr="000014C3">
              <w:rPr>
                <w:b/>
                <w:sz w:val="18"/>
              </w:rPr>
              <w:t>،</w:t>
            </w:r>
            <w:r w:rsidRPr="000014C3">
              <w:rPr>
                <w:b/>
                <w:sz w:val="18"/>
              </w:rPr>
              <w:t xml:space="preserve"> A.8.15).</w:t>
            </w:r>
          </w:p>
        </w:tc>
      </w:tr>
      <w:tr w:rsidR="00DB5065" w14:paraId="1B831D86" w14:textId="77777777">
        <w:trPr>
          <w:jc w:val="center"/>
        </w:trPr>
        <w:tc>
          <w:tcPr>
            <w:tcW w:w="2059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D5EC57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  <w:rtl/>
              </w:rPr>
              <w:t>الموردون والشركاء</w:t>
            </w:r>
            <w:r w:rsidRPr="000014C3">
              <w:rPr>
                <w:b/>
                <w:sz w:val="18"/>
              </w:rPr>
              <w:t xml:space="preserve"> (AWS</w:t>
            </w:r>
            <w:r w:rsidRPr="000014C3">
              <w:rPr>
                <w:b/>
                <w:sz w:val="18"/>
              </w:rPr>
              <w:t>،</w:t>
            </w:r>
            <w:r w:rsidRPr="000014C3">
              <w:rPr>
                <w:b/>
                <w:sz w:val="18"/>
              </w:rPr>
              <w:t xml:space="preserve"> </w:t>
            </w:r>
            <w:r w:rsidRPr="000014C3">
              <w:rPr>
                <w:b/>
                <w:sz w:val="18"/>
                <w:rtl/>
              </w:rPr>
              <w:t>مطورو البرمجيات</w:t>
            </w:r>
            <w:r w:rsidR="00BA6336" w:rsidRPr="000014C3">
              <w:rPr>
                <w:rFonts w:hint="cs"/>
                <w:b/>
                <w:sz w:val="18"/>
                <w:rtl/>
              </w:rPr>
              <w:t>)</w:t>
            </w:r>
          </w:p>
        </w:tc>
        <w:tc>
          <w:tcPr>
            <w:tcW w:w="74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4D88CB7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</w:rPr>
              <w:t>R-08</w:t>
            </w:r>
          </w:p>
        </w:tc>
        <w:tc>
          <w:tcPr>
            <w:tcW w:w="327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29B0A6C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  <w:rtl/>
              </w:rPr>
              <w:t>وضوح اتفاقيات مستوى الخدمة</w:t>
            </w:r>
            <w:r w:rsidRPr="000014C3">
              <w:rPr>
                <w:b/>
                <w:sz w:val="18"/>
              </w:rPr>
              <w:t xml:space="preserve"> (SLA)</w:t>
            </w:r>
            <w:r w:rsidRPr="000014C3">
              <w:rPr>
                <w:b/>
                <w:sz w:val="18"/>
              </w:rPr>
              <w:t>،</w:t>
            </w:r>
            <w:r w:rsidRPr="000014C3">
              <w:rPr>
                <w:b/>
                <w:sz w:val="18"/>
              </w:rPr>
              <w:t xml:space="preserve"> </w:t>
            </w:r>
            <w:r w:rsidRPr="000014C3">
              <w:rPr>
                <w:b/>
                <w:sz w:val="18"/>
                <w:rtl/>
              </w:rPr>
              <w:t>بيئات اختبار وتطوير معزولة، وحماية حقوق الملكية الفكرية وسلاسل الإمداد</w:t>
            </w:r>
            <w:r w:rsidRPr="000014C3">
              <w:rPr>
                <w:b/>
                <w:sz w:val="18"/>
              </w:rPr>
              <w:t>.</w:t>
            </w:r>
          </w:p>
        </w:tc>
        <w:tc>
          <w:tcPr>
            <w:tcW w:w="1123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0EB7EB8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  <w:color w:val="008000"/>
              </w:rPr>
            </w:pPr>
            <w:r w:rsidRPr="000014C3">
              <w:rPr>
                <w:b/>
                <w:sz w:val="18"/>
                <w:rtl/>
              </w:rPr>
              <w:t>نعم</w:t>
            </w:r>
          </w:p>
        </w:tc>
        <w:tc>
          <w:tcPr>
            <w:tcW w:w="215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691623" w14:textId="77777777" w:rsidR="00DB5065" w:rsidRPr="000014C3" w:rsidRDefault="00594F7C" w:rsidP="000014C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bidi/>
              <w:spacing w:before="150" w:after="40" w:line="300" w:lineRule="auto"/>
              <w:jc w:val="center"/>
              <w:rPr>
                <w:b/>
              </w:rPr>
            </w:pPr>
            <w:r w:rsidRPr="000014C3">
              <w:rPr>
                <w:b/>
                <w:sz w:val="18"/>
                <w:rtl/>
              </w:rPr>
              <w:t xml:space="preserve">سياسات أمن العلاقات مع الموردين، أمن الخدمات السحابية، وفصل </w:t>
            </w:r>
            <w:r w:rsidRPr="000014C3">
              <w:rPr>
                <w:b/>
                <w:sz w:val="18"/>
                <w:rtl/>
              </w:rPr>
              <w:t>البيئات</w:t>
            </w:r>
            <w:r w:rsidRPr="000014C3">
              <w:rPr>
                <w:b/>
                <w:sz w:val="18"/>
              </w:rPr>
              <w:t xml:space="preserve"> (A.5.19</w:t>
            </w:r>
            <w:r w:rsidRPr="000014C3">
              <w:rPr>
                <w:b/>
                <w:sz w:val="18"/>
              </w:rPr>
              <w:t>،</w:t>
            </w:r>
            <w:r w:rsidRPr="000014C3">
              <w:rPr>
                <w:b/>
                <w:sz w:val="18"/>
              </w:rPr>
              <w:t xml:space="preserve"> A.5.23</w:t>
            </w:r>
            <w:r w:rsidRPr="000014C3">
              <w:rPr>
                <w:b/>
                <w:sz w:val="18"/>
              </w:rPr>
              <w:t>،</w:t>
            </w:r>
            <w:r w:rsidRPr="000014C3">
              <w:rPr>
                <w:b/>
                <w:sz w:val="18"/>
              </w:rPr>
              <w:t xml:space="preserve"> </w:t>
            </w:r>
            <w:r w:rsidRPr="000014C3">
              <w:rPr>
                <w:b/>
                <w:sz w:val="18"/>
              </w:rPr>
              <w:lastRenderedPageBreak/>
              <w:t>A.8.31).</w:t>
            </w:r>
          </w:p>
        </w:tc>
      </w:tr>
    </w:tbl>
    <w:p w14:paraId="10106B3C" w14:textId="77777777" w:rsidR="00DB5065" w:rsidRDefault="00594F7C" w:rsidP="000014C3">
      <w:pPr>
        <w:pStyle w:val="2"/>
        <w:bidi/>
        <w:spacing w:before="600" w:after="240"/>
        <w:rPr>
          <w:color w:val="1B365D"/>
        </w:rPr>
      </w:pPr>
      <w:r>
        <w:rPr>
          <w:color w:val="1B365D"/>
        </w:rPr>
        <w:lastRenderedPageBreak/>
        <w:t xml:space="preserve">5. </w:t>
      </w:r>
      <w:r>
        <w:rPr>
          <w:color w:val="1B365D"/>
          <w:rtl/>
        </w:rPr>
        <w:t>الغرض من نظام إدارة أمن المعلومات ونطاق تطبيقه</w:t>
      </w:r>
      <w:r>
        <w:rPr>
          <w:color w:val="1B365D"/>
        </w:rPr>
        <w:t xml:space="preserve"> (Purpose and Scope of the ISMS)</w:t>
      </w:r>
    </w:p>
    <w:p w14:paraId="60EE9032" w14:textId="77777777" w:rsidR="00DB5065" w:rsidRDefault="00594F7C" w:rsidP="000014C3">
      <w:pPr>
        <w:pStyle w:val="3"/>
        <w:bidi/>
        <w:spacing w:before="0"/>
        <w:rPr>
          <w:color w:val="2B6CB0"/>
        </w:rPr>
      </w:pPr>
      <w:r>
        <w:rPr>
          <w:color w:val="2B6CB0"/>
        </w:rPr>
        <w:t xml:space="preserve">5.1 </w:t>
      </w:r>
      <w:r>
        <w:rPr>
          <w:color w:val="2B6CB0"/>
          <w:rtl/>
        </w:rPr>
        <w:t>الغرض من النظام</w:t>
      </w:r>
      <w:r>
        <w:rPr>
          <w:color w:val="2B6CB0"/>
        </w:rPr>
        <w:t xml:space="preserve"> (Purpose)</w:t>
      </w:r>
    </w:p>
    <w:p w14:paraId="3B1EBF3B" w14:textId="77777777" w:rsidR="00DB5065" w:rsidRDefault="00594F7C" w:rsidP="000014C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تحديد متطلبات البنك واحتياجاته الأمنية لإنشاء سياسات وأهداف متماسكة لحماية المعلومات</w:t>
      </w:r>
      <w:r>
        <w:t>.</w:t>
      </w:r>
    </w:p>
    <w:p w14:paraId="259B17F2" w14:textId="77777777" w:rsidR="00DB5065" w:rsidRDefault="00594F7C" w:rsidP="000014C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حماية الثالوث </w:t>
      </w:r>
      <w:r>
        <w:rPr>
          <w:rtl/>
        </w:rPr>
        <w:t>الأمني الأساسي لجميع العمليات والأصول المعلوماتية</w:t>
      </w:r>
      <w:r>
        <w:t>:</w:t>
      </w:r>
    </w:p>
    <w:p w14:paraId="49F26CC4" w14:textId="77777777" w:rsidR="00DB5065" w:rsidRDefault="00594F7C" w:rsidP="000014C3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السرية</w:t>
      </w:r>
      <w:r>
        <w:rPr>
          <w:b/>
          <w:bCs/>
        </w:rPr>
        <w:t xml:space="preserve"> (Confidentiality):</w:t>
      </w:r>
      <w:r>
        <w:t xml:space="preserve"> </w:t>
      </w:r>
      <w:r>
        <w:rPr>
          <w:rtl/>
        </w:rPr>
        <w:t>ضمان قصر الوصول إلى البيانات المصرفية والشخصية على الأفراد والأنظمة المصرح لهم نظاما</w:t>
      </w:r>
      <w:r>
        <w:t>ً</w:t>
      </w:r>
      <w:r>
        <w:t>.</w:t>
      </w:r>
    </w:p>
    <w:p w14:paraId="74436A79" w14:textId="77777777" w:rsidR="00DB5065" w:rsidRDefault="00594F7C" w:rsidP="000014C3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jc w:val="both"/>
      </w:pPr>
      <w:r>
        <w:rPr>
          <w:b/>
          <w:bCs/>
          <w:rtl/>
        </w:rPr>
        <w:t>السلامة والتكامل</w:t>
      </w:r>
      <w:r>
        <w:rPr>
          <w:b/>
          <w:bCs/>
        </w:rPr>
        <w:t xml:space="preserve"> (Integrity):</w:t>
      </w:r>
      <w:r>
        <w:t xml:space="preserve"> </w:t>
      </w:r>
      <w:r>
        <w:rPr>
          <w:rtl/>
        </w:rPr>
        <w:t xml:space="preserve">صون دقة واكتمال المعاملات المالية وقواعد البيانات من </w:t>
      </w:r>
      <w:r>
        <w:rPr>
          <w:rtl/>
        </w:rPr>
        <w:t>التعديل غير المشروع أو غير المعتمد</w:t>
      </w:r>
      <w:r>
        <w:t>.</w:t>
      </w:r>
    </w:p>
    <w:p w14:paraId="5958AAE7" w14:textId="77777777" w:rsidR="00DB5065" w:rsidRDefault="00594F7C" w:rsidP="000014C3">
      <w:pPr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  <w:jc w:val="both"/>
      </w:pPr>
      <w:r>
        <w:rPr>
          <w:b/>
          <w:bCs/>
          <w:rtl/>
        </w:rPr>
        <w:t>التوافر والجاهزية</w:t>
      </w:r>
      <w:r>
        <w:rPr>
          <w:b/>
          <w:bCs/>
        </w:rPr>
        <w:t xml:space="preserve"> (Availability):</w:t>
      </w:r>
      <w:r>
        <w:t xml:space="preserve"> </w:t>
      </w:r>
      <w:r>
        <w:rPr>
          <w:rtl/>
        </w:rPr>
        <w:t>ضمان استمرار إتاحة الخدمات البنكية وتطبيقات الدفع للعملاء والموظفين دون انقطاع</w:t>
      </w:r>
      <w:r>
        <w:t>.</w:t>
      </w:r>
    </w:p>
    <w:p w14:paraId="39A13F01" w14:textId="77777777" w:rsidR="00DB5065" w:rsidRDefault="00594F7C" w:rsidP="000014C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الامتثال التام وغير المشروط للمتطلبات القانونية والتنظيمية المصرفية في المملكة وتفادي العقوبات</w:t>
      </w:r>
      <w:r>
        <w:t>.</w:t>
      </w:r>
    </w:p>
    <w:p w14:paraId="79FAD018" w14:textId="77777777" w:rsidR="00DB5065" w:rsidRDefault="00594F7C" w:rsidP="000014C3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ترسيخ </w:t>
      </w:r>
      <w:r>
        <w:rPr>
          <w:rtl/>
        </w:rPr>
        <w:t>التحسين المستمر لأداء الأمن السيبراني عبر الرصد والقياس المنهجي المبني على تقييم المخاطر</w:t>
      </w:r>
      <w:r>
        <w:t>.</w:t>
      </w:r>
    </w:p>
    <w:p w14:paraId="260E148B" w14:textId="77777777" w:rsidR="00DB5065" w:rsidRDefault="00594F7C" w:rsidP="000014C3">
      <w:pPr>
        <w:pStyle w:val="3"/>
        <w:bidi/>
        <w:rPr>
          <w:color w:val="2B6CB0"/>
        </w:rPr>
      </w:pPr>
      <w:r>
        <w:rPr>
          <w:color w:val="2B6CB0"/>
        </w:rPr>
        <w:t xml:space="preserve">5.2 </w:t>
      </w:r>
      <w:r>
        <w:rPr>
          <w:color w:val="2B6CB0"/>
          <w:rtl/>
        </w:rPr>
        <w:t>الأثر المحتمل لحوادث أمن المعلومات</w:t>
      </w:r>
      <w:r>
        <w:rPr>
          <w:color w:val="2B6CB0"/>
        </w:rPr>
        <w:t xml:space="preserve"> (Potential Impact)</w:t>
      </w:r>
    </w:p>
    <w:p w14:paraId="0536DAA9" w14:textId="77777777" w:rsidR="00DB5065" w:rsidRDefault="00594F7C" w:rsidP="000014C3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يؤدي الإخفاق في تأمين أصول المعلومات المصرفية إلى أضرار جسيمة تطال محاور عمل البنك الرئيسية</w:t>
      </w:r>
      <w:r>
        <w:t>:</w:t>
      </w:r>
    </w:p>
    <w:p w14:paraId="246F47C8" w14:textId="77777777" w:rsidR="00DB5065" w:rsidRDefault="00594F7C" w:rsidP="000014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خسائر مالية مبا</w:t>
      </w:r>
      <w:r>
        <w:rPr>
          <w:b/>
          <w:bCs/>
          <w:rtl/>
        </w:rPr>
        <w:t>شرة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خسارة أموال ناجمة عن تحويلات احتيالية، وتكاليف التعافي والتحقيقات الجنائية الرقمية</w:t>
      </w:r>
      <w:r>
        <w:t>.</w:t>
      </w:r>
    </w:p>
    <w:p w14:paraId="5C219AF2" w14:textId="77777777" w:rsidR="00DB5065" w:rsidRDefault="00594F7C" w:rsidP="000014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غرامات وجزاءات نظامية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عقوبات وغرامات مالية مشددة تفرضها ساما أو </w:t>
      </w:r>
      <w:proofErr w:type="spellStart"/>
      <w:r>
        <w:rPr>
          <w:rtl/>
        </w:rPr>
        <w:t>سدايا</w:t>
      </w:r>
      <w:proofErr w:type="spellEnd"/>
      <w:r>
        <w:rPr>
          <w:rtl/>
        </w:rPr>
        <w:t xml:space="preserve"> بسبب تسريب البيانات أو تعطل الخدمات</w:t>
      </w:r>
      <w:r>
        <w:t>.</w:t>
      </w:r>
    </w:p>
    <w:p w14:paraId="10422735" w14:textId="77777777" w:rsidR="00DB5065" w:rsidRDefault="00594F7C" w:rsidP="000014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الإضرار البالغ بالسمعة والمكانة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 xml:space="preserve">فقدان ثقة العملاء وهروبهم </w:t>
      </w:r>
      <w:r>
        <w:rPr>
          <w:rtl/>
        </w:rPr>
        <w:t>إلى المصارف المنافسة نتيجة تداول الأخبار في وسائل الإعلام وشبكات التواصل</w:t>
      </w:r>
      <w:r>
        <w:t>.</w:t>
      </w:r>
    </w:p>
    <w:p w14:paraId="54E6E84E" w14:textId="77777777" w:rsidR="00DB5065" w:rsidRDefault="00594F7C" w:rsidP="000014C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انقطاع الأعمال والعمليات التشغيلية</w:t>
      </w:r>
      <w:r>
        <w:rPr>
          <w:b/>
          <w:bCs/>
        </w:rPr>
        <w:t>:</w:t>
      </w:r>
      <w:r>
        <w:t xml:space="preserve"> </w:t>
      </w:r>
      <w:r>
        <w:rPr>
          <w:rtl/>
        </w:rPr>
        <w:t>توقف الأنظمة الأساسية والتطبيقات مما يعطل مصالح العملاء ويفوت الفرص التجارية</w:t>
      </w:r>
      <w:r>
        <w:t>.</w:t>
      </w:r>
    </w:p>
    <w:p w14:paraId="396AE030" w14:textId="77777777" w:rsidR="00DB5065" w:rsidRDefault="00594F7C" w:rsidP="000014C3">
      <w:pPr>
        <w:pStyle w:val="3"/>
        <w:bidi/>
        <w:rPr>
          <w:color w:val="2B6CB0"/>
        </w:rPr>
      </w:pPr>
      <w:r>
        <w:rPr>
          <w:color w:val="2B6CB0"/>
        </w:rPr>
        <w:t xml:space="preserve">5.3 </w:t>
      </w:r>
      <w:r>
        <w:rPr>
          <w:color w:val="2B6CB0"/>
          <w:rtl/>
        </w:rPr>
        <w:t>أهداف أمن المعلومات</w:t>
      </w:r>
      <w:r>
        <w:rPr>
          <w:color w:val="2B6CB0"/>
        </w:rPr>
        <w:t xml:space="preserve"> (Information Security Objectives)</w:t>
      </w:r>
    </w:p>
    <w:p w14:paraId="542761D6" w14:textId="77777777" w:rsidR="00DB5065" w:rsidRDefault="00594F7C" w:rsidP="000014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التوافر والجاهزية التشغيلية</w:t>
      </w:r>
      <w:r>
        <w:rPr>
          <w:b/>
          <w:bCs/>
        </w:rPr>
        <w:t xml:space="preserve"> (Availability):</w:t>
      </w:r>
      <w:r>
        <w:t xml:space="preserve"> </w:t>
      </w:r>
      <w:r>
        <w:rPr>
          <w:rtl/>
        </w:rPr>
        <w:t>تحقيق نسبة جاهزية لا تقل عن 99.9% لمنصات الخدمات المصرفية الرقمية (تطبيق آفاق بلس ومنصة آفاق نت) على مدار العام</w:t>
      </w:r>
      <w:r>
        <w:t>.</w:t>
      </w:r>
    </w:p>
    <w:p w14:paraId="05E124C4" w14:textId="77777777" w:rsidR="00DB5065" w:rsidRDefault="00594F7C" w:rsidP="000014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الامتثال التنظيمي</w:t>
      </w:r>
      <w:r>
        <w:rPr>
          <w:b/>
          <w:bCs/>
        </w:rPr>
        <w:t xml:space="preserve"> (Compliance):</w:t>
      </w:r>
      <w:r>
        <w:t xml:space="preserve"> </w:t>
      </w:r>
      <w:r>
        <w:rPr>
          <w:rtl/>
        </w:rPr>
        <w:t>تحقيق نسبة امتثال 100% لضوابط ال</w:t>
      </w:r>
      <w:r>
        <w:rPr>
          <w:rtl/>
        </w:rPr>
        <w:t>أمن السيبراني الصادرة عن البنك المركزي السعودي وأحكام نظام حماية البيانات الشخصية</w:t>
      </w:r>
      <w:r>
        <w:t>.</w:t>
      </w:r>
    </w:p>
    <w:p w14:paraId="294C1466" w14:textId="77777777" w:rsidR="00DB5065" w:rsidRDefault="00594F7C" w:rsidP="000014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lastRenderedPageBreak/>
        <w:t>معالجة الثغرات الأمنية</w:t>
      </w:r>
      <w:r>
        <w:rPr>
          <w:b/>
          <w:bCs/>
        </w:rPr>
        <w:t xml:space="preserve"> (Vulnerability Management):</w:t>
      </w:r>
      <w:r>
        <w:t xml:space="preserve"> </w:t>
      </w:r>
      <w:r>
        <w:rPr>
          <w:rtl/>
        </w:rPr>
        <w:t>إغلاق ومعالجة 100% من الثغرات الأمنية الحرجة وعالية الخطورة خلال مدة لا تتجاوز 14 يوماً من تاريخ اكتشافها</w:t>
      </w:r>
      <w:r>
        <w:t>.</w:t>
      </w:r>
    </w:p>
    <w:p w14:paraId="66B75270" w14:textId="77777777" w:rsidR="00DB5065" w:rsidRDefault="00594F7C" w:rsidP="000014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التوعية ومكافحة</w:t>
      </w:r>
      <w:r>
        <w:rPr>
          <w:b/>
          <w:bCs/>
          <w:rtl/>
        </w:rPr>
        <w:t xml:space="preserve"> التصيد</w:t>
      </w:r>
      <w:r>
        <w:rPr>
          <w:b/>
          <w:bCs/>
        </w:rPr>
        <w:t xml:space="preserve"> (Awareness):</w:t>
      </w:r>
      <w:r>
        <w:t xml:space="preserve"> </w:t>
      </w:r>
      <w:r>
        <w:rPr>
          <w:rtl/>
        </w:rPr>
        <w:t>تدريب 100% من منسوبي البنك سنوياً، وخفض نسبة التفاعل مع هجمات التصيد الاحتيالي الوهمية إلى أقل من 5% (مقارنة بـ 25% سابقا</w:t>
      </w:r>
      <w:r>
        <w:t>ً</w:t>
      </w:r>
      <w:r>
        <w:t>).</w:t>
      </w:r>
    </w:p>
    <w:p w14:paraId="21E2742C" w14:textId="77777777" w:rsidR="00DB5065" w:rsidRDefault="00594F7C" w:rsidP="000014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الاستجابة الفعالة للحوادث</w:t>
      </w:r>
      <w:r>
        <w:rPr>
          <w:b/>
          <w:bCs/>
        </w:rPr>
        <w:t xml:space="preserve"> (Incident Response):</w:t>
      </w:r>
      <w:r>
        <w:t xml:space="preserve"> </w:t>
      </w:r>
      <w:r>
        <w:rPr>
          <w:rtl/>
        </w:rPr>
        <w:t>تصفير حالات التسريب غير المصرح به للبيانات</w:t>
      </w:r>
      <w:r>
        <w:t xml:space="preserve"> (Zero Data Breaches)</w:t>
      </w:r>
      <w:r>
        <w:t>،</w:t>
      </w:r>
      <w:r>
        <w:t xml:space="preserve"> </w:t>
      </w:r>
      <w:r>
        <w:rPr>
          <w:rtl/>
        </w:rPr>
        <w:t>وخفض متوسط زمن احتواء أي حادث أمني إلى أقل من 60 دقيقة من وقت رصده</w:t>
      </w:r>
      <w:r>
        <w:t>.</w:t>
      </w:r>
    </w:p>
    <w:p w14:paraId="078F7B87" w14:textId="77777777" w:rsidR="00DB5065" w:rsidRDefault="00594F7C" w:rsidP="000014C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حوكمة الوصول والصلاحيات</w:t>
      </w:r>
      <w:r>
        <w:rPr>
          <w:b/>
          <w:bCs/>
        </w:rPr>
        <w:t xml:space="preserve"> (Access Governance):</w:t>
      </w:r>
      <w:r>
        <w:t xml:space="preserve"> </w:t>
      </w:r>
      <w:r>
        <w:rPr>
          <w:rtl/>
        </w:rPr>
        <w:t>أتمتة إدارة الحسابات والوصول المميز وتطبيق المراجعة الدورية ربع السنوية لصلاحيات الوصول بنسبة التزام</w:t>
      </w:r>
      <w:r>
        <w:t xml:space="preserve"> 100%.</w:t>
      </w:r>
    </w:p>
    <w:p w14:paraId="26829EB8" w14:textId="77777777" w:rsidR="00DB5065" w:rsidRDefault="00594F7C" w:rsidP="000014C3">
      <w:pPr>
        <w:pStyle w:val="3"/>
        <w:bidi/>
        <w:spacing w:after="255"/>
        <w:rPr>
          <w:color w:val="2B6CB0"/>
        </w:rPr>
      </w:pPr>
      <w:r>
        <w:rPr>
          <w:color w:val="2B6CB0"/>
        </w:rPr>
        <w:t xml:space="preserve">5.4 </w:t>
      </w:r>
      <w:r>
        <w:rPr>
          <w:color w:val="2B6CB0"/>
          <w:rtl/>
        </w:rPr>
        <w:t>نطاق تطبي</w:t>
      </w:r>
      <w:r>
        <w:rPr>
          <w:color w:val="2B6CB0"/>
          <w:rtl/>
        </w:rPr>
        <w:t>ق نظام إدارة أمن المعلومات</w:t>
      </w:r>
      <w:r>
        <w:rPr>
          <w:color w:val="2B6CB0"/>
        </w:rPr>
        <w:t xml:space="preserve"> (Scope of the ISMS)</w:t>
      </w:r>
    </w:p>
    <w:p w14:paraId="7C0FC6EA" w14:textId="77777777" w:rsidR="00DB5065" w:rsidRDefault="00594F7C" w:rsidP="000014C3">
      <w:pPr>
        <w:pStyle w:val="4"/>
        <w:bidi/>
        <w:spacing w:before="0"/>
        <w:rPr>
          <w:color w:val="4A5568"/>
        </w:rPr>
      </w:pPr>
      <w:r>
        <w:rPr>
          <w:color w:val="4A5568"/>
        </w:rPr>
        <w:t xml:space="preserve">5.4.1 </w:t>
      </w:r>
      <w:r>
        <w:rPr>
          <w:color w:val="4A5568"/>
          <w:rtl/>
        </w:rPr>
        <w:t>الحدود التنظيمية والجغرافية</w:t>
      </w:r>
      <w:r>
        <w:rPr>
          <w:color w:val="4A5568"/>
        </w:rPr>
        <w:t xml:space="preserve"> (Organizational &amp; Physical Boundaries)</w:t>
      </w:r>
    </w:p>
    <w:p w14:paraId="044F098E" w14:textId="77777777" w:rsidR="00DB5065" w:rsidRDefault="00594F7C" w:rsidP="000014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المقر الرئيسي (مدينة الرياض</w:t>
      </w:r>
      <w:r>
        <w:rPr>
          <w:b/>
          <w:bCs/>
        </w:rPr>
        <w:t>):</w:t>
      </w:r>
      <w:r>
        <w:t xml:space="preserve"> </w:t>
      </w:r>
      <w:r>
        <w:rPr>
          <w:rtl/>
        </w:rPr>
        <w:t>مبنى البنك الرئيسي المكون من 12 طابقاً في حي المال والأعمال بالرياض، بما يشمل</w:t>
      </w:r>
      <w:r>
        <w:t>:</w:t>
      </w:r>
    </w:p>
    <w:p w14:paraId="672E3A84" w14:textId="77777777" w:rsidR="00DB5065" w:rsidRDefault="00594F7C" w:rsidP="000014C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مركز البيانات </w:t>
      </w:r>
      <w:r>
        <w:rPr>
          <w:rtl/>
        </w:rPr>
        <w:t>الرئيسي</w:t>
      </w:r>
      <w:r>
        <w:t xml:space="preserve"> (Primary Data Center) </w:t>
      </w:r>
      <w:r>
        <w:rPr>
          <w:rtl/>
        </w:rPr>
        <w:t>في الطابق الثالث وفق معايير المستوى الثالث</w:t>
      </w:r>
      <w:r>
        <w:t xml:space="preserve"> (Tier III).</w:t>
      </w:r>
    </w:p>
    <w:p w14:paraId="7387C10D" w14:textId="77777777" w:rsidR="00DB5065" w:rsidRDefault="00594F7C" w:rsidP="000014C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مركز العمليات الأمنية</w:t>
      </w:r>
      <w:r>
        <w:t xml:space="preserve"> (SOC) </w:t>
      </w:r>
      <w:r>
        <w:rPr>
          <w:rtl/>
        </w:rPr>
        <w:t>في الطابق الرابع</w:t>
      </w:r>
      <w:r>
        <w:t>.</w:t>
      </w:r>
    </w:p>
    <w:p w14:paraId="3A060D87" w14:textId="77777777" w:rsidR="00DB5065" w:rsidRDefault="00594F7C" w:rsidP="000014C3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مكاتب قطاع التقنية والعمليات، وإدارة أمن المعلومات، والإدارة التنفيذية، وإدارات الأعمال والموارد البشرية والمالية</w:t>
      </w:r>
      <w:r>
        <w:t>.</w:t>
      </w:r>
    </w:p>
    <w:p w14:paraId="1541CCFC" w14:textId="77777777" w:rsidR="00DB5065" w:rsidRDefault="00594F7C" w:rsidP="000014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مركز التعا</w:t>
      </w:r>
      <w:r>
        <w:rPr>
          <w:b/>
          <w:bCs/>
          <w:rtl/>
        </w:rPr>
        <w:t>في من الكوارث</w:t>
      </w:r>
      <w:r>
        <w:rPr>
          <w:b/>
          <w:bCs/>
        </w:rPr>
        <w:t xml:space="preserve"> (DRC - </w:t>
      </w:r>
      <w:r>
        <w:rPr>
          <w:b/>
          <w:bCs/>
          <w:rtl/>
        </w:rPr>
        <w:t>مدينة جدة</w:t>
      </w:r>
      <w:r>
        <w:rPr>
          <w:b/>
          <w:bCs/>
        </w:rPr>
        <w:t>):</w:t>
      </w:r>
      <w:r>
        <w:t xml:space="preserve"> </w:t>
      </w:r>
      <w:r>
        <w:rPr>
          <w:rtl/>
        </w:rPr>
        <w:t>الموقع البديل بالمنطقة الصناعية بجدة لاستضافة الأنظمة والبيانات والنسخ الاحتياطية لضمان استمرارية الأعمال</w:t>
      </w:r>
      <w:r>
        <w:t>.</w:t>
      </w:r>
    </w:p>
    <w:p w14:paraId="1861AA54" w14:textId="77777777" w:rsidR="00DB5065" w:rsidRDefault="00594F7C" w:rsidP="000014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شبكة الفروع المصرفية (25 فرعا</w:t>
      </w:r>
      <w:r>
        <w:rPr>
          <w:b/>
          <w:bCs/>
        </w:rPr>
        <w:t>ً</w:t>
      </w:r>
      <w:r>
        <w:rPr>
          <w:b/>
          <w:bCs/>
        </w:rPr>
        <w:t>):</w:t>
      </w:r>
      <w:r>
        <w:t xml:space="preserve"> </w:t>
      </w:r>
      <w:r>
        <w:rPr>
          <w:rtl/>
        </w:rPr>
        <w:t>غرف الخوادم الفرعية وأجهزة الشبكات المحلية وأجهزة الصراف الآلي الموزعة في فروع منطق</w:t>
      </w:r>
      <w:r>
        <w:rPr>
          <w:rtl/>
        </w:rPr>
        <w:t>ة الرياض (10 فروع)، منطقة جدة (8 فروع)، وفروع المنطقة الشرقية (7 فروع</w:t>
      </w:r>
      <w:r>
        <w:t>).</w:t>
      </w:r>
    </w:p>
    <w:p w14:paraId="75D016A1" w14:textId="77777777" w:rsidR="00DB5065" w:rsidRDefault="00594F7C" w:rsidP="000014C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شبكة مراكز الصراف الآلي المستقلة</w:t>
      </w:r>
      <w:r>
        <w:rPr>
          <w:b/>
          <w:bCs/>
        </w:rPr>
        <w:t>:</w:t>
      </w:r>
      <w:r>
        <w:t xml:space="preserve"> 75 </w:t>
      </w:r>
      <w:r>
        <w:rPr>
          <w:rtl/>
        </w:rPr>
        <w:t>جهاز صراف آلي مستقل موزعة في المراكز التجارية والمطارات والمستشفيات وخطوط الربط المشفرة التابعة لها</w:t>
      </w:r>
      <w:r>
        <w:t>.</w:t>
      </w:r>
    </w:p>
    <w:p w14:paraId="4B010E95" w14:textId="77777777" w:rsidR="00DB5065" w:rsidRDefault="00594F7C" w:rsidP="000014C3">
      <w:pPr>
        <w:pStyle w:val="4"/>
        <w:bidi/>
        <w:rPr>
          <w:color w:val="4A5568"/>
        </w:rPr>
      </w:pPr>
      <w:r>
        <w:rPr>
          <w:color w:val="4A5568"/>
        </w:rPr>
        <w:t xml:space="preserve">5.4.2 </w:t>
      </w:r>
      <w:r>
        <w:rPr>
          <w:color w:val="4A5568"/>
          <w:rtl/>
        </w:rPr>
        <w:t>المنتجات والخدمات والأنظمة المشمولة</w:t>
      </w:r>
      <w:r>
        <w:rPr>
          <w:color w:val="4A5568"/>
        </w:rPr>
        <w:t xml:space="preserve"> (Pro</w:t>
      </w:r>
      <w:r>
        <w:rPr>
          <w:color w:val="4A5568"/>
        </w:rPr>
        <w:t>ducts and Services in Scope)</w:t>
      </w:r>
    </w:p>
    <w:p w14:paraId="029939C8" w14:textId="77777777" w:rsidR="00DB5065" w:rsidRDefault="00594F7C" w:rsidP="000014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تطبيق "آفاق بلس" للهواتف الذكية وواجهات برمجة التطبيقات</w:t>
      </w:r>
      <w:r>
        <w:t xml:space="preserve"> (APIs) </w:t>
      </w:r>
      <w:r>
        <w:rPr>
          <w:rtl/>
        </w:rPr>
        <w:t>الملحقة به</w:t>
      </w:r>
      <w:r>
        <w:t>.</w:t>
      </w:r>
    </w:p>
    <w:p w14:paraId="4B4A645B" w14:textId="77777777" w:rsidR="00DB5065" w:rsidRDefault="00594F7C" w:rsidP="000014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منصة "آفاق نت" المصرفية عبر الويب للأفراد والشركات</w:t>
      </w:r>
      <w:r>
        <w:t>.</w:t>
      </w:r>
    </w:p>
    <w:p w14:paraId="7FF8C176" w14:textId="77777777" w:rsidR="00DB5065" w:rsidRDefault="00594F7C" w:rsidP="000014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نظام العمليات المصرفية الأساسي</w:t>
      </w:r>
      <w:r>
        <w:t xml:space="preserve"> (Core Banking System).</w:t>
      </w:r>
    </w:p>
    <w:p w14:paraId="0522CAE0" w14:textId="77777777" w:rsidR="00DB5065" w:rsidRDefault="00594F7C" w:rsidP="000014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نظام إدارة البطاقات والمدفوعات ومنظومة كشف </w:t>
      </w:r>
      <w:r>
        <w:rPr>
          <w:rtl/>
        </w:rPr>
        <w:t>الاحتيال المالي</w:t>
      </w:r>
      <w:r>
        <w:t xml:space="preserve"> (Card Management &amp; Fraud Detection).</w:t>
      </w:r>
    </w:p>
    <w:p w14:paraId="22CDA25B" w14:textId="77777777" w:rsidR="00DB5065" w:rsidRDefault="00594F7C" w:rsidP="000014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نظام المدفوعات والتحويلات الفورية السريعة</w:t>
      </w:r>
      <w:r>
        <w:t xml:space="preserve"> (IPS).</w:t>
      </w:r>
    </w:p>
    <w:p w14:paraId="45DA52A0" w14:textId="77777777" w:rsidR="00DB5065" w:rsidRDefault="00594F7C" w:rsidP="000014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قواعد بيانات العملاء الرئيسية</w:t>
      </w:r>
      <w:r>
        <w:t xml:space="preserve"> (Oracle DB)</w:t>
      </w:r>
      <w:r>
        <w:t>،</w:t>
      </w:r>
      <w:r>
        <w:t xml:space="preserve"> </w:t>
      </w:r>
      <w:r>
        <w:rPr>
          <w:rtl/>
        </w:rPr>
        <w:t>ونظم تخطيط موارد المؤسسة</w:t>
      </w:r>
      <w:r>
        <w:t xml:space="preserve"> (SAP ERP)</w:t>
      </w:r>
      <w:r>
        <w:t>،</w:t>
      </w:r>
      <w:r>
        <w:t xml:space="preserve"> </w:t>
      </w:r>
      <w:r>
        <w:rPr>
          <w:rtl/>
        </w:rPr>
        <w:t>وسجلات التدقيق المركزية</w:t>
      </w:r>
      <w:r>
        <w:t>.</w:t>
      </w:r>
    </w:p>
    <w:p w14:paraId="63A0AE99" w14:textId="77777777" w:rsidR="00DB5065" w:rsidRDefault="00594F7C" w:rsidP="000014C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 xml:space="preserve">البنية التحتية الافتراضية، ومحطات النسخ </w:t>
      </w:r>
      <w:r>
        <w:rPr>
          <w:rtl/>
        </w:rPr>
        <w:t>الاحتياطي، وحلول أمن الشبكات والطرفيات</w:t>
      </w:r>
      <w:r>
        <w:t>.</w:t>
      </w:r>
    </w:p>
    <w:p w14:paraId="265701B2" w14:textId="77777777" w:rsidR="00DB5065" w:rsidRDefault="00594F7C" w:rsidP="000014C3">
      <w:pPr>
        <w:pStyle w:val="4"/>
        <w:bidi/>
        <w:rPr>
          <w:color w:val="4A5568"/>
        </w:rPr>
      </w:pPr>
      <w:r>
        <w:rPr>
          <w:color w:val="4A5568"/>
        </w:rPr>
        <w:t xml:space="preserve">5.4.3 </w:t>
      </w:r>
      <w:r>
        <w:rPr>
          <w:color w:val="4A5568"/>
          <w:rtl/>
        </w:rPr>
        <w:t>العمليات والأنشطة الإجرائية</w:t>
      </w:r>
      <w:r>
        <w:rPr>
          <w:color w:val="4A5568"/>
        </w:rPr>
        <w:t xml:space="preserve"> (Activities &amp; Processes)</w:t>
      </w:r>
    </w:p>
    <w:p w14:paraId="72E8C288" w14:textId="77777777" w:rsidR="00DB5065" w:rsidRDefault="00594F7C" w:rsidP="000014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lastRenderedPageBreak/>
        <w:t>تطوير وبرمجة واختبار وتشغيل التطبيقات المصرفية الرقمية وتحديثاتها</w:t>
      </w:r>
      <w:r>
        <w:t>.</w:t>
      </w:r>
    </w:p>
    <w:p w14:paraId="667BD670" w14:textId="77777777" w:rsidR="00DB5065" w:rsidRDefault="00594F7C" w:rsidP="000014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إدارة وتشغيل وصيانة الخوادم، الشبكات، قواعد البيانات، ومراكز البيانات الرئيسية والبديلة</w:t>
      </w:r>
      <w:r>
        <w:t>.</w:t>
      </w:r>
    </w:p>
    <w:p w14:paraId="37DE6A6B" w14:textId="77777777" w:rsidR="00DB5065" w:rsidRDefault="00594F7C" w:rsidP="000014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إ</w:t>
      </w:r>
      <w:r>
        <w:rPr>
          <w:rtl/>
        </w:rPr>
        <w:t>دارة الهويات وحسابات الدخول وتعيين الصلاحيات ومراجعتها دوريا</w:t>
      </w:r>
      <w:r>
        <w:t>ً</w:t>
      </w:r>
      <w:r>
        <w:t>.</w:t>
      </w:r>
    </w:p>
    <w:p w14:paraId="6AA55BA4" w14:textId="77777777" w:rsidR="00DB5065" w:rsidRDefault="00594F7C" w:rsidP="000014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مراقبة السجلات وتحليل الأحداث الأمنية في مركز العمليات الأمنية</w:t>
      </w:r>
      <w:r>
        <w:t xml:space="preserve"> (SOC) </w:t>
      </w:r>
      <w:r>
        <w:rPr>
          <w:rtl/>
        </w:rPr>
        <w:t>وإدارة الاستجابة للحوادث السيبرانية</w:t>
      </w:r>
      <w:r>
        <w:t>.</w:t>
      </w:r>
    </w:p>
    <w:p w14:paraId="64B99B6F" w14:textId="77777777" w:rsidR="00DB5065" w:rsidRDefault="00594F7C" w:rsidP="000014C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النسخ الاحتياطي للبيانات، إدارة التغييرات، وتخطيط وتنفيذ إجراءات استمرارية الأعمال والت</w:t>
      </w:r>
      <w:r>
        <w:rPr>
          <w:rtl/>
        </w:rPr>
        <w:t>عافي من الكوارث</w:t>
      </w:r>
      <w:r>
        <w:t>.</w:t>
      </w:r>
    </w:p>
    <w:p w14:paraId="3F8CF101" w14:textId="77777777" w:rsidR="00DB5065" w:rsidRDefault="00594F7C" w:rsidP="000014C3">
      <w:pPr>
        <w:pStyle w:val="4"/>
        <w:bidi/>
        <w:rPr>
          <w:color w:val="4A5568"/>
        </w:rPr>
      </w:pPr>
      <w:r>
        <w:rPr>
          <w:color w:val="4A5568"/>
        </w:rPr>
        <w:t xml:space="preserve">5.4.4 </w:t>
      </w:r>
      <w:r>
        <w:rPr>
          <w:color w:val="4A5568"/>
          <w:rtl/>
        </w:rPr>
        <w:t>الاستثناءات ومبرراتها</w:t>
      </w:r>
      <w:r>
        <w:rPr>
          <w:color w:val="4A5568"/>
        </w:rPr>
        <w:t xml:space="preserve"> (Exclusions)</w:t>
      </w:r>
    </w:p>
    <w:p w14:paraId="1D067A9F" w14:textId="77777777" w:rsidR="00DB5065" w:rsidRDefault="00594F7C" w:rsidP="000014C3">
      <w:p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rtl/>
        </w:rPr>
        <w:t>وفقاً لأفضل الممارسات المهنية ومعايير تطبيق المواصفة</w:t>
      </w:r>
      <w:r>
        <w:t xml:space="preserve"> ISO/IEC 27001:2022</w:t>
      </w:r>
      <w:r>
        <w:t>،</w:t>
      </w:r>
      <w:r>
        <w:t xml:space="preserve"> </w:t>
      </w:r>
      <w:r>
        <w:rPr>
          <w:rtl/>
        </w:rPr>
        <w:t>تم استبعاد المجالات التالية من النطاق الأولي للنظام استناداً إلى التبريرات الموثقة</w:t>
      </w:r>
      <w:r>
        <w:t>:</w:t>
      </w:r>
    </w:p>
    <w:p w14:paraId="1C9AF5A3" w14:textId="77777777" w:rsidR="00DB5065" w:rsidRDefault="00594F7C" w:rsidP="000014C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 xml:space="preserve">إدارة المرافق والخدمات العامة </w:t>
      </w:r>
      <w:r>
        <w:rPr>
          <w:b/>
          <w:bCs/>
          <w:rtl/>
        </w:rPr>
        <w:t>(باستثناء أنظمة التحكم والأمن المادي</w:t>
      </w:r>
      <w:r>
        <w:rPr>
          <w:b/>
          <w:bCs/>
        </w:rPr>
        <w:t>):</w:t>
      </w:r>
      <w:r>
        <w:rPr>
          <w:color w:val="000000"/>
        </w:rPr>
        <w:br/>
      </w:r>
      <w:r>
        <w:rPr>
          <w:i/>
          <w:iCs/>
          <w:rtl/>
        </w:rPr>
        <w:t>المبرر</w:t>
      </w:r>
      <w:r>
        <w:rPr>
          <w:i/>
          <w:iCs/>
        </w:rPr>
        <w:t>:</w:t>
      </w:r>
      <w:r>
        <w:t xml:space="preserve"> </w:t>
      </w:r>
      <w:r>
        <w:rPr>
          <w:rtl/>
        </w:rPr>
        <w:t>تُستثنى المهام الإدارية والخدمية العامة كالصيانة المدنية وأعمال النظافة وإدارة مواقف السيارات لعدم تعاملها مع أصول معلوماتية أو بيانات بنكية. مع التأكيد على خضوع كافة أنظمة المراقبة بالكاميرات</w:t>
      </w:r>
      <w:r>
        <w:t xml:space="preserve"> (CCTV)</w:t>
      </w:r>
      <w:r>
        <w:t>،</w:t>
      </w:r>
      <w:r>
        <w:t xml:space="preserve"> </w:t>
      </w:r>
      <w:r>
        <w:rPr>
          <w:rtl/>
        </w:rPr>
        <w:t xml:space="preserve">وبطاقات </w:t>
      </w:r>
      <w:r>
        <w:rPr>
          <w:rtl/>
        </w:rPr>
        <w:t xml:space="preserve">الدخول </w:t>
      </w:r>
      <w:proofErr w:type="spellStart"/>
      <w:r>
        <w:rPr>
          <w:rtl/>
        </w:rPr>
        <w:t>البيومترية</w:t>
      </w:r>
      <w:proofErr w:type="spellEnd"/>
      <w:r>
        <w:rPr>
          <w:rtl/>
        </w:rPr>
        <w:t>، وحراسة مراكز البيانات للضوابط الأمنية لنظام إدارة أمن المعلومات بصورة كاملة</w:t>
      </w:r>
      <w:r>
        <w:t>.</w:t>
      </w:r>
    </w:p>
    <w:p w14:paraId="7FCE39D0" w14:textId="77777777" w:rsidR="00DB5065" w:rsidRDefault="00594F7C" w:rsidP="000014C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bidi/>
        <w:spacing w:line="300" w:lineRule="auto"/>
      </w:pPr>
      <w:r>
        <w:rPr>
          <w:b/>
          <w:bCs/>
          <w:rtl/>
        </w:rPr>
        <w:t>أنشطة الحملات التسويقية العامة والإعلانات الميدانية</w:t>
      </w:r>
      <w:r>
        <w:rPr>
          <w:b/>
          <w:bCs/>
        </w:rPr>
        <w:t>:</w:t>
      </w:r>
      <w:r>
        <w:rPr>
          <w:color w:val="000000"/>
        </w:rPr>
        <w:br/>
      </w:r>
      <w:r>
        <w:rPr>
          <w:i/>
          <w:iCs/>
          <w:rtl/>
        </w:rPr>
        <w:t>المبرر</w:t>
      </w:r>
      <w:r>
        <w:rPr>
          <w:i/>
          <w:iCs/>
        </w:rPr>
        <w:t>:</w:t>
      </w:r>
      <w:r>
        <w:t xml:space="preserve"> </w:t>
      </w:r>
      <w:r>
        <w:rPr>
          <w:rtl/>
        </w:rPr>
        <w:t>تُستثنى المواد التسويقية والإعلانية الميدانية العامة المنشورة للعامة لعدم احتوائها على أصول معلومات</w:t>
      </w:r>
      <w:r>
        <w:rPr>
          <w:rtl/>
        </w:rPr>
        <w:t>ية حساسة، مع بقاء كافة قواعد بيانات العملاء</w:t>
      </w:r>
      <w:r>
        <w:t xml:space="preserve"> (CRM) </w:t>
      </w:r>
      <w:r>
        <w:rPr>
          <w:rtl/>
        </w:rPr>
        <w:t>والبيانات التحليلية التسويقية خاضعة بالكامل لضوابط السرية وحماية الخصوصية</w:t>
      </w:r>
      <w:r>
        <w:t>.</w:t>
      </w:r>
    </w:p>
    <w:sectPr w:rsidR="00DB506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24" w:right="1152" w:bottom="1037" w:left="1152" w:header="432" w:footer="43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4635AB" w14:textId="77777777" w:rsidR="00594F7C" w:rsidRDefault="00594F7C">
      <w:pPr>
        <w:spacing w:after="0" w:line="240" w:lineRule="auto"/>
      </w:pPr>
      <w:r>
        <w:separator/>
      </w:r>
    </w:p>
  </w:endnote>
  <w:endnote w:type="continuationSeparator" w:id="0">
    <w:p w14:paraId="2A25613A" w14:textId="77777777" w:rsidR="00594F7C" w:rsidRDefault="00594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1A3F82D-C000-4F78-8575-23E2C6318F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E080CE4-0698-447F-853F-00E15DB0C5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E0E85CA-6B42-4D2E-95CF-5A9E0EED601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7CBB4" w14:textId="77777777" w:rsidR="00630112" w:rsidRDefault="00630112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1BFB0" w14:textId="77777777" w:rsidR="00DB1296" w:rsidRDefault="00594F7C">
    <w:pPr>
      <w:jc w:val="center"/>
    </w:pPr>
    <w:proofErr w:type="spellStart"/>
    <w:r>
      <w:rPr>
        <w:sz w:val="16"/>
      </w:rPr>
      <w:t>سري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للاستخدام</w:t>
    </w:r>
    <w:proofErr w:type="spellEnd"/>
    <w:r>
      <w:rPr>
        <w:sz w:val="16"/>
      </w:rPr>
      <w:t xml:space="preserve"> </w:t>
    </w:r>
    <w:proofErr w:type="spellStart"/>
    <w:proofErr w:type="gramStart"/>
    <w:r>
      <w:rPr>
        <w:sz w:val="16"/>
      </w:rPr>
      <w:t>الداخلي</w:t>
    </w:r>
    <w:proofErr w:type="spellEnd"/>
    <w:r>
      <w:rPr>
        <w:sz w:val="16"/>
      </w:rPr>
      <w:t xml:space="preserve">  |</w:t>
    </w:r>
    <w:proofErr w:type="gramEnd"/>
    <w:r>
      <w:rPr>
        <w:sz w:val="16"/>
      </w:rPr>
      <w:t xml:space="preserve">  </w:t>
    </w:r>
    <w:proofErr w:type="spellStart"/>
    <w:r>
      <w:rPr>
        <w:sz w:val="16"/>
      </w:rPr>
      <w:t>بنك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الآفاق</w:t>
    </w:r>
    <w:proofErr w:type="spellEnd"/>
    <w:r>
      <w:rPr>
        <w:sz w:val="16"/>
      </w:rPr>
      <w:t xml:space="preserve">   •   </w:t>
    </w:r>
    <w:proofErr w:type="spellStart"/>
    <w:r>
      <w:rPr>
        <w:sz w:val="16"/>
      </w:rPr>
      <w:t>صفحة</w:t>
    </w:r>
    <w:proofErr w:type="spell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0014C3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09B53" w14:textId="77777777" w:rsidR="00630112" w:rsidRDefault="0063011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376A9" w14:textId="77777777" w:rsidR="00594F7C" w:rsidRDefault="00594F7C">
      <w:pPr>
        <w:spacing w:after="0" w:line="240" w:lineRule="auto"/>
      </w:pPr>
      <w:r>
        <w:separator/>
      </w:r>
    </w:p>
  </w:footnote>
  <w:footnote w:type="continuationSeparator" w:id="0">
    <w:p w14:paraId="267EF4B2" w14:textId="77777777" w:rsidR="00594F7C" w:rsidRDefault="00594F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F0B6D" w14:textId="77777777" w:rsidR="00630112" w:rsidRDefault="00630112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6ACD82" w14:textId="28123096" w:rsidR="00DB1296" w:rsidRPr="00630112" w:rsidRDefault="00630112" w:rsidP="00630112">
    <w:pPr>
      <w:pBdr>
        <w:bottom w:val="single" w:sz="18" w:space="5" w:color="087F83"/>
      </w:pBdr>
      <w:jc w:val="center"/>
      <w:rPr>
        <w:lang w:bidi="ar-YE"/>
      </w:rPr>
    </w:pPr>
    <w:r>
      <w:rPr>
        <w:b/>
        <w:noProof/>
        <w:color w:val="082B5C"/>
        <w:sz w:val="18"/>
      </w:rPr>
      <w:drawing>
        <wp:inline distT="0" distB="0" distL="0" distR="0" wp14:anchorId="46E348F6" wp14:editId="0B750142">
          <wp:extent cx="1767840" cy="964341"/>
          <wp:effectExtent l="0" t="0" r="3810" b="7620"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صورة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85839" cy="9741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4F7C">
      <w:rPr>
        <w:b/>
        <w:color w:val="082B5C"/>
        <w:sz w:val="18"/>
      </w:rPr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EEB16" w14:textId="77777777" w:rsidR="00630112" w:rsidRDefault="00630112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576A9"/>
    <w:multiLevelType w:val="multilevel"/>
    <w:tmpl w:val="F9D273BC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F9456C9"/>
    <w:multiLevelType w:val="multilevel"/>
    <w:tmpl w:val="5B24D51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7B50FB4"/>
    <w:multiLevelType w:val="multilevel"/>
    <w:tmpl w:val="3132DC9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FC668CF"/>
    <w:multiLevelType w:val="multilevel"/>
    <w:tmpl w:val="350EA14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88162F6"/>
    <w:multiLevelType w:val="multilevel"/>
    <w:tmpl w:val="775A549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A4C268C"/>
    <w:multiLevelType w:val="multilevel"/>
    <w:tmpl w:val="1A8CBFB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100675C"/>
    <w:multiLevelType w:val="multilevel"/>
    <w:tmpl w:val="E69202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19B2A61"/>
    <w:multiLevelType w:val="multilevel"/>
    <w:tmpl w:val="E83CF7E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40D5FE8"/>
    <w:multiLevelType w:val="multilevel"/>
    <w:tmpl w:val="2A44EBE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4B5B2430"/>
    <w:multiLevelType w:val="multilevel"/>
    <w:tmpl w:val="DC44DA5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B9722A6"/>
    <w:multiLevelType w:val="multilevel"/>
    <w:tmpl w:val="EA1616A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ED579F2"/>
    <w:multiLevelType w:val="multilevel"/>
    <w:tmpl w:val="F3B2B2E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4D6666A"/>
    <w:multiLevelType w:val="multilevel"/>
    <w:tmpl w:val="602E32E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4EE5C3D"/>
    <w:multiLevelType w:val="multilevel"/>
    <w:tmpl w:val="BB42572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8C35D0F"/>
    <w:multiLevelType w:val="multilevel"/>
    <w:tmpl w:val="AA1ED53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68E436AA"/>
    <w:multiLevelType w:val="multilevel"/>
    <w:tmpl w:val="BA70EDD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6A42428B"/>
    <w:multiLevelType w:val="multilevel"/>
    <w:tmpl w:val="3EACD17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6B3108D1"/>
    <w:multiLevelType w:val="multilevel"/>
    <w:tmpl w:val="B67A0D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8" w15:restartNumberingAfterBreak="0">
    <w:nsid w:val="6C490338"/>
    <w:multiLevelType w:val="multilevel"/>
    <w:tmpl w:val="338E18D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9" w15:restartNumberingAfterBreak="0">
    <w:nsid w:val="6D495E47"/>
    <w:multiLevelType w:val="multilevel"/>
    <w:tmpl w:val="15B2A26E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0" w15:restartNumberingAfterBreak="0">
    <w:nsid w:val="725E3ECA"/>
    <w:multiLevelType w:val="multilevel"/>
    <w:tmpl w:val="F2B22A4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1" w15:restartNumberingAfterBreak="0">
    <w:nsid w:val="75F4712A"/>
    <w:multiLevelType w:val="multilevel"/>
    <w:tmpl w:val="61FECF6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6"/>
  </w:num>
  <w:num w:numId="2">
    <w:abstractNumId w:val="21"/>
  </w:num>
  <w:num w:numId="3">
    <w:abstractNumId w:val="20"/>
  </w:num>
  <w:num w:numId="4">
    <w:abstractNumId w:val="7"/>
  </w:num>
  <w:num w:numId="5">
    <w:abstractNumId w:val="15"/>
  </w:num>
  <w:num w:numId="6">
    <w:abstractNumId w:val="3"/>
  </w:num>
  <w:num w:numId="7">
    <w:abstractNumId w:val="2"/>
  </w:num>
  <w:num w:numId="8">
    <w:abstractNumId w:val="12"/>
  </w:num>
  <w:num w:numId="9">
    <w:abstractNumId w:val="18"/>
  </w:num>
  <w:num w:numId="10">
    <w:abstractNumId w:val="11"/>
  </w:num>
  <w:num w:numId="11">
    <w:abstractNumId w:val="0"/>
  </w:num>
  <w:num w:numId="12">
    <w:abstractNumId w:val="4"/>
  </w:num>
  <w:num w:numId="13">
    <w:abstractNumId w:val="1"/>
  </w:num>
  <w:num w:numId="14">
    <w:abstractNumId w:val="8"/>
  </w:num>
  <w:num w:numId="15">
    <w:abstractNumId w:val="10"/>
  </w:num>
  <w:num w:numId="16">
    <w:abstractNumId w:val="19"/>
  </w:num>
  <w:num w:numId="17">
    <w:abstractNumId w:val="17"/>
  </w:num>
  <w:num w:numId="18">
    <w:abstractNumId w:val="9"/>
  </w:num>
  <w:num w:numId="19">
    <w:abstractNumId w:val="6"/>
  </w:num>
  <w:num w:numId="20">
    <w:abstractNumId w:val="13"/>
  </w:num>
  <w:num w:numId="21">
    <w:abstractNumId w:val="5"/>
  </w:num>
  <w:num w:numId="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065"/>
    <w:rsid w:val="000014C3"/>
    <w:rsid w:val="000C7FF9"/>
    <w:rsid w:val="00354B00"/>
    <w:rsid w:val="003D0C19"/>
    <w:rsid w:val="00475D47"/>
    <w:rsid w:val="00594F7C"/>
    <w:rsid w:val="00630112"/>
    <w:rsid w:val="006525BB"/>
    <w:rsid w:val="008D718B"/>
    <w:rsid w:val="00BA6336"/>
    <w:rsid w:val="00DB1296"/>
    <w:rsid w:val="00DB5065"/>
    <w:rsid w:val="00FA1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8B85706"/>
  <w15:docId w15:val="{A1B575D9-3288-47CD-A81E-1926C8866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269" w:lineRule="auto"/>
    </w:pPr>
    <w:rPr>
      <w:color w:val="23384D"/>
      <w:sz w:val="20"/>
    </w:rPr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0"/>
    </w:pPr>
    <w:rPr>
      <w:b/>
      <w:bCs/>
      <w:color w:val="082B5C"/>
      <w:sz w:val="32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087F83"/>
      <w:sz w:val="2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2"/>
    </w:pPr>
    <w:rPr>
      <w:b/>
      <w:bCs/>
      <w:sz w:val="22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200" w:after="100"/>
    </w:pPr>
    <w:rPr>
      <w:b/>
      <w:bCs/>
      <w:color w:val="082B5C"/>
      <w:sz w:val="44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header"/>
    <w:basedOn w:val="a"/>
    <w:link w:val="Char"/>
    <w:uiPriority w:val="99"/>
    <w:unhideWhenUsed/>
    <w:rsid w:val="00630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رأس الصفحة Char"/>
    <w:basedOn w:val="a0"/>
    <w:link w:val="aa"/>
    <w:uiPriority w:val="99"/>
    <w:rsid w:val="00630112"/>
    <w:rPr>
      <w:color w:val="23384D"/>
      <w:sz w:val="20"/>
    </w:rPr>
  </w:style>
  <w:style w:type="paragraph" w:styleId="ab">
    <w:name w:val="footer"/>
    <w:basedOn w:val="a"/>
    <w:link w:val="Char0"/>
    <w:uiPriority w:val="99"/>
    <w:unhideWhenUsed/>
    <w:rsid w:val="006301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0">
    <w:name w:val="تذييل الصفحة Char"/>
    <w:basedOn w:val="a0"/>
    <w:link w:val="ab"/>
    <w:uiPriority w:val="99"/>
    <w:rsid w:val="00630112"/>
    <w:rPr>
      <w:color w:val="23384D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2769</Words>
  <Characters>15785</Characters>
  <Application>Microsoft Office Word</Application>
  <DocSecurity>0</DocSecurity>
  <Lines>131</Lines>
  <Paragraphs>37</Paragraphs>
  <ScaleCrop>false</ScaleCrop>
  <Company/>
  <LinksUpToDate>false</LinksUpToDate>
  <CharactersWithSpaces>18517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Aisha</dc:creator>
  <cp:lastModifiedBy>PC</cp:lastModifiedBy>
  <cp:revision>8</cp:revision>
  <dcterms:created xsi:type="dcterms:W3CDTF">2026-09-11T14:26:00Z</dcterms:created>
  <dcterms:modified xsi:type="dcterms:W3CDTF">2026-09-14T11:20:00Z</dcterms:modified>
</cp:coreProperties>
</file>