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3CE50" w14:textId="77777777" w:rsidR="000D04DB" w:rsidRPr="000D04DB" w:rsidRDefault="000D04DB" w:rsidP="000D04DB">
      <w:pPr>
        <w:rPr>
          <w:rFonts w:ascii="Times New Roman" w:hAnsi="Times New Roman" w:cs="Times New Roman"/>
        </w:rPr>
      </w:pPr>
      <w:r w:rsidRPr="000D04DB">
        <w:rPr>
          <w:rFonts w:ascii="Times New Roman" w:hAnsi="Times New Roman" w:cs="Times New Roman"/>
          <w:b/>
          <w:bCs/>
        </w:rPr>
        <w:t>PRE-CLASS ASSESSMENT SUMMARY</w:t>
      </w:r>
    </w:p>
    <w:p w14:paraId="7ADE7514" w14:textId="77777777" w:rsidR="000D04DB" w:rsidRPr="000D04DB" w:rsidRDefault="000D04DB" w:rsidP="000D04DB">
      <w:pPr>
        <w:rPr>
          <w:rFonts w:ascii="Times New Roman" w:hAnsi="Times New Roman" w:cs="Times New Roman"/>
        </w:rPr>
      </w:pPr>
      <w:r w:rsidRPr="000D04DB">
        <w:rPr>
          <w:rFonts w:ascii="Times New Roman" w:hAnsi="Times New Roman" w:cs="Times New Roman"/>
        </w:rPr>
        <w:t xml:space="preserve">Student: </w:t>
      </w:r>
      <w:r w:rsidRPr="000D04DB">
        <w:rPr>
          <w:rFonts w:ascii="Times New Roman" w:hAnsi="Times New Roman" w:cs="Times New Roman"/>
          <w:b/>
          <w:bCs/>
        </w:rPr>
        <w:t>Mingyu He</w:t>
      </w:r>
      <w:r w:rsidRPr="000D04DB">
        <w:rPr>
          <w:rFonts w:ascii="Times New Roman" w:hAnsi="Times New Roman" w:cs="Times New Roman"/>
        </w:rPr>
        <w:br/>
        <w:t>Date: April 22, 2026</w:t>
      </w:r>
      <w:r w:rsidRPr="000D04DB">
        <w:rPr>
          <w:rFonts w:ascii="Times New Roman" w:hAnsi="Times New Roman" w:cs="Times New Roman"/>
        </w:rPr>
        <w:br/>
        <w:t>Duration: ~25–30 minutes</w:t>
      </w:r>
    </w:p>
    <w:p w14:paraId="433E6BF0" w14:textId="77777777" w:rsidR="000D04DB" w:rsidRPr="000D04DB" w:rsidRDefault="000D04DB" w:rsidP="000D04DB">
      <w:pPr>
        <w:rPr>
          <w:rFonts w:ascii="Times New Roman" w:hAnsi="Times New Roman" w:cs="Times New Roman"/>
        </w:rPr>
      </w:pPr>
      <w:r w:rsidRPr="000D04DB">
        <w:rPr>
          <w:rFonts w:ascii="Times New Roman" w:hAnsi="Times New Roman" w:cs="Times New Roman"/>
          <w:b/>
          <w:bCs/>
        </w:rPr>
        <w:t>CONCEPTS ASSESSED (Understanding Demonstrated)</w:t>
      </w:r>
      <w:r w:rsidRPr="000D04DB">
        <w:rPr>
          <w:rFonts w:ascii="Times New Roman" w:hAnsi="Times New Roman" w:cs="Times New Roman"/>
        </w:rPr>
        <w:br/>
        <w:t xml:space="preserve">• </w:t>
      </w:r>
      <w:r w:rsidRPr="000D04DB">
        <w:rPr>
          <w:rFonts w:ascii="Times New Roman" w:hAnsi="Times New Roman" w:cs="Times New Roman"/>
          <w:b/>
          <w:bCs/>
        </w:rPr>
        <w:t>Accountability:</w:t>
      </w:r>
      <w:r w:rsidRPr="000D04DB">
        <w:rPr>
          <w:rFonts w:ascii="Times New Roman" w:hAnsi="Times New Roman" w:cs="Times New Roman"/>
        </w:rPr>
        <w:t xml:space="preserve"> Student clearly distinguished named responsibility from diffuse “the system” blame and connected it to appeals and auditability. </w:t>
      </w:r>
      <w:r w:rsidRPr="000D04DB">
        <w:rPr>
          <w:rFonts w:ascii="Times New Roman" w:hAnsi="Times New Roman" w:cs="Times New Roman"/>
        </w:rPr>
        <w:br/>
        <w:t xml:space="preserve">• </w:t>
      </w:r>
      <w:r w:rsidRPr="000D04DB">
        <w:rPr>
          <w:rFonts w:ascii="Times New Roman" w:hAnsi="Times New Roman" w:cs="Times New Roman"/>
          <w:b/>
          <w:bCs/>
        </w:rPr>
        <w:t>Transparency:</w:t>
      </w:r>
      <w:r w:rsidRPr="000D04DB">
        <w:rPr>
          <w:rFonts w:ascii="Times New Roman" w:hAnsi="Times New Roman" w:cs="Times New Roman"/>
        </w:rPr>
        <w:t xml:space="preserve"> Student explained that students should be told when AI is involved, what it used, and how to challenge it.</w:t>
      </w:r>
      <w:r w:rsidRPr="000D04DB">
        <w:rPr>
          <w:rFonts w:ascii="Times New Roman" w:hAnsi="Times New Roman" w:cs="Times New Roman"/>
        </w:rPr>
        <w:br/>
        <w:t xml:space="preserve">• </w:t>
      </w:r>
      <w:r w:rsidRPr="000D04DB">
        <w:rPr>
          <w:rFonts w:ascii="Times New Roman" w:hAnsi="Times New Roman" w:cs="Times New Roman"/>
          <w:b/>
          <w:bCs/>
        </w:rPr>
        <w:t>Controllability:</w:t>
      </w:r>
      <w:r w:rsidRPr="000D04DB">
        <w:rPr>
          <w:rFonts w:ascii="Times New Roman" w:hAnsi="Times New Roman" w:cs="Times New Roman"/>
        </w:rPr>
        <w:t xml:space="preserve"> Student identified manual override and kill-switch authority as essential safeguards.</w:t>
      </w:r>
      <w:r w:rsidRPr="000D04DB">
        <w:rPr>
          <w:rFonts w:ascii="Times New Roman" w:hAnsi="Times New Roman" w:cs="Times New Roman"/>
        </w:rPr>
        <w:br/>
        <w:t xml:space="preserve">• </w:t>
      </w:r>
      <w:r w:rsidRPr="000D04DB">
        <w:rPr>
          <w:rFonts w:ascii="Times New Roman" w:hAnsi="Times New Roman" w:cs="Times New Roman"/>
          <w:b/>
          <w:bCs/>
        </w:rPr>
        <w:t>AI Oversight Committee:</w:t>
      </w:r>
      <w:r w:rsidRPr="000D04DB">
        <w:rPr>
          <w:rFonts w:ascii="Times New Roman" w:hAnsi="Times New Roman" w:cs="Times New Roman"/>
        </w:rPr>
        <w:t xml:space="preserve"> Student understood why governance should not be left to the AI team alone and why committee authority matters.</w:t>
      </w:r>
      <w:r w:rsidRPr="000D04DB">
        <w:rPr>
          <w:rFonts w:ascii="Times New Roman" w:hAnsi="Times New Roman" w:cs="Times New Roman"/>
        </w:rPr>
        <w:br/>
        <w:t xml:space="preserve">• </w:t>
      </w:r>
      <w:r w:rsidRPr="000D04DB">
        <w:rPr>
          <w:rFonts w:ascii="Times New Roman" w:hAnsi="Times New Roman" w:cs="Times New Roman"/>
          <w:b/>
          <w:bCs/>
        </w:rPr>
        <w:t>Risk Register:</w:t>
      </w:r>
      <w:r w:rsidRPr="000D04DB">
        <w:rPr>
          <w:rFonts w:ascii="Times New Roman" w:hAnsi="Times New Roman" w:cs="Times New Roman"/>
        </w:rPr>
        <w:t xml:space="preserve"> Student recognized it as a living, documented record of risks rather than a vague promise.</w:t>
      </w:r>
      <w:r w:rsidRPr="000D04DB">
        <w:rPr>
          <w:rFonts w:ascii="Times New Roman" w:hAnsi="Times New Roman" w:cs="Times New Roman"/>
        </w:rPr>
        <w:br/>
        <w:t xml:space="preserve">• </w:t>
      </w:r>
      <w:r w:rsidRPr="000D04DB">
        <w:rPr>
          <w:rFonts w:ascii="Times New Roman" w:hAnsi="Times New Roman" w:cs="Times New Roman"/>
          <w:b/>
          <w:bCs/>
        </w:rPr>
        <w:t>IS vs. SHOULD / Tacit knowledge:</w:t>
      </w:r>
      <w:r w:rsidRPr="000D04DB">
        <w:rPr>
          <w:rFonts w:ascii="Times New Roman" w:hAnsi="Times New Roman" w:cs="Times New Roman"/>
        </w:rPr>
        <w:t xml:space="preserve"> Student applied both well to Albert, including undocumented student workarounds and real versus intended workflows. </w:t>
      </w:r>
    </w:p>
    <w:p w14:paraId="4CBFB0C6" w14:textId="77777777" w:rsidR="000D04DB" w:rsidRPr="000D04DB" w:rsidRDefault="000D04DB" w:rsidP="000D04DB">
      <w:pPr>
        <w:rPr>
          <w:rFonts w:ascii="Times New Roman" w:hAnsi="Times New Roman" w:cs="Times New Roman"/>
        </w:rPr>
      </w:pPr>
      <w:r w:rsidRPr="000D04DB">
        <w:rPr>
          <w:rFonts w:ascii="Times New Roman" w:hAnsi="Times New Roman" w:cs="Times New Roman"/>
          <w:b/>
          <w:bCs/>
        </w:rPr>
        <w:t>CONTEXTUAL APPLICATION</w:t>
      </w:r>
      <w:r w:rsidRPr="000D04DB">
        <w:rPr>
          <w:rFonts w:ascii="Times New Roman" w:hAnsi="Times New Roman" w:cs="Times New Roman"/>
        </w:rPr>
        <w:br/>
        <w:t>Student applied the readings to Albert effectively, showing how registration holds, financial aid decisions, and degree progress tracking reveal gaps between official process and lived practice. The example of tacit knowledge—knowing which person to call, when to email, and which unofficial steps actually work—was strong and concrete.</w:t>
      </w:r>
    </w:p>
    <w:p w14:paraId="70ED8CEB" w14:textId="77777777" w:rsidR="000D04DB" w:rsidRPr="000D04DB" w:rsidRDefault="000D04DB" w:rsidP="000D04DB">
      <w:pPr>
        <w:rPr>
          <w:rFonts w:ascii="Times New Roman" w:hAnsi="Times New Roman" w:cs="Times New Roman"/>
        </w:rPr>
      </w:pPr>
      <w:r w:rsidRPr="000D04DB">
        <w:rPr>
          <w:rFonts w:ascii="Times New Roman" w:hAnsi="Times New Roman" w:cs="Times New Roman"/>
          <w:b/>
          <w:bCs/>
        </w:rPr>
        <w:t>QUESTIONS FOR CLASS</w:t>
      </w:r>
    </w:p>
    <w:p w14:paraId="64441046" w14:textId="77777777" w:rsidR="000D04DB" w:rsidRPr="000D04DB" w:rsidRDefault="000D04DB" w:rsidP="000D04DB">
      <w:pPr>
        <w:numPr>
          <w:ilvl w:val="0"/>
          <w:numId w:val="1"/>
        </w:numPr>
        <w:rPr>
          <w:rFonts w:ascii="Times New Roman" w:hAnsi="Times New Roman" w:cs="Times New Roman"/>
        </w:rPr>
      </w:pPr>
      <w:r w:rsidRPr="000D04DB">
        <w:rPr>
          <w:rFonts w:ascii="Times New Roman" w:hAnsi="Times New Roman" w:cs="Times New Roman"/>
        </w:rPr>
        <w:t xml:space="preserve">How can human oversight keep pace with rapid AI updates in a university governance framework? </w:t>
      </w:r>
    </w:p>
    <w:p w14:paraId="223145D7" w14:textId="77777777" w:rsidR="000D04DB" w:rsidRPr="000D04DB" w:rsidRDefault="000D04DB" w:rsidP="000D04DB">
      <w:pPr>
        <w:numPr>
          <w:ilvl w:val="0"/>
          <w:numId w:val="1"/>
        </w:numPr>
        <w:rPr>
          <w:rFonts w:ascii="Times New Roman" w:hAnsi="Times New Roman" w:cs="Times New Roman"/>
        </w:rPr>
      </w:pPr>
      <w:r w:rsidRPr="000D04DB">
        <w:rPr>
          <w:rFonts w:ascii="Times New Roman" w:hAnsi="Times New Roman" w:cs="Times New Roman"/>
        </w:rPr>
        <w:t xml:space="preserve">How can human oversight reduce unfair decisions when AI systems change quickly in a university setting? </w:t>
      </w:r>
    </w:p>
    <w:p w14:paraId="57511EF9" w14:textId="77777777" w:rsidR="000D04DB" w:rsidRPr="000D04DB" w:rsidRDefault="000D04DB" w:rsidP="000D04DB">
      <w:pPr>
        <w:rPr>
          <w:rFonts w:ascii="Times New Roman" w:hAnsi="Times New Roman" w:cs="Times New Roman"/>
        </w:rPr>
      </w:pPr>
      <w:r w:rsidRPr="000D04DB">
        <w:rPr>
          <w:rFonts w:ascii="Times New Roman" w:hAnsi="Times New Roman" w:cs="Times New Roman"/>
          <w:b/>
          <w:bCs/>
        </w:rPr>
        <w:t>ASSESSMENT</w:t>
      </w:r>
      <w:r w:rsidRPr="000D04DB">
        <w:rPr>
          <w:rFonts w:ascii="Times New Roman" w:hAnsi="Times New Roman" w:cs="Times New Roman"/>
        </w:rPr>
        <w:br/>
        <w:t>Conceptual Understanding: Strong</w:t>
      </w:r>
      <w:r w:rsidRPr="000D04DB">
        <w:rPr>
          <w:rFonts w:ascii="Times New Roman" w:hAnsi="Times New Roman" w:cs="Times New Roman"/>
        </w:rPr>
        <w:br/>
        <w:t>Application Ability: Can apply to new contexts</w:t>
      </w:r>
      <w:r w:rsidRPr="000D04DB">
        <w:rPr>
          <w:rFonts w:ascii="Times New Roman" w:hAnsi="Times New Roman" w:cs="Times New Roman"/>
        </w:rPr>
        <w:br/>
        <w:t>Question Quality: Substantive and specific</w:t>
      </w:r>
      <w:r w:rsidRPr="000D04DB">
        <w:rPr>
          <w:rFonts w:ascii="Times New Roman" w:hAnsi="Times New Roman" w:cs="Times New Roman"/>
        </w:rPr>
        <w:br/>
        <w:t>Overall Readiness: Well-prepared</w:t>
      </w:r>
    </w:p>
    <w:p w14:paraId="0F387887" w14:textId="2FD57FE4" w:rsidR="000D04DB" w:rsidRPr="000D04DB" w:rsidRDefault="000D04DB">
      <w:pPr>
        <w:rPr>
          <w:rFonts w:ascii="Times New Roman" w:hAnsi="Times New Roman" w:cs="Times New Roman"/>
        </w:rPr>
      </w:pPr>
      <w:r w:rsidRPr="000D04DB">
        <w:rPr>
          <w:rFonts w:ascii="Times New Roman" w:hAnsi="Times New Roman" w:cs="Times New Roman"/>
          <w:b/>
          <w:bCs/>
        </w:rPr>
        <w:t>NOTES:</w:t>
      </w:r>
      <w:r w:rsidRPr="000D04DB">
        <w:rPr>
          <w:rFonts w:ascii="Times New Roman" w:hAnsi="Times New Roman" w:cs="Times New Roman"/>
        </w:rPr>
        <w:t xml:space="preserve"> Student gave clear, grounded answers and showed authentic engagement with the Albert case and the Responsible AI governance layer.</w:t>
      </w:r>
    </w:p>
    <w:sectPr w:rsidR="000D04DB" w:rsidRPr="000D04DB">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540A8"/>
    <w:multiLevelType w:val="multilevel"/>
    <w:tmpl w:val="78942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819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4DB"/>
    <w:rsid w:val="000D04DB"/>
    <w:rsid w:val="00456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7B51"/>
  <w15:chartTrackingRefBased/>
  <w15:docId w15:val="{51C1E7DE-10E3-4CFA-9564-9ED4052B9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04D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D04D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D04D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D04D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D04D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D04D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D04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04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04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04D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D04D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D04D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D04DB"/>
    <w:rPr>
      <w:rFonts w:cstheme="majorBidi"/>
      <w:color w:val="2F5496" w:themeColor="accent1" w:themeShade="BF"/>
      <w:sz w:val="28"/>
      <w:szCs w:val="28"/>
    </w:rPr>
  </w:style>
  <w:style w:type="character" w:customStyle="1" w:styleId="50">
    <w:name w:val="标题 5 字符"/>
    <w:basedOn w:val="a0"/>
    <w:link w:val="5"/>
    <w:uiPriority w:val="9"/>
    <w:semiHidden/>
    <w:rsid w:val="000D04DB"/>
    <w:rPr>
      <w:rFonts w:cstheme="majorBidi"/>
      <w:color w:val="2F5496" w:themeColor="accent1" w:themeShade="BF"/>
      <w:sz w:val="24"/>
    </w:rPr>
  </w:style>
  <w:style w:type="character" w:customStyle="1" w:styleId="60">
    <w:name w:val="标题 6 字符"/>
    <w:basedOn w:val="a0"/>
    <w:link w:val="6"/>
    <w:uiPriority w:val="9"/>
    <w:semiHidden/>
    <w:rsid w:val="000D04DB"/>
    <w:rPr>
      <w:rFonts w:cstheme="majorBidi"/>
      <w:b/>
      <w:bCs/>
      <w:color w:val="2F5496" w:themeColor="accent1" w:themeShade="BF"/>
    </w:rPr>
  </w:style>
  <w:style w:type="character" w:customStyle="1" w:styleId="70">
    <w:name w:val="标题 7 字符"/>
    <w:basedOn w:val="a0"/>
    <w:link w:val="7"/>
    <w:uiPriority w:val="9"/>
    <w:semiHidden/>
    <w:rsid w:val="000D04DB"/>
    <w:rPr>
      <w:rFonts w:cstheme="majorBidi"/>
      <w:b/>
      <w:bCs/>
      <w:color w:val="595959" w:themeColor="text1" w:themeTint="A6"/>
    </w:rPr>
  </w:style>
  <w:style w:type="character" w:customStyle="1" w:styleId="80">
    <w:name w:val="标题 8 字符"/>
    <w:basedOn w:val="a0"/>
    <w:link w:val="8"/>
    <w:uiPriority w:val="9"/>
    <w:semiHidden/>
    <w:rsid w:val="000D04DB"/>
    <w:rPr>
      <w:rFonts w:cstheme="majorBidi"/>
      <w:color w:val="595959" w:themeColor="text1" w:themeTint="A6"/>
    </w:rPr>
  </w:style>
  <w:style w:type="character" w:customStyle="1" w:styleId="90">
    <w:name w:val="标题 9 字符"/>
    <w:basedOn w:val="a0"/>
    <w:link w:val="9"/>
    <w:uiPriority w:val="9"/>
    <w:semiHidden/>
    <w:rsid w:val="000D04DB"/>
    <w:rPr>
      <w:rFonts w:eastAsiaTheme="majorEastAsia" w:cstheme="majorBidi"/>
      <w:color w:val="595959" w:themeColor="text1" w:themeTint="A6"/>
    </w:rPr>
  </w:style>
  <w:style w:type="paragraph" w:styleId="a3">
    <w:name w:val="Title"/>
    <w:basedOn w:val="a"/>
    <w:next w:val="a"/>
    <w:link w:val="a4"/>
    <w:uiPriority w:val="10"/>
    <w:qFormat/>
    <w:rsid w:val="000D04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D04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04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04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04DB"/>
    <w:pPr>
      <w:spacing w:before="160"/>
      <w:jc w:val="center"/>
    </w:pPr>
    <w:rPr>
      <w:i/>
      <w:iCs/>
      <w:color w:val="404040" w:themeColor="text1" w:themeTint="BF"/>
    </w:rPr>
  </w:style>
  <w:style w:type="character" w:customStyle="1" w:styleId="a8">
    <w:name w:val="引用 字符"/>
    <w:basedOn w:val="a0"/>
    <w:link w:val="a7"/>
    <w:uiPriority w:val="29"/>
    <w:rsid w:val="000D04DB"/>
    <w:rPr>
      <w:i/>
      <w:iCs/>
      <w:color w:val="404040" w:themeColor="text1" w:themeTint="BF"/>
    </w:rPr>
  </w:style>
  <w:style w:type="paragraph" w:styleId="a9">
    <w:name w:val="List Paragraph"/>
    <w:basedOn w:val="a"/>
    <w:uiPriority w:val="34"/>
    <w:qFormat/>
    <w:rsid w:val="000D04DB"/>
    <w:pPr>
      <w:ind w:left="720"/>
      <w:contextualSpacing/>
    </w:pPr>
  </w:style>
  <w:style w:type="character" w:styleId="aa">
    <w:name w:val="Intense Emphasis"/>
    <w:basedOn w:val="a0"/>
    <w:uiPriority w:val="21"/>
    <w:qFormat/>
    <w:rsid w:val="000D04DB"/>
    <w:rPr>
      <w:i/>
      <w:iCs/>
      <w:color w:val="2F5496" w:themeColor="accent1" w:themeShade="BF"/>
    </w:rPr>
  </w:style>
  <w:style w:type="paragraph" w:styleId="ab">
    <w:name w:val="Intense Quote"/>
    <w:basedOn w:val="a"/>
    <w:next w:val="a"/>
    <w:link w:val="ac"/>
    <w:uiPriority w:val="30"/>
    <w:qFormat/>
    <w:rsid w:val="000D04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D04DB"/>
    <w:rPr>
      <w:i/>
      <w:iCs/>
      <w:color w:val="2F5496" w:themeColor="accent1" w:themeShade="BF"/>
    </w:rPr>
  </w:style>
  <w:style w:type="character" w:styleId="ad">
    <w:name w:val="Intense Reference"/>
    <w:basedOn w:val="a0"/>
    <w:uiPriority w:val="32"/>
    <w:qFormat/>
    <w:rsid w:val="000D04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明宇 贺</dc:creator>
  <cp:keywords/>
  <dc:description/>
  <cp:lastModifiedBy>明宇 贺</cp:lastModifiedBy>
  <cp:revision>1</cp:revision>
  <dcterms:created xsi:type="dcterms:W3CDTF">2026-04-22T14:35:00Z</dcterms:created>
  <dcterms:modified xsi:type="dcterms:W3CDTF">2026-04-22T14:36:00Z</dcterms:modified>
</cp:coreProperties>
</file>