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0B7BB6">
      <w:pPr>
        <w:jc w:val="center"/>
        <w:rPr>
          <w:rFonts w:hint="eastAsia" w:ascii="Times New Roman" w:hAnsi="Times New Roman" w:eastAsia="SimSun" w:cs="Times New Roman"/>
          <w:b/>
          <w:bCs/>
          <w:lang w:val="en-US" w:eastAsia="zh-CN"/>
        </w:rPr>
      </w:pPr>
      <w:r>
        <w:rPr>
          <w:rFonts w:ascii="Times New Roman" w:hAnsi="Times New Roman" w:cs="Times New Roman"/>
          <w:b/>
          <w:bCs/>
        </w:rPr>
        <w:t>Reflection</w:t>
      </w:r>
      <w:r>
        <w:rPr>
          <w:rFonts w:hint="eastAsia" w:ascii="Times New Roman" w:hAnsi="Times New Roman" w:cs="Times New Roman"/>
          <w:b/>
          <w:bCs/>
          <w:lang w:val="en-US" w:eastAsia="zh-CN"/>
        </w:rPr>
        <w:t xml:space="preserve"> Exercise</w:t>
      </w:r>
      <w:bookmarkStart w:id="0" w:name="_GoBack"/>
      <w:bookmarkEnd w:id="0"/>
    </w:p>
    <w:p w14:paraId="7195CA02">
      <w:pPr>
        <w:rPr>
          <w:rFonts w:hint="eastAsia" w:ascii="Times New Roman" w:hAnsi="Times New Roman" w:eastAsia="SimSun" w:cs="Times New Roman"/>
          <w:b/>
          <w:bCs/>
          <w:lang w:val="en-US" w:eastAsia="zh-CN"/>
        </w:rPr>
      </w:pPr>
      <w:r>
        <w:rPr>
          <w:rFonts w:ascii="Times New Roman" w:hAnsi="Times New Roman" w:cs="Times New Roman"/>
          <w:b/>
          <w:bCs/>
        </w:rPr>
        <w:t>Persona Comparison</w:t>
      </w:r>
      <w:r>
        <w:rPr>
          <w:rFonts w:hint="eastAsia" w:ascii="Times New Roman" w:hAnsi="Times New Roman" w:cs="Times New Roman"/>
          <w:b/>
          <w:bCs/>
          <w:lang w:val="en-US" w:eastAsia="zh-CN"/>
        </w:rPr>
        <w:t>:</w:t>
      </w:r>
    </w:p>
    <w:p w14:paraId="1A73A737">
      <w:pPr>
        <w:rPr>
          <w:rFonts w:ascii="Times New Roman" w:hAnsi="Times New Roman" w:cs="Times New Roman"/>
        </w:rPr>
      </w:pPr>
      <w:r>
        <w:rPr>
          <w:rFonts w:ascii="Times New Roman" w:hAnsi="Times New Roman" w:cs="Times New Roman"/>
        </w:rPr>
        <w:t>Compare your assigned persona's dashboard to the Student dashboard your team designed in the workshop. What are the 2–3 most significant differences in KPI priorities, frequency, or design — and what drives those differences? Be specific.</w:t>
      </w:r>
    </w:p>
    <w:p w14:paraId="6608F081">
      <w:pPr>
        <w:rPr>
          <w:rFonts w:ascii="Times New Roman" w:hAnsi="Times New Roman" w:cs="Times New Roman"/>
        </w:rPr>
      </w:pPr>
    </w:p>
    <w:p w14:paraId="61E29F74">
      <w:pPr>
        <w:rPr>
          <w:rFonts w:ascii="Times New Roman" w:hAnsi="Times New Roman" w:cs="Times New Roman"/>
        </w:rPr>
      </w:pPr>
      <w:r>
        <w:rPr>
          <w:rFonts w:ascii="Times New Roman" w:hAnsi="Times New Roman" w:cs="Times New Roman"/>
        </w:rPr>
        <w:t>Looking back at our team workshop, design-wise we actually built a dashboard with 8 KPIs (1 primary + 7 supporting), which was honestly too much. It didn’t really meet the professor’s “one-page, glanceable” requirement. For my personal assignment, I kept it tighter: 1 primary KPI + 4 supporting KPIs, all on one page, and the overall layout looks way cleaner and easier to scan.</w:t>
      </w:r>
    </w:p>
    <w:p w14:paraId="4E0C0101">
      <w:pPr>
        <w:rPr>
          <w:rFonts w:ascii="Times New Roman" w:hAnsi="Times New Roman" w:cs="Times New Roman"/>
        </w:rPr>
      </w:pPr>
      <w:r>
        <w:rPr>
          <w:rFonts w:ascii="Times New Roman" w:hAnsi="Times New Roman" w:cs="Times New Roman"/>
        </w:rPr>
        <w:t>In terms of priorities, the biggest difference is driven by the role. My persona is an NYU professor, while our group persona was a student—basically the opposite perspective. So my primary KPI is Outstanding Grading Queue, and then the supporting KPIs are more about teaching execution and compliance, like Upcoming Deadlines, Students at Academic Risk, Final Grade Submission, and Grading Timeliness. For students, the dashboard priorities naturally lean more toward progress tracking, registration, deadlines, and academic standing from the learner side.</w:t>
      </w:r>
    </w:p>
    <w:p w14:paraId="3D8F515D">
      <w:pPr>
        <w:rPr>
          <w:rFonts w:ascii="Times New Roman" w:hAnsi="Times New Roman" w:cs="Times New Roman"/>
        </w:rPr>
      </w:pPr>
      <w:r>
        <w:rPr>
          <w:rFonts w:ascii="Times New Roman" w:hAnsi="Times New Roman" w:cs="Times New Roman"/>
        </w:rPr>
        <w:pict>
          <v:rect id="_x0000_i1025" o:spt="1" style="height:1.5pt;width:0pt;" fillcolor="#A0A0A0" filled="t" stroked="f" coordsize="21600,21600" o:hr="t" o:hrstd="t" o:hralign="center">
            <v:path/>
            <v:fill on="t" focussize="0,0"/>
            <v:stroke on="f"/>
            <v:imagedata o:title=""/>
            <o:lock v:ext="edit"/>
            <w10:wrap type="none"/>
            <w10:anchorlock/>
          </v:rect>
        </w:pict>
      </w:r>
    </w:p>
    <w:p w14:paraId="3E3139FF">
      <w:pPr>
        <w:rPr>
          <w:rFonts w:hint="eastAsia" w:ascii="Times New Roman" w:hAnsi="Times New Roman" w:eastAsia="SimSun" w:cs="Times New Roman"/>
          <w:b/>
          <w:bCs/>
          <w:lang w:val="en-US" w:eastAsia="zh-CN"/>
        </w:rPr>
      </w:pPr>
      <w:r>
        <w:rPr>
          <w:rFonts w:ascii="Times New Roman" w:hAnsi="Times New Roman" w:cs="Times New Roman"/>
          <w:b/>
          <w:bCs/>
        </w:rPr>
        <w:t>Design Decision</w:t>
      </w:r>
      <w:r>
        <w:rPr>
          <w:rFonts w:hint="eastAsia" w:ascii="Times New Roman" w:hAnsi="Times New Roman" w:cs="Times New Roman"/>
          <w:b/>
          <w:bCs/>
          <w:lang w:val="en-US" w:eastAsia="zh-CN"/>
        </w:rPr>
        <w:t>:</w:t>
      </w:r>
    </w:p>
    <w:p w14:paraId="018AC3FB">
      <w:pPr>
        <w:rPr>
          <w:rFonts w:ascii="Times New Roman" w:hAnsi="Times New Roman" w:cs="Times New Roman"/>
        </w:rPr>
      </w:pPr>
      <w:r>
        <w:rPr>
          <w:rFonts w:ascii="Times New Roman" w:hAnsi="Times New Roman" w:cs="Times New Roman"/>
        </w:rPr>
        <w:t>Identify one specific design choice you made for your persona's dashboard that you would NOT have made for a Student dashboard. Explain why this persona's unique role, responsibilities, or workflow drove that decision.</w:t>
      </w:r>
    </w:p>
    <w:p w14:paraId="046ABF59">
      <w:pPr>
        <w:rPr>
          <w:rFonts w:ascii="Times New Roman" w:hAnsi="Times New Roman" w:cs="Times New Roman"/>
        </w:rPr>
      </w:pPr>
    </w:p>
    <w:p w14:paraId="438D2D94">
      <w:pPr>
        <w:rPr>
          <w:rFonts w:ascii="Times New Roman" w:hAnsi="Times New Roman" w:cs="Times New Roman"/>
        </w:rPr>
      </w:pPr>
      <w:r>
        <w:rPr>
          <w:rFonts w:ascii="Times New Roman" w:hAnsi="Times New Roman" w:cs="Times New Roman"/>
        </w:rPr>
        <w:t xml:space="preserve">One design choice I made that I </w:t>
      </w:r>
      <w:r>
        <w:rPr>
          <w:rFonts w:ascii="Times New Roman" w:hAnsi="Times New Roman" w:cs="Times New Roman"/>
          <w:i/>
          <w:iCs/>
        </w:rPr>
        <w:t>wouldn’t</w:t>
      </w:r>
      <w:r>
        <w:rPr>
          <w:rFonts w:ascii="Times New Roman" w:hAnsi="Times New Roman" w:cs="Times New Roman"/>
        </w:rPr>
        <w:t xml:space="preserve"> use for a student dashboard is this: I asked AI to think from a professor’s angle and surface missing professor-only KPIs (like grading workload, grading timeliness, and grade submission readiness). A student just doesn’t need those because they’re not responsible for grading or academic record submission. The professor workflow is basically: evaluate → submit → stay compliant, so the dashboard has to support those actions.</w:t>
      </w:r>
    </w:p>
    <w:p w14:paraId="1A1A65DA">
      <w:pPr>
        <w:rPr>
          <w:rFonts w:ascii="Times New Roman" w:hAnsi="Times New Roman" w:cs="Times New Roman"/>
        </w:rPr>
      </w:pPr>
      <w:r>
        <w:rPr>
          <w:rFonts w:ascii="Times New Roman" w:hAnsi="Times New Roman" w:cs="Times New Roman"/>
        </w:rPr>
        <w:pict>
          <v:rect id="_x0000_i1026" o:spt="1" style="height:1.5pt;width:0pt;" fillcolor="#A0A0A0" filled="t" stroked="f" coordsize="21600,21600" o:hr="t" o:hrstd="t" o:hralign="center">
            <v:path/>
            <v:fill on="t" focussize="0,0"/>
            <v:stroke on="f"/>
            <v:imagedata o:title=""/>
            <o:lock v:ext="edit"/>
            <w10:wrap type="none"/>
            <w10:anchorlock/>
          </v:rect>
        </w:pict>
      </w:r>
    </w:p>
    <w:p w14:paraId="01C22E65">
      <w:pPr>
        <w:rPr>
          <w:rFonts w:hint="eastAsia" w:ascii="Times New Roman" w:hAnsi="Times New Roman" w:eastAsia="SimSun" w:cs="Times New Roman"/>
          <w:b/>
          <w:bCs/>
          <w:lang w:val="en-US" w:eastAsia="zh-CN"/>
        </w:rPr>
      </w:pPr>
      <w:r>
        <w:rPr>
          <w:rFonts w:ascii="Times New Roman" w:hAnsi="Times New Roman" w:cs="Times New Roman"/>
          <w:b/>
          <w:bCs/>
        </w:rPr>
        <w:t>Process Reflection</w:t>
      </w:r>
      <w:r>
        <w:rPr>
          <w:rFonts w:hint="eastAsia" w:ascii="Times New Roman" w:hAnsi="Times New Roman" w:cs="Times New Roman"/>
          <w:b/>
          <w:bCs/>
          <w:lang w:val="en-US" w:eastAsia="zh-CN"/>
        </w:rPr>
        <w:t>:</w:t>
      </w:r>
    </w:p>
    <w:p w14:paraId="117A9623">
      <w:pPr>
        <w:rPr>
          <w:rFonts w:ascii="Times New Roman" w:hAnsi="Times New Roman" w:cs="Times New Roman"/>
        </w:rPr>
      </w:pPr>
      <w:r>
        <w:rPr>
          <w:rFonts w:ascii="Times New Roman" w:hAnsi="Times New Roman" w:cs="Times New Roman"/>
        </w:rPr>
        <w:t>Reflect on your experience working through the full tool chain independently (Bot 1 → Bot 2 → PT1 → PT2). What worked well? What was harder than expected? What would you do differently if you were doing this for a real client?</w:t>
      </w:r>
    </w:p>
    <w:p w14:paraId="1A5C80C5">
      <w:pPr>
        <w:rPr>
          <w:rFonts w:ascii="Times New Roman" w:hAnsi="Times New Roman" w:cs="Times New Roman"/>
        </w:rPr>
      </w:pPr>
    </w:p>
    <w:p w14:paraId="26DE6E19">
      <w:pPr>
        <w:rPr>
          <w:rFonts w:ascii="Times New Roman" w:hAnsi="Times New Roman" w:cs="Times New Roman"/>
        </w:rPr>
      </w:pPr>
      <w:r>
        <w:rPr>
          <w:rFonts w:ascii="Times New Roman" w:hAnsi="Times New Roman" w:cs="Times New Roman"/>
        </w:rPr>
        <w:t xml:space="preserve">Overall, my workflow went pretty smoothly—except for one part where I hit the </w:t>
      </w:r>
      <w:r>
        <w:rPr>
          <w:rFonts w:ascii="Times New Roman" w:hAnsi="Times New Roman" w:cs="Times New Roman"/>
          <w:i/>
          <w:iCs/>
        </w:rPr>
        <w:t>same issue</w:t>
      </w:r>
      <w:r>
        <w:rPr>
          <w:rFonts w:ascii="Times New Roman" w:hAnsi="Times New Roman" w:cs="Times New Roman"/>
        </w:rPr>
        <w:t xml:space="preserve"> we had in class: building the HTML dashboard mockup. My first version ended up looking like our team version (too many supporting KPIs, kind of crowded).</w:t>
      </w:r>
    </w:p>
    <w:p w14:paraId="3E327419">
      <w:pPr>
        <w:rPr>
          <w:rFonts w:ascii="Times New Roman" w:hAnsi="Times New Roman" w:cs="Times New Roman"/>
        </w:rPr>
      </w:pPr>
      <w:r>
        <w:rPr>
          <w:rFonts w:ascii="Times New Roman" w:hAnsi="Times New Roman" w:cs="Times New Roman"/>
        </w:rPr>
        <w:t xml:space="preserve">What helped was having AI rank and filter the KPIs based on importance. After a few rounds of trial and error, I got it to a version that actually works on one page. It wasn’t </w:t>
      </w:r>
      <w:r>
        <w:rPr>
          <w:rFonts w:ascii="Times New Roman" w:hAnsi="Times New Roman" w:cs="Times New Roman"/>
          <w:i/>
          <w:iCs/>
        </w:rPr>
        <w:t>technically</w:t>
      </w:r>
      <w:r>
        <w:rPr>
          <w:rFonts w:ascii="Times New Roman" w:hAnsi="Times New Roman" w:cs="Times New Roman"/>
        </w:rPr>
        <w:t xml:space="preserve"> super hard, but it definitely took more time than I expected.</w:t>
      </w:r>
    </w:p>
    <w:p w14:paraId="309CB3B5">
      <w:pPr>
        <w:rPr>
          <w:rFonts w:ascii="Times New Roman" w:hAnsi="Times New Roman" w:cs="Times New Roman"/>
        </w:rPr>
      </w:pPr>
      <w:r>
        <w:rPr>
          <w:rFonts w:ascii="Times New Roman" w:hAnsi="Times New Roman" w:cs="Times New Roman"/>
        </w:rPr>
        <w:t>If I were doing this for a real client, I’d spend more time upfront to fully understand what they actually need to see every day—like which KPIs are truly “must-have” versus “nice-to-have”—and lock that scope first before jumping into the dashboard build.</w:t>
      </w:r>
    </w:p>
    <w:p w14:paraId="7FB1A3C2">
      <w:pPr>
        <w:rPr>
          <w:rFonts w:hint="eastAsia"/>
        </w:rPr>
      </w:pPr>
    </w:p>
    <w:sectPr>
      <w:pgSz w:w="11906" w:h="16838"/>
      <w:pgMar w:top="1440" w:right="1440" w:bottom="1440" w:left="144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DengXian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C0D"/>
    <w:rsid w:val="004B7DC3"/>
    <w:rsid w:val="00A52C0D"/>
    <w:rsid w:val="00DD24CE"/>
    <w:rsid w:val="00E70E03"/>
    <w:rsid w:val="72B22DDE"/>
    <w:rsid w:val="78C53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Arial" w:hAnsi="Arial" w:eastAsia="SimSun" w:cs="Arial"/>
      <w:kern w:val="0"/>
      <w:sz w:val="22"/>
      <w:szCs w:val="22"/>
      <w:lang w:val="en-US" w:eastAsia="zh-CN" w:bidi="ar-SA"/>
      <w14:ligatures w14:val="none"/>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0"/>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1"/>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unhideWhenUsed/>
    <w:qFormat/>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qFormat/>
    <w:uiPriority w:val="9"/>
    <w:rPr>
      <w:rFonts w:asciiTheme="majorHAnsi" w:hAnsiTheme="majorHAnsi" w:eastAsiaTheme="majorEastAsia" w:cstheme="majorBidi"/>
      <w:color w:val="2F5597" w:themeColor="accent1" w:themeShade="BF"/>
      <w:sz w:val="48"/>
      <w:szCs w:val="48"/>
    </w:rPr>
  </w:style>
  <w:style w:type="character" w:customStyle="1" w:styleId="16">
    <w:name w:val="标题 2 字符"/>
    <w:basedOn w:val="14"/>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17">
    <w:name w:val="标题 3 字符"/>
    <w:basedOn w:val="14"/>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标题 4 字符"/>
    <w:basedOn w:val="14"/>
    <w:link w:val="5"/>
    <w:semiHidden/>
    <w:qFormat/>
    <w:uiPriority w:val="9"/>
    <w:rPr>
      <w:rFonts w:cstheme="majorBidi"/>
      <w:color w:val="2F5597" w:themeColor="accent1" w:themeShade="BF"/>
      <w:sz w:val="28"/>
      <w:szCs w:val="28"/>
    </w:rPr>
  </w:style>
  <w:style w:type="character" w:customStyle="1" w:styleId="19">
    <w:name w:val="标题 5 字符"/>
    <w:basedOn w:val="14"/>
    <w:link w:val="6"/>
    <w:semiHidden/>
    <w:qFormat/>
    <w:uiPriority w:val="9"/>
    <w:rPr>
      <w:rFonts w:cstheme="majorBidi"/>
      <w:color w:val="2F5597" w:themeColor="accent1" w:themeShade="BF"/>
      <w:sz w:val="24"/>
    </w:rPr>
  </w:style>
  <w:style w:type="character" w:customStyle="1" w:styleId="20">
    <w:name w:val="标题 6 字符"/>
    <w:basedOn w:val="14"/>
    <w:link w:val="7"/>
    <w:semiHidden/>
    <w:qFormat/>
    <w:uiPriority w:val="9"/>
    <w:rPr>
      <w:rFonts w:cstheme="majorBidi"/>
      <w:b/>
      <w:bCs/>
      <w:color w:val="2F5597" w:themeColor="accent1" w:themeShade="BF"/>
    </w:rPr>
  </w:style>
  <w:style w:type="character" w:customStyle="1" w:styleId="21">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明显引用 字符"/>
    <w:basedOn w:val="14"/>
    <w:link w:val="30"/>
    <w:qFormat/>
    <w:uiPriority w:val="30"/>
    <w:rPr>
      <w:i/>
      <w:iCs/>
      <w:color w:val="2F5597" w:themeColor="accent1" w:themeShade="BF"/>
    </w:rPr>
  </w:style>
  <w:style w:type="character" w:customStyle="1" w:styleId="32">
    <w:name w:val="Intense Reference"/>
    <w:basedOn w:val="14"/>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466</Words>
  <Characters>2443</Characters>
  <Lines>20</Lines>
  <Paragraphs>5</Paragraphs>
  <TotalTime>78</TotalTime>
  <ScaleCrop>false</ScaleCrop>
  <LinksUpToDate>false</LinksUpToDate>
  <CharactersWithSpaces>2896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2026-03-04T20:35:00Z</dcterms:created>
  <dc:creator>明宇 贺</dc:creator>
  <cp:lastModifiedBy>风尘仆仆</cp:lastModifiedBy>
  <dcterms:modified xsi:type="dcterms:W3CDTF">2026-03-04T21:57:05Z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eyJoZGlkIjoiYmRhODFiNWExZjkwNzVlYzE0NWI1YmMwYTA1MDE1YzYiLCJ1c2VySWQiOiI2MDI2MTcyODMifQ==</vt:lpwstr>
  </property>
  <property fmtid="{D5CDD505-2E9C-101B-9397-08002B2CF9AE}" pid="3" name="KSOProductBuildVer">
    <vt:lpwstr>2052-12.1.0.25225</vt:lpwstr>
  </property>
  <property fmtid="{D5CDD505-2E9C-101B-9397-08002B2CF9AE}" pid="4" name="ICV">
    <vt:lpwstr>8264A18DB94F4ABDBF0ADB179BABEA6F_12</vt:lpwstr>
  </property>
</Properties>
</file>