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Version: 1.00</w:t>
      </w:r>
    </w:p>
    <w:p>
      <w:pPr>
        <w:pStyle w:val="Body"/>
      </w:pPr>
      <w:r>
        <w:rPr>
          <w:rtl w:val="0"/>
        </w:rPr>
        <w:t>Last Update: 1/20/2019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1. </w:t>
      </w:r>
      <w:r>
        <w:rPr>
          <w:b w:val="1"/>
          <w:bCs w:val="1"/>
          <w:sz w:val="30"/>
          <w:szCs w:val="30"/>
          <w:rtl w:val="0"/>
          <w:lang w:val="en-US"/>
        </w:rPr>
        <w:t xml:space="preserve">Resource </w:t>
      </w:r>
      <w:r>
        <w:rPr>
          <w:b w:val="1"/>
          <w:bCs w:val="1"/>
          <w:sz w:val="30"/>
          <w:szCs w:val="30"/>
          <w:rtl w:val="0"/>
          <w:lang w:val="en-US"/>
        </w:rPr>
        <w:t xml:space="preserve">and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ools: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b w:val="1"/>
          <w:bCs w:val="1"/>
          <w:rtl w:val="0"/>
        </w:rPr>
        <w:t>Kubernetes</w:t>
      </w:r>
      <w:r>
        <w:rPr>
          <w:b w:val="1"/>
          <w:bCs w:val="1"/>
          <w:rtl w:val="0"/>
          <w:lang w:val="en-US"/>
        </w:rPr>
        <w:t xml:space="preserve"> and </w:t>
      </w:r>
      <w:r>
        <w:rPr>
          <w:b w:val="1"/>
          <w:bCs w:val="1"/>
          <w:rtl w:val="0"/>
        </w:rPr>
        <w:t>Minikube</w:t>
      </w:r>
      <w:r>
        <w:rPr>
          <w:b w:val="1"/>
          <w:bCs w:val="1"/>
          <w:rtl w:val="0"/>
        </w:rPr>
        <w:t>: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Kubernetes is an open-source system for automating deployment, scaling, and management of  containerized applications. This cluster will be deployed on a local machine to host and run Docker Images of applications that will server requests triggered by end user.</w:t>
      </w:r>
      <w:r>
        <w:rPr>
          <w:rtl w:val="0"/>
        </w:rPr>
        <w:t xml:space="preserve"> Minikube is a t</w:t>
      </w:r>
      <w:r>
        <w:rPr>
          <w:rtl w:val="0"/>
          <w:lang w:val="en-US"/>
        </w:rPr>
        <w:t>ool that will be used to deploy Kubernetes cluster on a local machine. Kubectl will be also installed as well to interact with Kubernetes cluster using CLI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de-DE"/>
        </w:rPr>
        <w:t>Docker Images:</w:t>
      </w:r>
    </w:p>
    <w:p>
      <w:pPr>
        <w:pStyle w:val="Body"/>
      </w:pPr>
      <w:r>
        <w:tab/>
      </w:r>
      <w:r>
        <w:rPr>
          <w:rtl w:val="0"/>
          <w:lang w:val="en-US"/>
        </w:rPr>
        <w:t xml:space="preserve">Docker Images are built to be used in Kubernetes Deployments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2. Cluster Architecture: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color w:val="000000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330834</wp:posOffset>
            </wp:positionH>
            <wp:positionV relativeFrom="line">
              <wp:posOffset>634</wp:posOffset>
            </wp:positionV>
            <wp:extent cx="5670550" cy="3240405"/>
            <wp:effectExtent l="0" t="0" r="0" b="0"/>
            <wp:wrapSquare wrapText="largest" distL="0" distR="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40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   </w:t>
      </w:r>
    </w:p>
    <w:p>
      <w:pPr>
        <w:pStyle w:val="Body"/>
      </w:pPr>
    </w:p>
    <w:p>
      <w:pPr>
        <w:pStyle w:val="Body"/>
        <w:rPr>
          <w:b w:val="1"/>
          <w:bCs w:val="1"/>
          <w:sz w:val="30"/>
          <w:szCs w:val="30"/>
        </w:rPr>
      </w:pPr>
      <w:bookmarkStart w:name="_DdeLink__17_1644657366" w:id="0"/>
      <w:bookmarkEnd w:id="0"/>
      <w:r>
        <w:rPr>
          <w:b w:val="1"/>
          <w:bCs w:val="1"/>
          <w:sz w:val="30"/>
          <w:szCs w:val="30"/>
          <w:rtl w:val="0"/>
        </w:rPr>
        <w:t>3</w:t>
      </w:r>
      <w:r>
        <w:rPr>
          <w:b w:val="1"/>
          <w:bCs w:val="1"/>
          <w:sz w:val="30"/>
          <w:szCs w:val="30"/>
          <w:rtl w:val="0"/>
          <w:lang w:val="en-US"/>
        </w:rPr>
        <w:t>.  Deployment Playbook: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         - airports namespace is created.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          - NetworkPolicy is created to allow access from nginx namespace only.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          - airports-assembly deployment is created.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          - Expose airports-assembly locally within the cluster so it can be reached from </w:t>
      </w:r>
      <w:r>
        <w:rPr>
          <w:rtl w:val="0"/>
          <w:lang w:val="en-US"/>
        </w:rPr>
        <w:t>ingress</w:t>
      </w:r>
      <w:r>
        <w:rPr>
          <w:rtl w:val="0"/>
          <w:lang w:val="en-US"/>
        </w:rPr>
        <w:t xml:space="preserve"> using service name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3.  Deployment Execution: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</w:pPr>
      <w:r>
        <w:rPr>
          <w:b w:val="1"/>
          <w:bCs w:val="1"/>
          <w:sz w:val="30"/>
          <w:szCs w:val="30"/>
          <w:rtl w:val="0"/>
        </w:rPr>
        <w:t xml:space="preserve">     </w:t>
      </w:r>
      <w:r>
        <w:rPr>
          <w:rtl w:val="0"/>
          <w:lang w:val="en-US"/>
        </w:rPr>
        <w:t>Please</w:t>
      </w:r>
      <w:r>
        <w:rPr>
          <w:sz w:val="26"/>
          <w:szCs w:val="26"/>
          <w:rtl w:val="0"/>
          <w:lang w:val="en-US"/>
        </w:rPr>
        <w:t xml:space="preserve"> refer to README file attached to the repo.</w:t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