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rFonts w:ascii="Times New Roman" w:cs="Times New Roman" w:eastAsia="Times New Roman" w:hAnsi="Times New Roman"/>
          <w:b w:val="1"/>
          <w:bCs w:val="1"/>
        </w:rPr>
      </w:pPr>
      <w:bookmarkStart w:colFirst="0" w:colLast="0" w:name="_lis4o2swe8i2" w:id="0"/>
      <w:bookmarkEnd w:id="0"/>
      <w:r w:rsidDel="00000000" w:rsidR="00000000" w:rsidRPr="00000000">
        <w:rPr>
          <w:rFonts w:ascii="Times New Roman" w:cs="Times New Roman" w:eastAsia="Times New Roman" w:hAnsi="Times New Roman"/>
          <w:b w:val="1"/>
          <w:bCs w:val="1"/>
          <w:rtl w:val="0"/>
        </w:rPr>
        <w:t xml:space="preserve">PHẦN 3: PHÂN TÍCH PHƯƠNG SAI (ANOVA)</w:t>
      </w:r>
    </w:p>
    <w:p w:rsidR="00000000" w:rsidDel="00000000" w:rsidP="00000000" w:rsidRDefault="00000000" w:rsidRPr="00000000" w14:paraId="00000002">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hn17m726lv7r" w:id="1"/>
      <w:bookmarkEnd w:id="1"/>
      <w:r w:rsidDel="00000000" w:rsidR="00000000" w:rsidRPr="00000000">
        <w:rPr>
          <w:rFonts w:ascii="Times New Roman" w:cs="Times New Roman" w:eastAsia="Times New Roman" w:hAnsi="Times New Roman"/>
          <w:b w:val="1"/>
          <w:bCs w:val="1"/>
          <w:sz w:val="34"/>
          <w:szCs w:val="34"/>
          <w:rtl w:val="0"/>
        </w:rPr>
        <w:t xml:space="preserve">3.1. Đặt vấn đề và Mục tiêu nghiên cứu</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phân tích các yếu tố về thương hiệu và xung nhịp, nhóm nhận thấy sự phân hóa rõ rệt trong cấu hình phần cứng của các dòng GPU. Trong đó, loại chuẩn bộ nhớ (</w:t>
      </w:r>
      <w:r w:rsidDel="00000000" w:rsidR="00000000" w:rsidRPr="00000000">
        <w:rPr>
          <w:rFonts w:ascii="Times New Roman" w:cs="Times New Roman" w:eastAsia="Times New Roman" w:hAnsi="Times New Roman"/>
          <w:rtl w:val="0"/>
        </w:rPr>
        <w:t xml:space="preserve">Memory_Type</w:t>
      </w:r>
      <w:r w:rsidDel="00000000" w:rsidR="00000000" w:rsidRPr="00000000">
        <w:rPr>
          <w:rFonts w:ascii="Times New Roman" w:cs="Times New Roman" w:eastAsia="Times New Roman" w:hAnsi="Times New Roman"/>
          <w:rtl w:val="0"/>
        </w:rPr>
        <w:t xml:space="preserve">) được xem là một trong những nhân tố quan trọng nhất ảnh hưởng đến hiệu năng và điện năng.</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nghiên cứu:</w:t>
      </w:r>
      <w:r w:rsidDel="00000000" w:rsidR="00000000" w:rsidRPr="00000000">
        <w:rPr>
          <w:rFonts w:ascii="Times New Roman" w:cs="Times New Roman" w:eastAsia="Times New Roman" w:hAnsi="Times New Roman"/>
          <w:rtl w:val="0"/>
        </w:rPr>
        <w:t xml:space="preserve"> Xác định xem liệu các chuẩn công nghệ bộ nhớ khác nhau có tiêu thụ mức điện năng trung bình (</w:t>
      </w:r>
      <w:r w:rsidDel="00000000" w:rsidR="00000000" w:rsidRPr="00000000">
        <w:rPr>
          <w:rFonts w:ascii="Times New Roman" w:cs="Times New Roman" w:eastAsia="Times New Roman" w:hAnsi="Times New Roman"/>
          <w:rtl w:val="0"/>
        </w:rPr>
        <w:t xml:space="preserve">Max_Power</w:t>
      </w:r>
      <w:r w:rsidDel="00000000" w:rsidR="00000000" w:rsidRPr="00000000">
        <w:rPr>
          <w:rFonts w:ascii="Times New Roman" w:cs="Times New Roman" w:eastAsia="Times New Roman" w:hAnsi="Times New Roman"/>
          <w:rtl w:val="0"/>
        </w:rPr>
        <w:t xml:space="preserve">) khác nhau hay không, từ đó đưa ra đánh giá về hiệu quả năng lượng của từng loại công nghệ.</w:t>
      </w:r>
    </w:p>
    <w:p w:rsidR="00000000" w:rsidDel="00000000" w:rsidP="00000000" w:rsidRDefault="00000000" w:rsidRPr="00000000" w14:paraId="00000005">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x60tj54yssvs" w:id="2"/>
      <w:bookmarkEnd w:id="2"/>
      <w:r w:rsidDel="00000000" w:rsidR="00000000" w:rsidRPr="00000000">
        <w:rPr>
          <w:rFonts w:ascii="Times New Roman" w:cs="Times New Roman" w:eastAsia="Times New Roman" w:hAnsi="Times New Roman"/>
          <w:b w:val="1"/>
          <w:bCs w:val="1"/>
          <w:sz w:val="34"/>
          <w:szCs w:val="34"/>
          <w:rtl w:val="0"/>
        </w:rPr>
        <w:t xml:space="preserve">3.2. Thiết lập giả thuyết thống kê</w:t>
      </w:r>
    </w:p>
    <w:p w:rsidR="00000000" w:rsidDel="00000000" w:rsidP="00000000" w:rsidRDefault="00000000" w:rsidRPr="00000000" w14:paraId="00000006">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kiểm định sự ảnh hưởng của </w:t>
      </w:r>
      <w:r w:rsidDel="00000000" w:rsidR="00000000" w:rsidRPr="00000000">
        <w:rPr>
          <w:rFonts w:ascii="Times New Roman" w:cs="Times New Roman" w:eastAsia="Times New Roman" w:hAnsi="Times New Roman"/>
          <w:rtl w:val="0"/>
        </w:rPr>
        <w:t xml:space="preserve">Memory_Type</w:t>
      </w:r>
      <w:r w:rsidDel="00000000" w:rsidR="00000000" w:rsidRPr="00000000">
        <w:rPr>
          <w:rFonts w:ascii="Times New Roman" w:cs="Times New Roman" w:eastAsia="Times New Roman" w:hAnsi="Times New Roman"/>
          <w:rtl w:val="0"/>
        </w:rPr>
        <w:t xml:space="preserve"> lên </w:t>
      </w:r>
      <w:r w:rsidDel="00000000" w:rsidR="00000000" w:rsidRPr="00000000">
        <w:rPr>
          <w:rFonts w:ascii="Times New Roman" w:cs="Times New Roman" w:eastAsia="Times New Roman" w:hAnsi="Times New Roman"/>
          <w:rtl w:val="0"/>
        </w:rPr>
        <w:t xml:space="preserve">Max_Power</w:t>
      </w:r>
      <w:r w:rsidDel="00000000" w:rsidR="00000000" w:rsidRPr="00000000">
        <w:rPr>
          <w:rFonts w:ascii="Times New Roman" w:cs="Times New Roman" w:eastAsia="Times New Roman" w:hAnsi="Times New Roman"/>
          <w:rtl w:val="0"/>
        </w:rPr>
        <w:t xml:space="preserve">, nhóm thiết lập bài toán kiểm định giả thuyết với mức ý nghĩa $\alpha = 0.05$:</w:t>
      </w:r>
    </w:p>
    <w:p w:rsidR="00000000" w:rsidDel="00000000" w:rsidP="00000000" w:rsidRDefault="00000000" w:rsidRPr="00000000" w14:paraId="00000007">
      <w:pPr>
        <w:numPr>
          <w:ilvl w:val="0"/>
          <w:numId w:val="5"/>
        </w:numPr>
        <w:spacing w:after="24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Giả thuyết không ($H_0$):</w:t>
      </w:r>
      <w:r w:rsidDel="00000000" w:rsidR="00000000" w:rsidRPr="00000000">
        <w:rPr>
          <w:rFonts w:ascii="Times New Roman" w:cs="Times New Roman" w:eastAsia="Times New Roman" w:hAnsi="Times New Roman"/>
          <w:rtl w:val="0"/>
        </w:rPr>
        <w:t xml:space="preserve"> Không có sự khác biệt về mức tiêu thụ điện năng trung bình giữa các loại bộ nhớ.</w:t>
      </w:r>
    </w:p>
    <w:p w:rsidR="00000000" w:rsidDel="00000000" w:rsidP="00000000" w:rsidRDefault="00000000" w:rsidRPr="00000000" w14:paraId="00000008">
      <w:pPr>
        <w:spacing w:after="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$$\mu_{DDR2} = \mu_{DDR3} = \mu_{DDR4} = \mu_{GDDR3} = \mu_{GDDR5} = \mu_{GDDR5X}$$</w:t>
      </w:r>
    </w:p>
    <w:p w:rsidR="00000000" w:rsidDel="00000000" w:rsidP="00000000" w:rsidRDefault="00000000" w:rsidRPr="00000000" w14:paraId="00000009">
      <w:pPr>
        <w:numPr>
          <w:ilvl w:val="0"/>
          <w:numId w:val="2"/>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Giả thuyết đối lập ($H_1$):</w:t>
      </w:r>
      <w:r w:rsidDel="00000000" w:rsidR="00000000" w:rsidRPr="00000000">
        <w:rPr>
          <w:rFonts w:ascii="Times New Roman" w:cs="Times New Roman" w:eastAsia="Times New Roman" w:hAnsi="Times New Roman"/>
          <w:rtl w:val="0"/>
        </w:rPr>
        <w:t xml:space="preserve"> Có ít nhất một cặp chuẩn bộ nhớ có mức tiêu thụ điện năng trung bình khác nhau.</w:t>
      </w:r>
    </w:p>
    <w:p w:rsidR="00000000" w:rsidDel="00000000" w:rsidP="00000000" w:rsidRDefault="00000000" w:rsidRPr="00000000" w14:paraId="0000000A">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fuz1r7jx79xz" w:id="3"/>
      <w:bookmarkEnd w:id="3"/>
      <w:r w:rsidDel="00000000" w:rsidR="00000000" w:rsidRPr="00000000">
        <w:rPr>
          <w:rFonts w:ascii="Times New Roman" w:cs="Times New Roman" w:eastAsia="Times New Roman" w:hAnsi="Times New Roman"/>
          <w:b w:val="1"/>
          <w:bCs w:val="1"/>
          <w:sz w:val="34"/>
          <w:szCs w:val="34"/>
          <w:rtl w:val="0"/>
        </w:rPr>
        <w:t xml:space="preserve">3.3. Kiểm tra các giả định của ANOVA</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kiểm tra các giả định là bắt buộc để đảm bảo tính chính xác của phép thử ANOVA.</w:t>
      </w:r>
    </w:p>
    <w:p w:rsidR="00000000" w:rsidDel="00000000" w:rsidP="00000000" w:rsidRDefault="00000000" w:rsidRPr="00000000" w14:paraId="0000000C">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6bk6vaaz0bgj" w:id="4"/>
      <w:bookmarkEnd w:id="4"/>
      <w:r w:rsidDel="00000000" w:rsidR="00000000" w:rsidRPr="00000000">
        <w:rPr>
          <w:rFonts w:ascii="Times New Roman" w:cs="Times New Roman" w:eastAsia="Times New Roman" w:hAnsi="Times New Roman"/>
          <w:b w:val="1"/>
          <w:bCs w:val="1"/>
          <w:color w:val="000000"/>
          <w:sz w:val="26"/>
          <w:szCs w:val="26"/>
          <w:rtl w:val="0"/>
        </w:rPr>
        <w:t xml:space="preserve">3.3.1. Tính phân phối chuẩn (Normality)</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sử dụng đồ thị </w:t>
      </w:r>
      <w:r w:rsidDel="00000000" w:rsidR="00000000" w:rsidRPr="00000000">
        <w:rPr>
          <w:rFonts w:ascii="Times New Roman" w:cs="Times New Roman" w:eastAsia="Times New Roman" w:hAnsi="Times New Roman"/>
          <w:b w:val="1"/>
          <w:bCs w:val="1"/>
          <w:rtl w:val="0"/>
        </w:rPr>
        <w:t xml:space="preserve">Q-Q Plot</w:t>
      </w:r>
      <w:r w:rsidDel="00000000" w:rsidR="00000000" w:rsidRPr="00000000">
        <w:rPr>
          <w:rFonts w:ascii="Times New Roman" w:cs="Times New Roman" w:eastAsia="Times New Roman" w:hAnsi="Times New Roman"/>
          <w:rtl w:val="0"/>
        </w:rPr>
        <w:t xml:space="preserve"> để kiểm tra phân phối của phần dư trong mô hình.</w:t>
      </w:r>
    </w:p>
    <w:p w:rsidR="00000000" w:rsidDel="00000000" w:rsidP="00000000" w:rsidRDefault="00000000" w:rsidRPr="00000000" w14:paraId="0000000E">
      <w:pPr>
        <w:numPr>
          <w:ilvl w:val="0"/>
          <w:numId w:val="3"/>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Fonts w:ascii="Times New Roman" w:cs="Times New Roman" w:eastAsia="Times New Roman" w:hAnsi="Times New Roman"/>
          <w:rtl w:val="0"/>
        </w:rPr>
        <w:t xml:space="preserve"> Các điểm dữ liệu trên đồ thị bám sát đường chéo kỳ vọng.</w:t>
      </w:r>
    </w:p>
    <w:p w:rsidR="00000000" w:rsidDel="00000000" w:rsidP="00000000" w:rsidRDefault="00000000" w:rsidRPr="00000000" w14:paraId="0000000F">
      <w:pPr>
        <w:numPr>
          <w:ilvl w:val="0"/>
          <w:numId w:val="3"/>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Giả định về tính phân phối chuẩn được thỏa mãn, dữ liệu đủ điều kiện để thực hiện phân tích thống kê suy diễn.</w:t>
      </w:r>
    </w:p>
    <w:p w:rsidR="00000000" w:rsidDel="00000000" w:rsidP="00000000" w:rsidRDefault="00000000" w:rsidRPr="00000000" w14:paraId="00000010">
      <w:pPr>
        <w:pStyle w:val="Heading3"/>
        <w:keepNext w:val="0"/>
        <w:keepLines w:val="0"/>
        <w:spacing w:before="0" w:line="360" w:lineRule="auto"/>
        <w:jc w:val="both"/>
        <w:rPr>
          <w:rFonts w:ascii="Times New Roman" w:cs="Times New Roman" w:eastAsia="Times New Roman" w:hAnsi="Times New Roman"/>
          <w:b w:val="1"/>
          <w:bCs w:val="1"/>
          <w:color w:val="000000"/>
          <w:sz w:val="26"/>
          <w:szCs w:val="26"/>
        </w:rPr>
      </w:pPr>
      <w:bookmarkStart w:colFirst="0" w:colLast="0" w:name="_udlm6tq95tg9" w:id="5"/>
      <w:bookmarkEnd w:id="5"/>
      <w:r w:rsidDel="00000000" w:rsidR="00000000" w:rsidRPr="00000000">
        <w:rPr>
          <w:rFonts w:ascii="Times New Roman" w:cs="Times New Roman" w:eastAsia="Times New Roman" w:hAnsi="Times New Roman"/>
          <w:b w:val="1"/>
          <w:bCs w:val="1"/>
          <w:color w:val="000000"/>
          <w:sz w:val="26"/>
          <w:szCs w:val="26"/>
          <w:rtl w:val="0"/>
        </w:rPr>
        <w:t xml:space="preserve">3.3.2. Tính đồng nhất phương sai (Homogeneity of Variance)</w:t>
      </w:r>
    </w:p>
    <w:p w:rsidR="00000000" w:rsidDel="00000000" w:rsidP="00000000" w:rsidRDefault="00000000" w:rsidRPr="00000000" w14:paraId="00000011">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kiểm định </w:t>
      </w:r>
      <w:r w:rsidDel="00000000" w:rsidR="00000000" w:rsidRPr="00000000">
        <w:rPr>
          <w:rFonts w:ascii="Times New Roman" w:cs="Times New Roman" w:eastAsia="Times New Roman" w:hAnsi="Times New Roman"/>
          <w:b w:val="1"/>
          <w:bCs w:val="1"/>
          <w:rtl w:val="0"/>
        </w:rPr>
        <w:t xml:space="preserve">Levene</w:t>
      </w:r>
      <w:r w:rsidDel="00000000" w:rsidR="00000000" w:rsidRPr="00000000">
        <w:rPr>
          <w:rFonts w:ascii="Times New Roman" w:cs="Times New Roman" w:eastAsia="Times New Roman" w:hAnsi="Times New Roman"/>
          <w:rtl w:val="0"/>
        </w:rPr>
        <w:t xml:space="preserve"> để xác định sự bằng nhau của phương sai giữa các nhóm bộ nhớ.</w:t>
      </w:r>
    </w:p>
    <w:p w:rsidR="00000000" w:rsidDel="00000000" w:rsidP="00000000" w:rsidRDefault="00000000" w:rsidRPr="00000000" w14:paraId="00000012">
      <w:pPr>
        <w:numPr>
          <w:ilvl w:val="0"/>
          <w:numId w:val="4"/>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Kết quả:</w:t>
      </w:r>
      <w:r w:rsidDel="00000000" w:rsidR="00000000" w:rsidRPr="00000000">
        <w:rPr>
          <w:rFonts w:ascii="Times New Roman" w:cs="Times New Roman" w:eastAsia="Times New Roman" w:hAnsi="Times New Roman"/>
          <w:rtl w:val="0"/>
        </w:rPr>
        <w:t xml:space="preserve"> $p-value = 8.07 \times 10^{-42} &lt; 0.05$.</w:t>
      </w:r>
    </w:p>
    <w:p w:rsidR="00000000" w:rsidDel="00000000" w:rsidP="00000000" w:rsidRDefault="00000000" w:rsidRPr="00000000" w14:paraId="00000013">
      <w:pPr>
        <w:numPr>
          <w:ilvl w:val="0"/>
          <w:numId w:val="4"/>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Vi phạm giả định đồng nhất phương sai.</w:t>
      </w:r>
    </w:p>
    <w:p w:rsidR="00000000" w:rsidDel="00000000" w:rsidP="00000000" w:rsidRDefault="00000000" w:rsidRPr="00000000" w14:paraId="00000014">
      <w:pPr>
        <w:spacing w:after="240" w:line="36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w:t>
      </w:r>
      <w:r w:rsidDel="00000000" w:rsidR="00000000" w:rsidRPr="00000000">
        <w:rPr>
          <w:rFonts w:ascii="Times New Roman" w:cs="Times New Roman" w:eastAsia="Times New Roman" w:hAnsi="Times New Roman"/>
          <w:rtl w:val="0"/>
        </w:rPr>
        <w:t xml:space="preserve"> Để đảm bảo tính khách quan, ngoài ANOVA truyền thống, nhóm sẽ thực hiện thêm kiểm định </w:t>
      </w:r>
      <w:r w:rsidDel="00000000" w:rsidR="00000000" w:rsidRPr="00000000">
        <w:rPr>
          <w:rFonts w:ascii="Times New Roman" w:cs="Times New Roman" w:eastAsia="Times New Roman" w:hAnsi="Times New Roman"/>
          <w:b w:val="1"/>
          <w:bCs w:val="1"/>
          <w:rtl w:val="0"/>
        </w:rPr>
        <w:t xml:space="preserve">Welch's ANOVA</w:t>
      </w:r>
      <w:r w:rsidDel="00000000" w:rsidR="00000000" w:rsidRPr="00000000">
        <w:rPr>
          <w:rFonts w:ascii="Times New Roman" w:cs="Times New Roman" w:eastAsia="Times New Roman" w:hAnsi="Times New Roman"/>
          <w:rtl w:val="0"/>
        </w:rPr>
        <w:t xml:space="preserve"> (không yêu cầu phương sai bằng nhau) để đối chứng kết quả.</w:t>
      </w:r>
    </w:p>
    <w:p w:rsidR="00000000" w:rsidDel="00000000" w:rsidP="00000000" w:rsidRDefault="00000000" w:rsidRPr="00000000" w14:paraId="00000015">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yj60j9xxsyal" w:id="6"/>
      <w:bookmarkEnd w:id="6"/>
      <w:r w:rsidDel="00000000" w:rsidR="00000000" w:rsidRPr="00000000">
        <w:rPr>
          <w:rFonts w:ascii="Times New Roman" w:cs="Times New Roman" w:eastAsia="Times New Roman" w:hAnsi="Times New Roman"/>
          <w:b w:val="1"/>
          <w:bCs w:val="1"/>
          <w:sz w:val="34"/>
          <w:szCs w:val="34"/>
          <w:rtl w:val="0"/>
        </w:rPr>
        <w:t xml:space="preserve">3.4. Kết quả và Phân tích mô hình</w:t>
      </w:r>
    </w:p>
    <w:p w:rsidR="00000000" w:rsidDel="00000000" w:rsidP="00000000" w:rsidRDefault="00000000" w:rsidRPr="00000000" w14:paraId="00000016">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baq3yochh0qk" w:id="7"/>
      <w:bookmarkEnd w:id="7"/>
      <w:r w:rsidDel="00000000" w:rsidR="00000000" w:rsidRPr="00000000">
        <w:rPr>
          <w:rFonts w:ascii="Times New Roman" w:cs="Times New Roman" w:eastAsia="Times New Roman" w:hAnsi="Times New Roman"/>
          <w:b w:val="1"/>
          <w:bCs w:val="1"/>
          <w:color w:val="000000"/>
          <w:sz w:val="26"/>
          <w:szCs w:val="26"/>
          <w:rtl w:val="0"/>
        </w:rPr>
        <w:t xml:space="preserve">3.4.1. Bảng kết quả ANOVA chính thức</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tính toán từ thư viện </w:t>
      </w:r>
      <w:r w:rsidDel="00000000" w:rsidR="00000000" w:rsidRPr="00000000">
        <w:rPr>
          <w:rFonts w:ascii="Times New Roman" w:cs="Times New Roman" w:eastAsia="Times New Roman" w:hAnsi="Times New Roman"/>
          <w:rtl w:val="0"/>
        </w:rPr>
        <w:t xml:space="preserve">stats</w:t>
      </w:r>
      <w:r w:rsidDel="00000000" w:rsidR="00000000" w:rsidRPr="00000000">
        <w:rPr>
          <w:rFonts w:ascii="Times New Roman" w:cs="Times New Roman" w:eastAsia="Times New Roman" w:hAnsi="Times New Roman"/>
          <w:rtl w:val="0"/>
        </w:rPr>
        <w:t xml:space="preserve"> trong R với cấu hình hiển thị số thập phân đầy đủ (</w:t>
      </w:r>
      <w:r w:rsidDel="00000000" w:rsidR="00000000" w:rsidRPr="00000000">
        <w:rPr>
          <w:rFonts w:ascii="Times New Roman" w:cs="Times New Roman" w:eastAsia="Times New Roman" w:hAnsi="Times New Roman"/>
          <w:rtl w:val="0"/>
        </w:rPr>
        <w:t xml:space="preserve">options(scipen = 999)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240" w:line="360" w:lineRule="auto"/>
        <w:jc w:val="both"/>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035"/>
        <w:gridCol w:w="1605"/>
        <w:gridCol w:w="1530"/>
        <w:gridCol w:w="1410"/>
        <w:gridCol w:w="1470"/>
        <w:tblGridChange w:id="0">
          <w:tblGrid>
            <w:gridCol w:w="2175"/>
            <w:gridCol w:w="1035"/>
            <w:gridCol w:w="1605"/>
            <w:gridCol w:w="1530"/>
            <w:gridCol w:w="1410"/>
            <w:gridCol w:w="147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9">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Nguồn biến động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A">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Df</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B">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Sq</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C">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 Sq</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1D">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value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1E">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Pr(&gt;F)</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Memory_Type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7,267,352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2">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1,453,470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215.6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4">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&lt; 2.2e-16</w:t>
            </w:r>
            <w:r w:rsidDel="00000000" w:rsidR="00000000" w:rsidRPr="00000000">
              <w:rPr>
                <w:rFonts w:ascii="Times New Roman" w:cs="Times New Roman" w:eastAsia="Times New Roman" w:hAnsi="Times New Roman"/>
                <w:rtl w:val="0"/>
              </w:rPr>
              <w:t xml:space="preserve">*</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Residuals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6">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21,206,931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6,743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360" w:lineRule="auto"/>
              <w:jc w:val="center"/>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36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B">
      <w:pPr>
        <w:spacing w:after="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w:t>
      </w:r>
      <w:r w:rsidDel="00000000" w:rsidR="00000000" w:rsidRPr="00000000">
        <w:rPr>
          <w:rFonts w:ascii="Times New Roman" w:cs="Times New Roman" w:eastAsia="Times New Roman" w:hAnsi="Times New Roman"/>
          <w:rtl w:val="0"/>
        </w:rPr>
        <w:t xml:space="preserve"> Với $F = 215.6$ và $p-value \approx 0 &lt; 0.05$, ta có đủ bằng chứng thực nghiệm để bác bỏ $H_0$. Loại bộ nhớ có ảnh hưởng cực kỳ mạnh mẽ đến mức tiêu thụ điện năng của GPU.</w:t>
      </w:r>
    </w:p>
    <w:p w:rsidR="00000000" w:rsidDel="00000000" w:rsidP="00000000" w:rsidRDefault="00000000" w:rsidRPr="00000000" w14:paraId="0000002D">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xtlz0auqhjjz" w:id="8"/>
      <w:bookmarkEnd w:id="8"/>
      <w:r w:rsidDel="00000000" w:rsidR="00000000" w:rsidRPr="00000000">
        <w:rPr>
          <w:rFonts w:ascii="Times New Roman" w:cs="Times New Roman" w:eastAsia="Times New Roman" w:hAnsi="Times New Roman"/>
          <w:b w:val="1"/>
          <w:bCs w:val="1"/>
          <w:color w:val="000000"/>
          <w:sz w:val="26"/>
          <w:szCs w:val="26"/>
          <w:rtl w:val="0"/>
        </w:rPr>
        <w:t xml:space="preserve">3.4.2. Kiểm định Welch's ANOVA (Đối chứng)</w:t>
      </w:r>
    </w:p>
    <w:p w:rsidR="00000000" w:rsidDel="00000000" w:rsidP="00000000" w:rsidRDefault="00000000" w:rsidRPr="00000000" w14:paraId="0000002E">
      <w:pPr>
        <w:numPr>
          <w:ilvl w:val="0"/>
          <w:numId w:val="6"/>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Giá trị F (Welch):</w:t>
      </w:r>
      <w:r w:rsidDel="00000000" w:rsidR="00000000" w:rsidRPr="00000000">
        <w:rPr>
          <w:rFonts w:ascii="Times New Roman" w:cs="Times New Roman" w:eastAsia="Times New Roman" w:hAnsi="Times New Roman"/>
          <w:rtl w:val="0"/>
        </w:rPr>
        <w:t xml:space="preserve"> 173.41</w:t>
      </w:r>
    </w:p>
    <w:p w:rsidR="00000000" w:rsidDel="00000000" w:rsidP="00000000" w:rsidRDefault="00000000" w:rsidRPr="00000000" w14:paraId="0000002F">
      <w:pPr>
        <w:numPr>
          <w:ilvl w:val="0"/>
          <w:numId w:val="6"/>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p-value:</w:t>
      </w:r>
      <w:r w:rsidDel="00000000" w:rsidR="00000000" w:rsidRPr="00000000">
        <w:rPr>
          <w:rFonts w:ascii="Times New Roman" w:cs="Times New Roman" w:eastAsia="Times New Roman" w:hAnsi="Times New Roman"/>
          <w:rtl w:val="0"/>
        </w:rPr>
        <w:t xml:space="preserve"> &lt; 2.2e-16</w:t>
      </w:r>
    </w:p>
    <w:p w:rsidR="00000000" w:rsidDel="00000000" w:rsidP="00000000" w:rsidRDefault="00000000" w:rsidRPr="00000000" w14:paraId="00000030">
      <w:pPr>
        <w:numPr>
          <w:ilvl w:val="0"/>
          <w:numId w:val="6"/>
        </w:numPr>
        <w:spacing w:after="240" w:before="0" w:before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Kết quả hoàn toàn đồng nhất với mô hình ANOVA truyền thống, khẳng định tính đúng đắn và vững chãi của phân tích ngay cả khi phương sai không đồng nhất.</w:t>
      </w:r>
    </w:p>
    <w:p w:rsidR="00000000" w:rsidDel="00000000" w:rsidP="00000000" w:rsidRDefault="00000000" w:rsidRPr="00000000" w14:paraId="00000031">
      <w:pPr>
        <w:pStyle w:val="Heading2"/>
        <w:keepNext w:val="0"/>
        <w:keepLines w:val="0"/>
        <w:spacing w:after="80" w:line="360" w:lineRule="auto"/>
        <w:jc w:val="both"/>
        <w:rPr>
          <w:rFonts w:ascii="Times New Roman" w:cs="Times New Roman" w:eastAsia="Times New Roman" w:hAnsi="Times New Roman"/>
          <w:b w:val="1"/>
          <w:bCs w:val="1"/>
          <w:sz w:val="34"/>
          <w:szCs w:val="34"/>
        </w:rPr>
      </w:pPr>
      <w:bookmarkStart w:colFirst="0" w:colLast="0" w:name="_dmyk0u1ftlxb" w:id="9"/>
      <w:bookmarkEnd w:id="9"/>
      <w:r w:rsidDel="00000000" w:rsidR="00000000" w:rsidRPr="00000000">
        <w:rPr>
          <w:rFonts w:ascii="Times New Roman" w:cs="Times New Roman" w:eastAsia="Times New Roman" w:hAnsi="Times New Roman"/>
          <w:b w:val="1"/>
          <w:bCs w:val="1"/>
          <w:sz w:val="34"/>
          <w:szCs w:val="34"/>
          <w:rtl w:val="0"/>
        </w:rPr>
        <w:t xml:space="preserve">3.5. Kiểm định hậu định (Post-hoc) - Tukey HSD</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kết quả ANOVA xác nhận có sự khác biệt, nhóm sử dụng Tukey HSD để chỉ ra cụ thể các cặp có sự chênh lệch đáng kể.</w:t>
      </w:r>
    </w:p>
    <w:p w:rsidR="00000000" w:rsidDel="00000000" w:rsidP="00000000" w:rsidRDefault="00000000" w:rsidRPr="00000000" w14:paraId="00000033">
      <w:pPr>
        <w:spacing w:after="240" w:line="360" w:lineRule="auto"/>
        <w:jc w:val="both"/>
        <w:rPr>
          <w:rFonts w:ascii="Times New Roman" w:cs="Times New Roman" w:eastAsia="Times New Roman" w:hAnsi="Times New Roman"/>
        </w:rPr>
      </w:pPr>
      <w:r w:rsidDel="00000000" w:rsidR="00000000" w:rsidRPr="00000000">
        <w:rPr>
          <w:rtl w:val="0"/>
        </w:rPr>
      </w:r>
    </w:p>
    <w:tbl>
      <w:tblPr>
        <w:tblStyle w:val="Table2"/>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955"/>
        <w:gridCol w:w="1770"/>
        <w:gridCol w:w="2865"/>
        <w:tblGridChange w:id="0">
          <w:tblGrid>
            <w:gridCol w:w="2070"/>
            <w:gridCol w:w="2955"/>
            <w:gridCol w:w="1770"/>
            <w:gridCol w:w="286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4">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Cặp so sánh</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5">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Chênh lệch trung bình (diff)</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36">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p-adj</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37">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luận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GDDR5 - DDR3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+106.26 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A">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B">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Khác biệt rất lớn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GDDR3 - DDR3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+37.25 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F">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Khác biệt rõ rệt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GDDR5X - GDDR5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+60.83 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2">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3">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GDDR5X tốn điện hơn GDDR5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DDR4 - DDR2</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-21.67 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spacing w:after="48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spacing w:after="4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có sự khác biệt</w:t>
            </w:r>
          </w:p>
        </w:tc>
      </w:tr>
    </w:tbl>
    <w:p w:rsidR="00000000" w:rsidDel="00000000" w:rsidP="00000000" w:rsidRDefault="00000000" w:rsidRPr="00000000" w14:paraId="00000048">
      <w:pPr>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Nhận xét:</w:t>
      </w:r>
    </w:p>
    <w:p w:rsidR="00000000" w:rsidDel="00000000" w:rsidP="00000000" w:rsidRDefault="00000000" w:rsidRPr="00000000" w14:paraId="0000004A">
      <w:pPr>
        <w:numPr>
          <w:ilvl w:val="0"/>
          <w:numId w:val="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Sự khác biệt giữa GDDR5X và GDDR5:</w:t>
      </w:r>
      <w:r w:rsidDel="00000000" w:rsidR="00000000" w:rsidRPr="00000000">
        <w:rPr>
          <w:rFonts w:ascii="Times New Roman" w:cs="Times New Roman" w:eastAsia="Times New Roman" w:hAnsi="Times New Roman"/>
          <w:rtl w:val="0"/>
        </w:rPr>
        <w:t xml:space="preserve"> Ở bản cũ tui ghi là không khác biệt, nhưng kết quả thực tế trong code của bạn cho thấy </w:t>
      </w:r>
      <w:r w:rsidDel="00000000" w:rsidR="00000000" w:rsidRPr="00000000">
        <w:rPr>
          <w:rFonts w:ascii="Times New Roman" w:cs="Times New Roman" w:eastAsia="Times New Roman" w:hAnsi="Times New Roman"/>
          <w:b w:val="1"/>
          <w:bCs w:val="1"/>
          <w:rtl w:val="0"/>
        </w:rPr>
        <w:t xml:space="preserve">GDDR5X tốn điện hơn GDDR5 khoảng 60.83W</w:t>
      </w:r>
      <w:r w:rsidDel="00000000" w:rsidR="00000000" w:rsidRPr="00000000">
        <w:rPr>
          <w:rFonts w:ascii="Times New Roman" w:cs="Times New Roman" w:eastAsia="Times New Roman" w:hAnsi="Times New Roman"/>
          <w:rtl w:val="0"/>
        </w:rPr>
        <w:t xml:space="preserve"> ($p \approx 0$). Điều này chứng tỏ dòng "X" không chỉ mạnh hơn mà còn tiêu tốn năng lượng hơn đáng kể.</w:t>
      </w:r>
    </w:p>
    <w:p w:rsidR="00000000" w:rsidDel="00000000" w:rsidP="00000000" w:rsidRDefault="00000000" w:rsidRPr="00000000" w14:paraId="0000004B">
      <w:pPr>
        <w:numPr>
          <w:ilvl w:val="0"/>
          <w:numId w:val="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Khoảng cách GDDR5 và DDR3:</w:t>
      </w:r>
      <w:r w:rsidDel="00000000" w:rsidR="00000000" w:rsidRPr="00000000">
        <w:rPr>
          <w:rFonts w:ascii="Times New Roman" w:cs="Times New Roman" w:eastAsia="Times New Roman" w:hAnsi="Times New Roman"/>
          <w:rtl w:val="0"/>
        </w:rPr>
        <w:t xml:space="preserve"> Con số chính xác là </w:t>
      </w:r>
      <w:r w:rsidDel="00000000" w:rsidR="00000000" w:rsidRPr="00000000">
        <w:rPr>
          <w:rFonts w:ascii="Times New Roman" w:cs="Times New Roman" w:eastAsia="Times New Roman" w:hAnsi="Times New Roman"/>
          <w:b w:val="1"/>
          <w:bCs w:val="1"/>
          <w:rtl w:val="0"/>
        </w:rPr>
        <w:t xml:space="preserve">106.26W</w:t>
      </w:r>
      <w:r w:rsidDel="00000000" w:rsidR="00000000" w:rsidRPr="00000000">
        <w:rPr>
          <w:rFonts w:ascii="Times New Roman" w:cs="Times New Roman" w:eastAsia="Times New Roman" w:hAnsi="Times New Roman"/>
          <w:rtl w:val="0"/>
        </w:rPr>
        <w:t xml:space="preserve">. Dù thấp hơn con số 131W ở bản nháp trước, nhưng đây vẫn là khoảng cách cực lớn (gần gấp đôi công suất của một card đồ họa văn phòng thông thường).</w:t>
      </w:r>
    </w:p>
    <w:p w:rsidR="00000000" w:rsidDel="00000000" w:rsidP="00000000" w:rsidRDefault="00000000" w:rsidRPr="00000000" w14:paraId="0000004C">
      <w:pPr>
        <w:numPr>
          <w:ilvl w:val="0"/>
          <w:numId w:val="1"/>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Cặp không khác biệt:</w:t>
      </w:r>
      <w:r w:rsidDel="00000000" w:rsidR="00000000" w:rsidRPr="00000000">
        <w:rPr>
          <w:rFonts w:ascii="Times New Roman" w:cs="Times New Roman" w:eastAsia="Times New Roman" w:hAnsi="Times New Roman"/>
          <w:rtl w:val="0"/>
        </w:rPr>
        <w:t xml:space="preserve"> Cặp </w:t>
      </w:r>
      <w:r w:rsidDel="00000000" w:rsidR="00000000" w:rsidRPr="00000000">
        <w:rPr>
          <w:rFonts w:ascii="Times New Roman" w:cs="Times New Roman" w:eastAsia="Times New Roman" w:hAnsi="Times New Roman"/>
          <w:b w:val="1"/>
          <w:bCs w:val="1"/>
          <w:rtl w:val="0"/>
        </w:rPr>
        <w:t xml:space="preserve">DDR4 - DDR2</w:t>
      </w:r>
      <w:r w:rsidDel="00000000" w:rsidR="00000000" w:rsidRPr="00000000">
        <w:rPr>
          <w:rFonts w:ascii="Times New Roman" w:cs="Times New Roman" w:eastAsia="Times New Roman" w:hAnsi="Times New Roman"/>
          <w:rtl w:val="0"/>
        </w:rPr>
        <w:t xml:space="preserve"> ($p = 0.681$) và </w:t>
      </w:r>
      <w:r w:rsidDel="00000000" w:rsidR="00000000" w:rsidRPr="00000000">
        <w:rPr>
          <w:rFonts w:ascii="Times New Roman" w:cs="Times New Roman" w:eastAsia="Times New Roman" w:hAnsi="Times New Roman"/>
          <w:b w:val="1"/>
          <w:bCs w:val="1"/>
          <w:rtl w:val="0"/>
        </w:rPr>
        <w:t xml:space="preserve">DDR3 - DDR2</w:t>
      </w:r>
      <w:r w:rsidDel="00000000" w:rsidR="00000000" w:rsidRPr="00000000">
        <w:rPr>
          <w:rFonts w:ascii="Times New Roman" w:cs="Times New Roman" w:eastAsia="Times New Roman" w:hAnsi="Times New Roman"/>
          <w:rtl w:val="0"/>
        </w:rPr>
        <w:t xml:space="preserve"> ($p = 0.846$) đều cho thấy các chuẩn RAM đời cũ hoặc RAM hệ thống dùng cho GPU tích hợp có mức tiêu thụ điện năng thấp và sàn sàn như nhau.</w:t>
      </w:r>
      <w:r w:rsidDel="00000000" w:rsidR="00000000" w:rsidRPr="00000000">
        <w:rPr>
          <w:rtl w:val="0"/>
        </w:rPr>
      </w:r>
    </w:p>
    <w:p w:rsidR="00000000" w:rsidDel="00000000" w:rsidP="00000000" w:rsidRDefault="00000000" w:rsidRPr="00000000" w14:paraId="0000004D">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