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5FDC7" w14:textId="77777777" w:rsidR="00822079" w:rsidRPr="005A542C" w:rsidRDefault="000851A0" w:rsidP="00EC27F7">
      <w:pPr>
        <w:pStyle w:val="SectionHeading"/>
        <w:rPr>
          <w:caps/>
        </w:rPr>
      </w:pPr>
      <w:r w:rsidRPr="005A542C">
        <w:t>Contract Agreement</w:t>
      </w:r>
    </w:p>
    <w:p w14:paraId="27A5A10C" w14:textId="77777777" w:rsidR="002A7E5C" w:rsidRPr="005A542C" w:rsidRDefault="002A7E5C" w:rsidP="00DA2AB5">
      <w:pPr>
        <w:pStyle w:val="TitleTitlepage"/>
        <w:pBdr>
          <w:bottom w:val="single" w:sz="4" w:space="1" w:color="auto"/>
        </w:pBdr>
        <w:spacing w:after="400"/>
        <w:rPr>
          <w:rFonts w:ascii="Arial" w:hAnsi="Arial" w:cs="Arial"/>
          <w:sz w:val="16"/>
          <w:szCs w:val="16"/>
        </w:rPr>
      </w:pPr>
    </w:p>
    <w:tbl>
      <w:tblPr>
        <w:tblW w:w="9496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7"/>
        <w:gridCol w:w="6379"/>
        <w:gridCol w:w="1140"/>
      </w:tblGrid>
      <w:tr w:rsidR="00077E92" w:rsidRPr="005A542C" w14:paraId="20A98121" w14:textId="77777777" w:rsidTr="00C1570C">
        <w:tc>
          <w:tcPr>
            <w:tcW w:w="197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01677" w14:textId="77777777" w:rsidR="006F210D" w:rsidRPr="005A542C" w:rsidRDefault="000851A0" w:rsidP="00EC27F7">
            <w:pPr>
              <w:tabs>
                <w:tab w:val="right" w:pos="9460"/>
              </w:tabs>
              <w:suppressAutoHyphens/>
              <w:autoSpaceDE w:val="0"/>
              <w:autoSpaceDN w:val="0"/>
              <w:adjustRightInd w:val="0"/>
              <w:spacing w:before="80" w:after="40" w:line="240" w:lineRule="auto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CONTRACT FOR</w:t>
            </w:r>
          </w:p>
        </w:tc>
        <w:tc>
          <w:tcPr>
            <w:tcW w:w="6379" w:type="dxa"/>
            <w:tcBorders>
              <w:bottom w:val="single" w:sz="2" w:space="0" w:color="000000" w:themeColor="text1"/>
            </w:tcBorders>
            <w:tcMar>
              <w:top w:w="0" w:type="dxa"/>
              <w:left w:w="113" w:type="dxa"/>
              <w:bottom w:w="0" w:type="dxa"/>
              <w:right w:w="57" w:type="dxa"/>
            </w:tcMar>
            <w:vAlign w:val="center"/>
          </w:tcPr>
          <w:p w14:paraId="220A8330" w14:textId="7D62FD3F" w:rsidR="006F210D" w:rsidRPr="005A542C" w:rsidRDefault="005D7990" w:rsidP="003E1192">
            <w:pPr>
              <w:rPr>
                <w:rFonts w:cs="Arial"/>
                <w:color w:val="000000" w:themeColor="text1"/>
                <w:szCs w:val="18"/>
              </w:rPr>
            </w:pPr>
            <w:r>
              <w:rPr>
                <w:rFonts w:cs="Arial"/>
                <w:color w:val="000000" w:themeColor="text1"/>
                <w:szCs w:val="18"/>
              </w:rPr>
              <w:t>{{</w:t>
            </w:r>
            <w:proofErr w:type="spellStart"/>
            <w:r>
              <w:rPr>
                <w:rFonts w:cs="Arial"/>
                <w:color w:val="000000" w:themeColor="text1"/>
                <w:szCs w:val="18"/>
              </w:rPr>
              <w:t>ContractName</w:t>
            </w:r>
            <w:proofErr w:type="spellEnd"/>
            <w:r>
              <w:rPr>
                <w:rFonts w:cs="Arial"/>
                <w:color w:val="000000" w:themeColor="text1"/>
                <w:szCs w:val="18"/>
              </w:rPr>
              <w:t>}}</w:t>
            </w:r>
          </w:p>
        </w:tc>
        <w:tc>
          <w:tcPr>
            <w:tcW w:w="1140" w:type="dxa"/>
            <w:tcBorders>
              <w:bottom w:val="single" w:sz="2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578582" w14:textId="77777777" w:rsidR="006F210D" w:rsidRPr="005A542C" w:rsidRDefault="000851A0" w:rsidP="00394E42">
            <w:r w:rsidRPr="005A542C">
              <w:t>(Contract name)</w:t>
            </w:r>
          </w:p>
        </w:tc>
      </w:tr>
      <w:tr w:rsidR="00077E92" w:rsidRPr="005A542C" w14:paraId="2B86F8AA" w14:textId="77777777" w:rsidTr="00C1570C">
        <w:tc>
          <w:tcPr>
            <w:tcW w:w="197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B8B9C" w14:textId="77777777" w:rsidR="006F210D" w:rsidRPr="005A542C" w:rsidRDefault="000851A0" w:rsidP="00EC27F7">
            <w:pPr>
              <w:tabs>
                <w:tab w:val="right" w:pos="9460"/>
              </w:tabs>
              <w:suppressAutoHyphens/>
              <w:autoSpaceDE w:val="0"/>
              <w:autoSpaceDN w:val="0"/>
              <w:adjustRightInd w:val="0"/>
              <w:spacing w:before="80" w:after="40" w:line="240" w:lineRule="auto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CONTRACT NUMBER</w:t>
            </w:r>
          </w:p>
        </w:tc>
        <w:tc>
          <w:tcPr>
            <w:tcW w:w="6379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tcMar>
              <w:top w:w="0" w:type="dxa"/>
              <w:left w:w="113" w:type="dxa"/>
              <w:bottom w:w="0" w:type="dxa"/>
              <w:right w:w="57" w:type="dxa"/>
            </w:tcMar>
            <w:vAlign w:val="center"/>
          </w:tcPr>
          <w:p w14:paraId="18B79121" w14:textId="1DB72990" w:rsidR="006F210D" w:rsidRPr="005A542C" w:rsidRDefault="005D7990" w:rsidP="003E1192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{{</w:t>
            </w:r>
            <w:proofErr w:type="spellStart"/>
            <w:r>
              <w:rPr>
                <w:rFonts w:cs="Arial"/>
                <w:szCs w:val="18"/>
              </w:rPr>
              <w:t>ContractNumber</w:t>
            </w:r>
            <w:proofErr w:type="spellEnd"/>
            <w:r>
              <w:rPr>
                <w:rFonts w:cs="Arial"/>
                <w:szCs w:val="18"/>
              </w:rPr>
              <w:t>}}</w:t>
            </w:r>
          </w:p>
        </w:tc>
        <w:tc>
          <w:tcPr>
            <w:tcW w:w="1140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474DF8" w14:textId="77777777" w:rsidR="006F210D" w:rsidRPr="005A542C" w:rsidRDefault="000851A0" w:rsidP="00394E42">
            <w:pPr>
              <w:rPr>
                <w:szCs w:val="18"/>
              </w:rPr>
            </w:pPr>
            <w:r w:rsidRPr="005A542C">
              <w:t>(Number)</w:t>
            </w:r>
          </w:p>
        </w:tc>
      </w:tr>
      <w:tr w:rsidR="00077E92" w:rsidRPr="005A542C" w14:paraId="7CDD02DC" w14:textId="77777777" w:rsidTr="00C1570C">
        <w:tc>
          <w:tcPr>
            <w:tcW w:w="197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FE55DD" w14:textId="77777777" w:rsidR="006F210D" w:rsidRPr="005A542C" w:rsidRDefault="000851A0" w:rsidP="00EC27F7">
            <w:pPr>
              <w:tabs>
                <w:tab w:val="right" w:pos="9460"/>
              </w:tabs>
              <w:suppressAutoHyphens/>
              <w:autoSpaceDE w:val="0"/>
              <w:autoSpaceDN w:val="0"/>
              <w:adjustRightInd w:val="0"/>
              <w:spacing w:before="80" w:after="40" w:line="240" w:lineRule="auto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THIS AGREEMENT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 </w:t>
            </w:r>
            <w:r w:rsidR="00F87C82" w:rsidRPr="005A542C">
              <w:rPr>
                <w:rFonts w:cs="Arial"/>
                <w:color w:val="000000"/>
                <w:szCs w:val="18"/>
                <w:lang w:val="en-GB"/>
              </w:rPr>
              <w:br/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>is made on</w:t>
            </w:r>
          </w:p>
        </w:tc>
        <w:tc>
          <w:tcPr>
            <w:tcW w:w="6379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tcMar>
              <w:top w:w="0" w:type="dxa"/>
              <w:left w:w="113" w:type="dxa"/>
              <w:bottom w:w="0" w:type="dxa"/>
              <w:right w:w="57" w:type="dxa"/>
            </w:tcMar>
            <w:vAlign w:val="bottom"/>
          </w:tcPr>
          <w:p w14:paraId="7F3103C1" w14:textId="6D0DAA7C" w:rsidR="006F210D" w:rsidRPr="005A542C" w:rsidRDefault="005D7990" w:rsidP="001879D1">
            <w:pPr>
              <w:rPr>
                <w:szCs w:val="18"/>
              </w:rPr>
            </w:pPr>
            <w:r>
              <w:rPr>
                <w:szCs w:val="18"/>
              </w:rPr>
              <w:t>{{</w:t>
            </w:r>
            <w:proofErr w:type="spellStart"/>
            <w:r>
              <w:rPr>
                <w:szCs w:val="18"/>
              </w:rPr>
              <w:t>AgreementDate</w:t>
            </w:r>
            <w:proofErr w:type="spellEnd"/>
            <w:r>
              <w:rPr>
                <w:szCs w:val="18"/>
              </w:rPr>
              <w:t>}}</w:t>
            </w:r>
          </w:p>
        </w:tc>
        <w:tc>
          <w:tcPr>
            <w:tcW w:w="1140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tcMar>
              <w:top w:w="0" w:type="dxa"/>
              <w:left w:w="113" w:type="dxa"/>
              <w:bottom w:w="0" w:type="dxa"/>
              <w:right w:w="57" w:type="dxa"/>
            </w:tcMar>
            <w:vAlign w:val="center"/>
          </w:tcPr>
          <w:p w14:paraId="166A08B7" w14:textId="77777777" w:rsidR="006F210D" w:rsidRPr="005A542C" w:rsidRDefault="006F210D" w:rsidP="00EC27F7">
            <w:pPr>
              <w:tabs>
                <w:tab w:val="clear" w:pos="454"/>
              </w:tabs>
              <w:autoSpaceDE w:val="0"/>
              <w:autoSpaceDN w:val="0"/>
              <w:adjustRightInd w:val="0"/>
              <w:spacing w:before="80" w:after="40" w:line="240" w:lineRule="auto"/>
              <w:jc w:val="right"/>
              <w:rPr>
                <w:rFonts w:cs="Arial"/>
                <w:szCs w:val="18"/>
              </w:rPr>
            </w:pPr>
          </w:p>
        </w:tc>
      </w:tr>
      <w:tr w:rsidR="00077E92" w:rsidRPr="005A542C" w14:paraId="30CED955" w14:textId="77777777" w:rsidTr="00C1570C">
        <w:trPr>
          <w:trHeight w:val="283"/>
        </w:trPr>
        <w:tc>
          <w:tcPr>
            <w:tcW w:w="197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39C78" w14:textId="77777777" w:rsidR="006F210D" w:rsidRPr="005A542C" w:rsidRDefault="000851A0" w:rsidP="00EC27F7">
            <w:pPr>
              <w:tabs>
                <w:tab w:val="right" w:pos="9460"/>
              </w:tabs>
              <w:suppressAutoHyphens/>
              <w:autoSpaceDE w:val="0"/>
              <w:autoSpaceDN w:val="0"/>
              <w:adjustRightInd w:val="0"/>
              <w:spacing w:before="80" w:after="40" w:line="240" w:lineRule="auto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BETWEEN</w:t>
            </w:r>
          </w:p>
        </w:tc>
        <w:tc>
          <w:tcPr>
            <w:tcW w:w="6379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tcMar>
              <w:top w:w="0" w:type="dxa"/>
              <w:left w:w="113" w:type="dxa"/>
              <w:bottom w:w="0" w:type="dxa"/>
              <w:right w:w="57" w:type="dxa"/>
            </w:tcMar>
            <w:vAlign w:val="center"/>
          </w:tcPr>
          <w:p w14:paraId="1F653D57" w14:textId="0F064ADB" w:rsidR="006E633F" w:rsidRPr="005A542C" w:rsidRDefault="00C36BED" w:rsidP="00F865F1">
            <w:pPr>
              <w:rPr>
                <w:rFonts w:cs="Arial"/>
                <w:szCs w:val="18"/>
              </w:rPr>
            </w:pPr>
            <w:r>
              <w:rPr>
                <w:szCs w:val="18"/>
              </w:rPr>
              <w:t>{{Contractor}}</w:t>
            </w:r>
          </w:p>
        </w:tc>
        <w:tc>
          <w:tcPr>
            <w:tcW w:w="1140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EEFF8F" w14:textId="77777777" w:rsidR="006F210D" w:rsidRPr="005A542C" w:rsidRDefault="000851A0" w:rsidP="00394E42">
            <w:r w:rsidRPr="005A542C">
              <w:t>(‘the Contractor’)</w:t>
            </w:r>
          </w:p>
        </w:tc>
      </w:tr>
      <w:tr w:rsidR="00077E92" w:rsidRPr="005A542C" w14:paraId="7B90C4F5" w14:textId="77777777" w:rsidTr="005A508D">
        <w:trPr>
          <w:trHeight w:val="283"/>
        </w:trPr>
        <w:tc>
          <w:tcPr>
            <w:tcW w:w="197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45731" w14:textId="77777777" w:rsidR="00905ECD" w:rsidRPr="005A542C" w:rsidRDefault="000851A0" w:rsidP="005A508D">
            <w:pPr>
              <w:tabs>
                <w:tab w:val="right" w:pos="9460"/>
              </w:tabs>
              <w:suppressAutoHyphens/>
              <w:autoSpaceDE w:val="0"/>
              <w:autoSpaceDN w:val="0"/>
              <w:adjustRightInd w:val="0"/>
              <w:spacing w:before="80" w:after="40" w:line="240" w:lineRule="auto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AND</w:t>
            </w:r>
          </w:p>
        </w:tc>
        <w:tc>
          <w:tcPr>
            <w:tcW w:w="6379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tcMar>
              <w:top w:w="0" w:type="dxa"/>
              <w:left w:w="113" w:type="dxa"/>
              <w:bottom w:w="0" w:type="dxa"/>
              <w:right w:w="57" w:type="dxa"/>
            </w:tcMar>
            <w:vAlign w:val="center"/>
          </w:tcPr>
          <w:p w14:paraId="6DAEA24C" w14:textId="67DBF44C" w:rsidR="004623C5" w:rsidRPr="005A542C" w:rsidRDefault="00C36BED" w:rsidP="00F865F1">
            <w:pPr>
              <w:rPr>
                <w:rFonts w:cs="Arial"/>
                <w:szCs w:val="18"/>
              </w:rPr>
            </w:pPr>
            <w:r>
              <w:rPr>
                <w:szCs w:val="18"/>
              </w:rPr>
              <w:t>{{Principal}}</w:t>
            </w:r>
          </w:p>
        </w:tc>
        <w:tc>
          <w:tcPr>
            <w:tcW w:w="1140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953EA2" w14:textId="77777777" w:rsidR="00905ECD" w:rsidRPr="005A542C" w:rsidRDefault="000851A0" w:rsidP="00905ECD">
            <w:r w:rsidRPr="005A542C">
              <w:t xml:space="preserve">(‘the </w:t>
            </w:r>
            <w:proofErr w:type="gramStart"/>
            <w:r w:rsidRPr="005A542C">
              <w:t>Principal</w:t>
            </w:r>
            <w:proofErr w:type="gramEnd"/>
            <w:r w:rsidRPr="005A542C">
              <w:t>’)</w:t>
            </w:r>
          </w:p>
        </w:tc>
      </w:tr>
    </w:tbl>
    <w:p w14:paraId="7BE0F1B9" w14:textId="77777777" w:rsidR="006F210D" w:rsidRPr="005A542C" w:rsidRDefault="006F210D" w:rsidP="008507FA">
      <w:pPr>
        <w:tabs>
          <w:tab w:val="right" w:pos="9468"/>
        </w:tabs>
        <w:suppressAutoHyphens/>
        <w:autoSpaceDE w:val="0"/>
        <w:autoSpaceDN w:val="0"/>
        <w:adjustRightInd w:val="0"/>
        <w:spacing w:after="113" w:line="260" w:lineRule="atLeast"/>
        <w:jc w:val="both"/>
        <w:textAlignment w:val="center"/>
        <w:rPr>
          <w:rFonts w:cs="Arial"/>
          <w:b/>
          <w:bCs/>
          <w:color w:val="000000"/>
          <w:szCs w:val="18"/>
          <w:lang w:val="en-GB"/>
        </w:rPr>
      </w:pPr>
    </w:p>
    <w:p w14:paraId="7FA636D2" w14:textId="77777777" w:rsidR="008507FA" w:rsidRPr="005A542C" w:rsidRDefault="000851A0" w:rsidP="00FF5711">
      <w:pPr>
        <w:suppressAutoHyphens/>
        <w:autoSpaceDE w:val="0"/>
        <w:autoSpaceDN w:val="0"/>
        <w:adjustRightInd w:val="0"/>
        <w:spacing w:after="113" w:line="240" w:lineRule="atLeast"/>
        <w:jc w:val="both"/>
        <w:textAlignment w:val="center"/>
        <w:rPr>
          <w:rFonts w:cs="Arial"/>
          <w:color w:val="000000"/>
          <w:szCs w:val="18"/>
          <w:lang w:val="en-GB"/>
        </w:rPr>
      </w:pPr>
      <w:r w:rsidRPr="005A542C">
        <w:rPr>
          <w:rFonts w:cs="Arial"/>
          <w:b/>
          <w:bCs/>
          <w:color w:val="000000"/>
          <w:szCs w:val="18"/>
          <w:lang w:val="en-GB"/>
        </w:rPr>
        <w:t>IT IS AGREED</w:t>
      </w:r>
      <w:r w:rsidRPr="005A542C">
        <w:rPr>
          <w:rFonts w:cs="Arial"/>
          <w:color w:val="000000"/>
          <w:szCs w:val="18"/>
          <w:lang w:val="en-GB"/>
        </w:rPr>
        <w:t xml:space="preserve"> as follows:</w:t>
      </w:r>
    </w:p>
    <w:p w14:paraId="269216CB" w14:textId="77777777" w:rsidR="008507FA" w:rsidRPr="005A542C" w:rsidRDefault="000851A0" w:rsidP="00576E8C">
      <w:pPr>
        <w:pStyle w:val="Heading1"/>
        <w:rPr>
          <w:lang w:val="en-GB"/>
        </w:rPr>
      </w:pPr>
      <w:r w:rsidRPr="005A542C">
        <w:rPr>
          <w:lang w:val="en-GB"/>
        </w:rPr>
        <w:t>The Contractor shall carry out the obligations imposed on the Contractor by the Contract.</w:t>
      </w:r>
    </w:p>
    <w:p w14:paraId="4D813101" w14:textId="5D971575" w:rsidR="008507FA" w:rsidRPr="005A542C" w:rsidRDefault="000851A0" w:rsidP="00C43232">
      <w:pPr>
        <w:pStyle w:val="Heading1"/>
        <w:rPr>
          <w:lang w:val="en-GB"/>
        </w:rPr>
      </w:pPr>
      <w:r w:rsidRPr="005A542C">
        <w:rPr>
          <w:lang w:val="en-GB"/>
        </w:rPr>
        <w:t xml:space="preserve">The </w:t>
      </w:r>
      <w:proofErr w:type="gramStart"/>
      <w:r w:rsidRPr="005A542C">
        <w:rPr>
          <w:lang w:val="en-GB"/>
        </w:rPr>
        <w:t>Principal</w:t>
      </w:r>
      <w:proofErr w:type="gramEnd"/>
      <w:r w:rsidRPr="005A542C">
        <w:rPr>
          <w:lang w:val="en-GB"/>
        </w:rPr>
        <w:t xml:space="preserve"> shall pay the Contractor the sum of $</w:t>
      </w:r>
      <w:r w:rsidR="00C36BED">
        <w:rPr>
          <w:lang w:val="en-GB"/>
        </w:rPr>
        <w:t>{{</w:t>
      </w:r>
      <w:proofErr w:type="spellStart"/>
      <w:r w:rsidR="00C36BED">
        <w:rPr>
          <w:lang w:val="en-GB"/>
        </w:rPr>
        <w:t>ContractSum</w:t>
      </w:r>
      <w:proofErr w:type="spellEnd"/>
      <w:r w:rsidR="00C36BED">
        <w:rPr>
          <w:lang w:val="en-GB"/>
        </w:rPr>
        <w:t>}}</w:t>
      </w:r>
      <w:r w:rsidR="00F865F1">
        <w:rPr>
          <w:lang w:val="en-GB"/>
        </w:rPr>
        <w:t xml:space="preserve"> </w:t>
      </w:r>
      <w:r w:rsidRPr="005A542C">
        <w:rPr>
          <w:lang w:val="en-GB"/>
        </w:rPr>
        <w:t>or such greater or lesser sum as shall become payable under the Contract together with goods and services tax at the times and in the manner provided in the Contract.</w:t>
      </w:r>
    </w:p>
    <w:p w14:paraId="7041C33C" w14:textId="77777777" w:rsidR="008507FA" w:rsidRPr="005A542C" w:rsidRDefault="000851A0" w:rsidP="00741466">
      <w:pPr>
        <w:pStyle w:val="Heading1"/>
        <w:rPr>
          <w:rFonts w:cs="Arial"/>
          <w:color w:val="000000"/>
          <w:szCs w:val="18"/>
          <w:lang w:val="en-GB"/>
        </w:rPr>
      </w:pPr>
      <w:r w:rsidRPr="005A542C">
        <w:rPr>
          <w:rFonts w:cs="Arial"/>
          <w:color w:val="000000"/>
          <w:szCs w:val="18"/>
          <w:lang w:val="en-GB"/>
        </w:rPr>
        <w:t>Each party agrees to the terms and conditions as set out in the Contract.</w:t>
      </w:r>
      <w:r w:rsidR="002079B3" w:rsidRPr="005A542C">
        <w:rPr>
          <w:rFonts w:cs="Arial"/>
          <w:color w:val="000000"/>
          <w:szCs w:val="18"/>
          <w:lang w:val="en-GB"/>
        </w:rPr>
        <w:t xml:space="preserve"> </w:t>
      </w:r>
    </w:p>
    <w:p w14:paraId="25EBC6C4" w14:textId="77777777" w:rsidR="008507FA" w:rsidRPr="005A542C" w:rsidRDefault="000851A0" w:rsidP="00741466">
      <w:pPr>
        <w:pStyle w:val="Heading1"/>
        <w:rPr>
          <w:rFonts w:cs="Arial"/>
          <w:color w:val="000000"/>
          <w:szCs w:val="18"/>
          <w:lang w:val="en-GB"/>
        </w:rPr>
      </w:pPr>
      <w:r w:rsidRPr="005A542C">
        <w:rPr>
          <w:lang w:val="en-GB"/>
        </w:rPr>
        <w:t>The</w:t>
      </w:r>
      <w:r w:rsidRPr="005A542C">
        <w:rPr>
          <w:rFonts w:cs="Arial"/>
          <w:color w:val="000000"/>
          <w:szCs w:val="18"/>
          <w:lang w:val="en-GB"/>
        </w:rPr>
        <w:t xml:space="preserve"> Contract comprises the following documents:</w:t>
      </w:r>
    </w:p>
    <w:p w14:paraId="61350B51" w14:textId="77777777" w:rsidR="008507FA" w:rsidRPr="005A542C" w:rsidRDefault="000851A0" w:rsidP="00576E8C">
      <w:pPr>
        <w:pStyle w:val="Heading1"/>
        <w:rPr>
          <w:lang w:val="en-GB"/>
        </w:rPr>
      </w:pPr>
      <w:r w:rsidRPr="005A542C">
        <w:rPr>
          <w:lang w:val="en-GB"/>
        </w:rPr>
        <w:t xml:space="preserve">This Contract </w:t>
      </w:r>
      <w:proofErr w:type="gramStart"/>
      <w:r w:rsidRPr="005A542C">
        <w:rPr>
          <w:lang w:val="en-GB"/>
        </w:rPr>
        <w:t>Agreement;</w:t>
      </w:r>
      <w:proofErr w:type="gramEnd"/>
    </w:p>
    <w:p w14:paraId="4B001285" w14:textId="77777777" w:rsidR="008507FA" w:rsidRPr="005A542C" w:rsidRDefault="000851A0" w:rsidP="00741466">
      <w:pPr>
        <w:pStyle w:val="Heading3"/>
        <w:tabs>
          <w:tab w:val="clear" w:pos="643"/>
        </w:tabs>
        <w:rPr>
          <w:rFonts w:cs="Arial"/>
          <w:color w:val="000000"/>
          <w:szCs w:val="18"/>
          <w:lang w:val="en-GB"/>
        </w:rPr>
      </w:pPr>
      <w:r w:rsidRPr="005A542C">
        <w:rPr>
          <w:rFonts w:cs="Arial"/>
          <w:color w:val="000000"/>
          <w:szCs w:val="18"/>
          <w:lang w:val="en-GB"/>
        </w:rPr>
        <w:t xml:space="preserve">The notification of acceptance of tender or award of </w:t>
      </w:r>
      <w:proofErr w:type="gramStart"/>
      <w:r w:rsidRPr="005A542C">
        <w:rPr>
          <w:rFonts w:cs="Arial"/>
          <w:color w:val="000000"/>
          <w:szCs w:val="18"/>
          <w:lang w:val="en-GB"/>
        </w:rPr>
        <w:t>Contract;</w:t>
      </w:r>
      <w:proofErr w:type="gramEnd"/>
    </w:p>
    <w:p w14:paraId="5CD347F7" w14:textId="77777777" w:rsidR="008507FA" w:rsidRPr="005A542C" w:rsidRDefault="000851A0" w:rsidP="00741466">
      <w:pPr>
        <w:pStyle w:val="Heading3"/>
        <w:tabs>
          <w:tab w:val="clear" w:pos="643"/>
        </w:tabs>
        <w:rPr>
          <w:rFonts w:cs="Arial"/>
          <w:iCs/>
          <w:color w:val="000000"/>
          <w:sz w:val="16"/>
          <w:szCs w:val="16"/>
          <w:lang w:val="en-GB"/>
        </w:rPr>
      </w:pPr>
      <w:r w:rsidRPr="005A542C">
        <w:rPr>
          <w:rFonts w:cs="Arial"/>
          <w:color w:val="000000"/>
          <w:szCs w:val="18"/>
          <w:lang w:val="en-GB"/>
        </w:rPr>
        <w:t xml:space="preserve">The following post-tender documents </w:t>
      </w:r>
      <w:r w:rsidRPr="005A542C">
        <w:rPr>
          <w:rFonts w:cs="Arial"/>
          <w:i/>
          <w:iCs/>
          <w:color w:val="000000"/>
          <w:sz w:val="16"/>
          <w:szCs w:val="16"/>
          <w:lang w:val="en-GB"/>
        </w:rPr>
        <w:t>(Identify any agreed post-tender documents to be included, for example correspondence or minutes or pre-award meetings dealing with tender tags, and so on)</w:t>
      </w:r>
      <w:r w:rsidRPr="005A542C">
        <w:rPr>
          <w:rFonts w:cs="Arial"/>
          <w:iCs/>
          <w:color w:val="000000"/>
          <w:sz w:val="16"/>
          <w:szCs w:val="16"/>
          <w:lang w:val="en-GB"/>
        </w:rPr>
        <w:t>:</w:t>
      </w:r>
    </w:p>
    <w:tbl>
      <w:tblPr>
        <w:tblStyle w:val="TableGrid"/>
        <w:tblW w:w="8647" w:type="dxa"/>
        <w:tblInd w:w="1021" w:type="dxa"/>
        <w:tblBorders>
          <w:top w:val="none" w:sz="0" w:space="0" w:color="auto"/>
          <w:left w:val="none" w:sz="0" w:space="0" w:color="auto"/>
          <w:bottom w:val="single" w:sz="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077E92" w:rsidRPr="005A542C" w14:paraId="39D75527" w14:textId="77777777" w:rsidTr="00386309">
        <w:tc>
          <w:tcPr>
            <w:tcW w:w="8647" w:type="dxa"/>
            <w:tcBorders>
              <w:bottom w:val="single" w:sz="2" w:space="0" w:color="000000" w:themeColor="text1"/>
            </w:tcBorders>
            <w:tcMar>
              <w:left w:w="113" w:type="dxa"/>
              <w:right w:w="57" w:type="dxa"/>
            </w:tcMar>
          </w:tcPr>
          <w:p w14:paraId="307CABCB" w14:textId="36F2B886" w:rsidR="00795FA3" w:rsidRPr="005A542C" w:rsidRDefault="00C36BED" w:rsidP="007B4B11">
            <w:pPr>
              <w:pStyle w:val="ListParagraph"/>
              <w:numPr>
                <w:ilvl w:val="0"/>
                <w:numId w:val="34"/>
              </w:numPr>
              <w:spacing w:after="60" w:line="240" w:lineRule="atLeast"/>
              <w:ind w:left="36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PostTenderDocuments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</w:tbl>
    <w:p w14:paraId="14EA7ACF" w14:textId="43DDD8C9" w:rsidR="008507FA" w:rsidRDefault="000851A0" w:rsidP="00741466">
      <w:pPr>
        <w:pStyle w:val="Heading3"/>
        <w:tabs>
          <w:tab w:val="clear" w:pos="643"/>
        </w:tabs>
        <w:rPr>
          <w:rFonts w:cs="Arial"/>
          <w:color w:val="000000"/>
          <w:szCs w:val="18"/>
          <w:lang w:val="en-GB"/>
        </w:rPr>
      </w:pPr>
      <w:r w:rsidRPr="005A542C">
        <w:rPr>
          <w:rFonts w:cs="Arial"/>
          <w:color w:val="000000"/>
          <w:szCs w:val="18"/>
          <w:lang w:val="en-GB"/>
        </w:rPr>
        <w:t xml:space="preserve">The Contractor’s </w:t>
      </w:r>
      <w:proofErr w:type="gramStart"/>
      <w:r w:rsidRPr="005A542C">
        <w:rPr>
          <w:rFonts w:cs="Arial"/>
          <w:color w:val="000000"/>
          <w:szCs w:val="18"/>
          <w:lang w:val="en-GB"/>
        </w:rPr>
        <w:t>tender;</w:t>
      </w:r>
      <w:proofErr w:type="gramEnd"/>
    </w:p>
    <w:p w14:paraId="30D26984" w14:textId="31F44A3D" w:rsidR="00F865F1" w:rsidRPr="005A542C" w:rsidRDefault="00C36BED" w:rsidP="00F865F1">
      <w:pPr>
        <w:pStyle w:val="Heading4"/>
        <w:rPr>
          <w:lang w:val="en-GB"/>
        </w:rPr>
      </w:pPr>
      <w:r>
        <w:rPr>
          <w:lang w:val="en-GB"/>
        </w:rPr>
        <w:t>{{</w:t>
      </w:r>
      <w:proofErr w:type="spellStart"/>
      <w:r>
        <w:rPr>
          <w:lang w:val="en-GB"/>
        </w:rPr>
        <w:t>ContractorTender</w:t>
      </w:r>
      <w:proofErr w:type="spellEnd"/>
      <w:r>
        <w:rPr>
          <w:lang w:val="en-GB"/>
        </w:rPr>
        <w:t>}}</w:t>
      </w:r>
    </w:p>
    <w:p w14:paraId="02760F2D" w14:textId="77777777" w:rsidR="008507FA" w:rsidRPr="005A542C" w:rsidRDefault="000851A0" w:rsidP="00741466">
      <w:pPr>
        <w:pStyle w:val="Heading3"/>
        <w:tabs>
          <w:tab w:val="clear" w:pos="643"/>
        </w:tabs>
        <w:rPr>
          <w:rFonts w:cs="Arial"/>
          <w:color w:val="000000"/>
          <w:szCs w:val="18"/>
          <w:lang w:val="en-GB"/>
        </w:rPr>
      </w:pPr>
      <w:r w:rsidRPr="005A542C">
        <w:rPr>
          <w:rFonts w:cs="Arial"/>
          <w:color w:val="000000"/>
          <w:szCs w:val="18"/>
          <w:lang w:val="en-GB"/>
        </w:rPr>
        <w:t xml:space="preserve">Notices to tenderers </w:t>
      </w:r>
      <w:r w:rsidRPr="005A542C">
        <w:rPr>
          <w:rFonts w:cs="Arial"/>
          <w:i/>
          <w:iCs/>
          <w:color w:val="000000"/>
          <w:sz w:val="16"/>
          <w:szCs w:val="16"/>
          <w:lang w:val="en-GB"/>
        </w:rPr>
        <w:t>(Give details with dates</w:t>
      </w:r>
      <w:proofErr w:type="gramStart"/>
      <w:r w:rsidRPr="005A542C">
        <w:rPr>
          <w:rFonts w:cs="Arial"/>
          <w:i/>
          <w:iCs/>
          <w:color w:val="000000"/>
          <w:sz w:val="16"/>
          <w:szCs w:val="16"/>
          <w:lang w:val="en-GB"/>
        </w:rPr>
        <w:t>)</w:t>
      </w:r>
      <w:r w:rsidRPr="005A542C">
        <w:rPr>
          <w:rFonts w:cs="Arial"/>
          <w:color w:val="000000"/>
          <w:szCs w:val="18"/>
          <w:lang w:val="en-GB"/>
        </w:rPr>
        <w:t>;</w:t>
      </w:r>
      <w:proofErr w:type="gramEnd"/>
    </w:p>
    <w:tbl>
      <w:tblPr>
        <w:tblStyle w:val="TableGrid"/>
        <w:tblW w:w="8647" w:type="dxa"/>
        <w:tblInd w:w="1021" w:type="dxa"/>
        <w:tblBorders>
          <w:top w:val="none" w:sz="0" w:space="0" w:color="auto"/>
          <w:left w:val="none" w:sz="0" w:space="0" w:color="auto"/>
          <w:bottom w:val="single" w:sz="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077E92" w:rsidRPr="005A542C" w14:paraId="494C7C23" w14:textId="77777777" w:rsidTr="00386309">
        <w:tc>
          <w:tcPr>
            <w:tcW w:w="8647" w:type="dxa"/>
            <w:tcBorders>
              <w:bottom w:val="single" w:sz="2" w:space="0" w:color="000000" w:themeColor="text1"/>
            </w:tcBorders>
            <w:tcMar>
              <w:left w:w="113" w:type="dxa"/>
              <w:right w:w="57" w:type="dxa"/>
            </w:tcMar>
          </w:tcPr>
          <w:p w14:paraId="1AF87927" w14:textId="31AA2AF1" w:rsidR="005766B7" w:rsidRPr="005A542C" w:rsidRDefault="00C36BED" w:rsidP="003E1192">
            <w:pPr>
              <w:pStyle w:val="ListParagraph"/>
              <w:numPr>
                <w:ilvl w:val="0"/>
                <w:numId w:val="33"/>
              </w:numPr>
              <w:spacing w:after="60" w:line="240" w:lineRule="atLeast"/>
              <w:ind w:left="36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NoticetoTenderers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</w:tbl>
    <w:p w14:paraId="16433767" w14:textId="77777777" w:rsidR="008507FA" w:rsidRPr="005A542C" w:rsidRDefault="000851A0" w:rsidP="00741466">
      <w:pPr>
        <w:pStyle w:val="Heading3"/>
        <w:tabs>
          <w:tab w:val="clear" w:pos="643"/>
        </w:tabs>
        <w:rPr>
          <w:rFonts w:cs="Arial"/>
          <w:color w:val="000000"/>
          <w:szCs w:val="18"/>
          <w:lang w:val="en-GB"/>
        </w:rPr>
      </w:pPr>
      <w:r w:rsidRPr="005A542C">
        <w:rPr>
          <w:rFonts w:cs="Arial"/>
          <w:color w:val="000000"/>
          <w:szCs w:val="18"/>
          <w:lang w:val="en-GB"/>
        </w:rPr>
        <w:t xml:space="preserve">Schedule 1: Special Conditions of Contract – Specific Conditions of </w:t>
      </w:r>
      <w:proofErr w:type="gramStart"/>
      <w:r w:rsidRPr="005A542C">
        <w:rPr>
          <w:rFonts w:cs="Arial"/>
          <w:color w:val="000000"/>
          <w:szCs w:val="18"/>
          <w:lang w:val="en-GB"/>
        </w:rPr>
        <w:t>Contract;</w:t>
      </w:r>
      <w:proofErr w:type="gramEnd"/>
    </w:p>
    <w:p w14:paraId="2BB11CC5" w14:textId="77777777" w:rsidR="008507FA" w:rsidRPr="005A542C" w:rsidRDefault="000851A0" w:rsidP="00741466">
      <w:pPr>
        <w:pStyle w:val="Heading3"/>
        <w:tabs>
          <w:tab w:val="clear" w:pos="643"/>
        </w:tabs>
        <w:rPr>
          <w:rFonts w:cs="Arial"/>
          <w:color w:val="000000"/>
          <w:szCs w:val="18"/>
          <w:lang w:val="en-GB"/>
        </w:rPr>
      </w:pPr>
      <w:r w:rsidRPr="005A542C">
        <w:rPr>
          <w:rFonts w:cs="Arial"/>
          <w:color w:val="000000"/>
          <w:szCs w:val="18"/>
          <w:lang w:val="en-GB"/>
        </w:rPr>
        <w:t xml:space="preserve">Schedule 2: Special Conditions of Contract – Other Conditions of </w:t>
      </w:r>
      <w:proofErr w:type="gramStart"/>
      <w:r w:rsidRPr="005A542C">
        <w:rPr>
          <w:rFonts w:cs="Arial"/>
          <w:color w:val="000000"/>
          <w:szCs w:val="18"/>
          <w:lang w:val="en-GB"/>
        </w:rPr>
        <w:t>Contract;</w:t>
      </w:r>
      <w:proofErr w:type="gramEnd"/>
    </w:p>
    <w:p w14:paraId="44A98DCE" w14:textId="77777777" w:rsidR="008507FA" w:rsidRPr="005A542C" w:rsidRDefault="000851A0" w:rsidP="00741466">
      <w:pPr>
        <w:pStyle w:val="Heading3"/>
        <w:tabs>
          <w:tab w:val="clear" w:pos="643"/>
        </w:tabs>
        <w:rPr>
          <w:rFonts w:cs="Arial"/>
          <w:color w:val="000000"/>
          <w:szCs w:val="18"/>
          <w:lang w:val="en-GB"/>
        </w:rPr>
      </w:pPr>
      <w:r w:rsidRPr="005A542C">
        <w:rPr>
          <w:rFonts w:cs="Arial"/>
          <w:color w:val="000000"/>
          <w:szCs w:val="18"/>
          <w:lang w:val="en-GB"/>
        </w:rPr>
        <w:t>The General Conditions of Contract NZS 3910:2013 (including other Schedules</w:t>
      </w:r>
      <w:proofErr w:type="gramStart"/>
      <w:r w:rsidRPr="005A542C">
        <w:rPr>
          <w:rFonts w:cs="Arial"/>
          <w:color w:val="000000"/>
          <w:szCs w:val="18"/>
          <w:lang w:val="en-GB"/>
        </w:rPr>
        <w:t>);</w:t>
      </w:r>
      <w:proofErr w:type="gramEnd"/>
    </w:p>
    <w:p w14:paraId="37B1E251" w14:textId="77777777" w:rsidR="008507FA" w:rsidRPr="005A542C" w:rsidRDefault="000851A0" w:rsidP="00741466">
      <w:pPr>
        <w:pStyle w:val="Heading3"/>
        <w:tabs>
          <w:tab w:val="clear" w:pos="643"/>
        </w:tabs>
        <w:rPr>
          <w:rFonts w:cs="Arial"/>
          <w:color w:val="000000"/>
          <w:szCs w:val="18"/>
          <w:lang w:val="en-GB"/>
        </w:rPr>
      </w:pPr>
      <w:r w:rsidRPr="005A542C">
        <w:rPr>
          <w:rFonts w:cs="Arial"/>
          <w:color w:val="000000"/>
          <w:szCs w:val="18"/>
          <w:lang w:val="en-GB"/>
        </w:rPr>
        <w:t xml:space="preserve">Specifications issued prior to the Date of Acceptance of </w:t>
      </w:r>
      <w:proofErr w:type="gramStart"/>
      <w:r w:rsidRPr="005A542C">
        <w:rPr>
          <w:rFonts w:cs="Arial"/>
          <w:color w:val="000000"/>
          <w:szCs w:val="18"/>
          <w:lang w:val="en-GB"/>
        </w:rPr>
        <w:t>Tender;</w:t>
      </w:r>
      <w:proofErr w:type="gramEnd"/>
    </w:p>
    <w:p w14:paraId="3E440608" w14:textId="77777777" w:rsidR="008507FA" w:rsidRPr="005A542C" w:rsidRDefault="000851A0" w:rsidP="00741466">
      <w:pPr>
        <w:pStyle w:val="Heading3"/>
        <w:tabs>
          <w:tab w:val="clear" w:pos="643"/>
        </w:tabs>
        <w:rPr>
          <w:rFonts w:cs="Arial"/>
          <w:color w:val="000000"/>
          <w:szCs w:val="18"/>
          <w:lang w:val="en-GB"/>
        </w:rPr>
      </w:pPr>
      <w:r w:rsidRPr="005A542C">
        <w:rPr>
          <w:rFonts w:cs="Arial"/>
          <w:color w:val="000000"/>
          <w:szCs w:val="18"/>
          <w:lang w:val="en-GB"/>
        </w:rPr>
        <w:t xml:space="preserve">Drawings issued prior to the Date of Acceptance of </w:t>
      </w:r>
      <w:proofErr w:type="gramStart"/>
      <w:r w:rsidRPr="005A542C">
        <w:rPr>
          <w:rFonts w:cs="Arial"/>
          <w:color w:val="000000"/>
          <w:szCs w:val="18"/>
          <w:lang w:val="en-GB"/>
        </w:rPr>
        <w:t>Tender;</w:t>
      </w:r>
      <w:proofErr w:type="gramEnd"/>
    </w:p>
    <w:p w14:paraId="52A83B1E" w14:textId="77777777" w:rsidR="008507FA" w:rsidRPr="005A542C" w:rsidRDefault="000851A0" w:rsidP="00741466">
      <w:pPr>
        <w:pStyle w:val="Heading3"/>
        <w:tabs>
          <w:tab w:val="clear" w:pos="643"/>
        </w:tabs>
        <w:rPr>
          <w:rFonts w:cs="Arial"/>
          <w:color w:val="000000"/>
          <w:szCs w:val="18"/>
          <w:lang w:val="en-GB"/>
        </w:rPr>
      </w:pPr>
      <w:r w:rsidRPr="005A542C">
        <w:rPr>
          <w:rFonts w:cs="Arial"/>
          <w:color w:val="000000"/>
          <w:szCs w:val="18"/>
          <w:lang w:val="en-GB"/>
        </w:rPr>
        <w:t xml:space="preserve">The Schedule of </w:t>
      </w:r>
      <w:proofErr w:type="gramStart"/>
      <w:r w:rsidRPr="005A542C">
        <w:rPr>
          <w:rFonts w:cs="Arial"/>
          <w:color w:val="000000"/>
          <w:szCs w:val="18"/>
          <w:lang w:val="en-GB"/>
        </w:rPr>
        <w:t>Prices;</w:t>
      </w:r>
      <w:proofErr w:type="gramEnd"/>
      <w:r w:rsidR="00F87C82" w:rsidRPr="005A542C">
        <w:rPr>
          <w:rFonts w:cs="Arial"/>
          <w:color w:val="000000"/>
          <w:szCs w:val="18"/>
          <w:lang w:val="en-GB"/>
        </w:rPr>
        <w:t xml:space="preserve"> </w:t>
      </w:r>
      <w:r w:rsidRPr="005A542C">
        <w:rPr>
          <w:rFonts w:cs="Arial"/>
          <w:color w:val="000000"/>
          <w:szCs w:val="18"/>
          <w:lang w:val="en-GB"/>
        </w:rPr>
        <w:t xml:space="preserve"> </w:t>
      </w:r>
    </w:p>
    <w:p w14:paraId="1AF0E26A" w14:textId="77777777" w:rsidR="008507FA" w:rsidRPr="005A542C" w:rsidRDefault="000851A0" w:rsidP="00741466">
      <w:pPr>
        <w:pStyle w:val="Heading3"/>
        <w:tabs>
          <w:tab w:val="clear" w:pos="643"/>
        </w:tabs>
        <w:rPr>
          <w:rFonts w:cs="Arial"/>
          <w:color w:val="000000"/>
          <w:szCs w:val="18"/>
          <w:lang w:val="en-GB"/>
        </w:rPr>
      </w:pPr>
      <w:r w:rsidRPr="005A542C">
        <w:rPr>
          <w:rFonts w:cs="Arial"/>
          <w:color w:val="000000"/>
          <w:szCs w:val="18"/>
          <w:lang w:val="en-GB"/>
        </w:rPr>
        <w:t xml:space="preserve">The Schedule to the Conditions of </w:t>
      </w:r>
      <w:proofErr w:type="gramStart"/>
      <w:r w:rsidRPr="005A542C">
        <w:rPr>
          <w:rFonts w:cs="Arial"/>
          <w:color w:val="000000"/>
          <w:szCs w:val="18"/>
          <w:lang w:val="en-GB"/>
        </w:rPr>
        <w:t>Tendering;</w:t>
      </w:r>
      <w:proofErr w:type="gramEnd"/>
    </w:p>
    <w:p w14:paraId="262AC14B" w14:textId="77777777" w:rsidR="008507FA" w:rsidRPr="005A542C" w:rsidRDefault="000851A0" w:rsidP="00741466">
      <w:pPr>
        <w:pStyle w:val="Heading3"/>
        <w:tabs>
          <w:tab w:val="clear" w:pos="643"/>
        </w:tabs>
        <w:rPr>
          <w:rFonts w:cs="Arial"/>
          <w:color w:val="000000"/>
          <w:szCs w:val="18"/>
          <w:lang w:val="en-GB"/>
        </w:rPr>
      </w:pPr>
      <w:r w:rsidRPr="005A542C">
        <w:rPr>
          <w:rFonts w:cs="Arial"/>
          <w:color w:val="000000"/>
          <w:szCs w:val="18"/>
          <w:lang w:val="en-GB"/>
        </w:rPr>
        <w:t>The Conditions of Tendering; and</w:t>
      </w:r>
    </w:p>
    <w:p w14:paraId="51462A58" w14:textId="77777777" w:rsidR="002C4AB9" w:rsidRPr="005A542C" w:rsidRDefault="000851A0" w:rsidP="00741466">
      <w:pPr>
        <w:pStyle w:val="Heading3"/>
        <w:tabs>
          <w:tab w:val="clear" w:pos="643"/>
        </w:tabs>
        <w:rPr>
          <w:szCs w:val="18"/>
          <w:lang w:val="en-GB"/>
        </w:rPr>
      </w:pPr>
      <w:r w:rsidRPr="005A542C">
        <w:rPr>
          <w:rFonts w:cs="Arial"/>
          <w:color w:val="000000"/>
          <w:szCs w:val="18"/>
          <w:lang w:val="en-GB"/>
        </w:rPr>
        <w:t>The</w:t>
      </w:r>
      <w:r w:rsidRPr="005A542C">
        <w:rPr>
          <w:szCs w:val="18"/>
          <w:lang w:val="en-GB"/>
        </w:rPr>
        <w:t xml:space="preserve"> following additional documents </w:t>
      </w:r>
      <w:r w:rsidRPr="005A542C">
        <w:rPr>
          <w:lang w:val="en-GB"/>
        </w:rPr>
        <w:t>(Identify any additional documents to be included)</w:t>
      </w:r>
      <w:r w:rsidRPr="005A542C">
        <w:rPr>
          <w:szCs w:val="18"/>
          <w:lang w:val="en-GB"/>
        </w:rPr>
        <w:t>:</w:t>
      </w:r>
    </w:p>
    <w:tbl>
      <w:tblPr>
        <w:tblStyle w:val="TableGrid"/>
        <w:tblW w:w="8647" w:type="dxa"/>
        <w:tblInd w:w="1016" w:type="dxa"/>
        <w:tblBorders>
          <w:top w:val="none" w:sz="0" w:space="0" w:color="auto"/>
          <w:left w:val="none" w:sz="0" w:space="0" w:color="auto"/>
          <w:bottom w:val="single" w:sz="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077E92" w:rsidRPr="005A542C" w14:paraId="68810194" w14:textId="77777777" w:rsidTr="00386309">
        <w:tc>
          <w:tcPr>
            <w:tcW w:w="8647" w:type="dxa"/>
            <w:tcBorders>
              <w:bottom w:val="single" w:sz="2" w:space="0" w:color="000000" w:themeColor="text1"/>
            </w:tcBorders>
          </w:tcPr>
          <w:p w14:paraId="76C7C297" w14:textId="122CCDE6" w:rsidR="003A05FB" w:rsidRPr="005A542C" w:rsidRDefault="00C36BED" w:rsidP="003A05FB">
            <w:pPr>
              <w:pStyle w:val="ListParagraph"/>
              <w:numPr>
                <w:ilvl w:val="0"/>
                <w:numId w:val="32"/>
              </w:numPr>
              <w:spacing w:after="60" w:line="240" w:lineRule="atLeast"/>
              <w:ind w:left="36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AdditionalDocuments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</w:tbl>
    <w:p w14:paraId="38268C2B" w14:textId="77777777" w:rsidR="006C01F2" w:rsidRPr="005A542C" w:rsidRDefault="006C01F2" w:rsidP="006C01F2">
      <w:pPr>
        <w:rPr>
          <w:lang w:val="en-GB"/>
        </w:rPr>
      </w:pPr>
    </w:p>
    <w:p w14:paraId="39DC1BB2" w14:textId="77777777" w:rsidR="008507FA" w:rsidRPr="005A542C" w:rsidRDefault="000851A0" w:rsidP="00741466">
      <w:pPr>
        <w:pStyle w:val="Heading1"/>
        <w:rPr>
          <w:lang w:val="en-GB"/>
        </w:rPr>
      </w:pPr>
      <w:r w:rsidRPr="005A542C">
        <w:rPr>
          <w:lang w:val="en-GB"/>
        </w:rPr>
        <w:t>This Contract shall constitute the entire agreement between the parties. This Contract supersedes all prior negotiations, representations, and warranties, except insofar as the same are expressly incorporated herein.</w:t>
      </w:r>
    </w:p>
    <w:p w14:paraId="4C1F5FD8" w14:textId="77777777" w:rsidR="00B73DB2" w:rsidRPr="005A542C" w:rsidRDefault="00B73DB2" w:rsidP="00B73DB2">
      <w:pPr>
        <w:pStyle w:val="Heading2"/>
        <w:numPr>
          <w:ilvl w:val="0"/>
          <w:numId w:val="0"/>
        </w:numPr>
        <w:rPr>
          <w:lang w:val="en-GB"/>
        </w:rPr>
      </w:pPr>
    </w:p>
    <w:tbl>
      <w:tblPr>
        <w:tblW w:w="9490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6"/>
        <w:gridCol w:w="6096"/>
        <w:gridCol w:w="2268"/>
      </w:tblGrid>
      <w:tr w:rsidR="00077E92" w:rsidRPr="005A542C" w14:paraId="7CA41D15" w14:textId="77777777" w:rsidTr="005A508D">
        <w:tc>
          <w:tcPr>
            <w:tcW w:w="1126" w:type="dxa"/>
            <w:tcMar>
              <w:top w:w="284" w:type="dxa"/>
              <w:left w:w="0" w:type="dxa"/>
              <w:bottom w:w="0" w:type="dxa"/>
              <w:right w:w="0" w:type="dxa"/>
            </w:tcMar>
            <w:vAlign w:val="bottom"/>
          </w:tcPr>
          <w:p w14:paraId="6AACB5B0" w14:textId="77777777" w:rsidR="00B73DB2" w:rsidRPr="005A542C" w:rsidRDefault="000851A0" w:rsidP="005A508D">
            <w:pPr>
              <w:keepNext/>
              <w:keepLines/>
              <w:tabs>
                <w:tab w:val="right" w:pos="9460"/>
              </w:tabs>
              <w:suppressAutoHyphens/>
              <w:autoSpaceDE w:val="0"/>
              <w:autoSpaceDN w:val="0"/>
              <w:adjustRightInd w:val="0"/>
              <w:spacing w:before="80" w:after="40" w:line="240" w:lineRule="auto"/>
              <w:textAlignment w:val="center"/>
              <w:rPr>
                <w:rFonts w:cs="Arial"/>
                <w:b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color w:val="000000"/>
                <w:szCs w:val="18"/>
                <w:lang w:val="en-GB"/>
              </w:rPr>
              <w:lastRenderedPageBreak/>
              <w:t xml:space="preserve">SIGNED BY  </w:t>
            </w:r>
          </w:p>
        </w:tc>
        <w:tc>
          <w:tcPr>
            <w:tcW w:w="6096" w:type="dxa"/>
            <w:tcBorders>
              <w:bottom w:val="single" w:sz="2" w:space="0" w:color="000000" w:themeColor="text1"/>
            </w:tcBorders>
            <w:tcMar>
              <w:top w:w="284" w:type="dxa"/>
              <w:left w:w="57" w:type="dxa"/>
              <w:bottom w:w="0" w:type="dxa"/>
              <w:right w:w="0" w:type="dxa"/>
            </w:tcMar>
            <w:vAlign w:val="bottom"/>
          </w:tcPr>
          <w:p w14:paraId="7EC30111" w14:textId="77777777" w:rsidR="00B73DB2" w:rsidRPr="005A542C" w:rsidRDefault="00B73DB2" w:rsidP="005A508D">
            <w:pPr>
              <w:keepLines/>
              <w:rPr>
                <w:rFonts w:cs="Arial"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2" w:space="0" w:color="000000" w:themeColor="text1"/>
            </w:tcBorders>
            <w:tcMar>
              <w:top w:w="284" w:type="dxa"/>
              <w:left w:w="0" w:type="dxa"/>
              <w:bottom w:w="0" w:type="dxa"/>
              <w:right w:w="0" w:type="dxa"/>
            </w:tcMar>
            <w:vAlign w:val="bottom"/>
          </w:tcPr>
          <w:p w14:paraId="1A0CEB1B" w14:textId="77777777" w:rsidR="00B73DB2" w:rsidRPr="005A542C" w:rsidRDefault="000851A0" w:rsidP="005A508D">
            <w:pPr>
              <w:keepNext/>
              <w:keepLines/>
              <w:tabs>
                <w:tab w:val="right" w:pos="9468"/>
              </w:tabs>
              <w:suppressAutoHyphens/>
              <w:autoSpaceDE w:val="0"/>
              <w:autoSpaceDN w:val="0"/>
              <w:adjustRightInd w:val="0"/>
              <w:spacing w:after="20" w:line="260" w:lineRule="atLeast"/>
              <w:jc w:val="right"/>
              <w:textAlignment w:val="center"/>
              <w:rPr>
                <w:rFonts w:cs="Arial"/>
                <w:sz w:val="14"/>
                <w:szCs w:val="14"/>
              </w:rPr>
            </w:pPr>
            <w:r w:rsidRPr="005A542C">
              <w:rPr>
                <w:rFonts w:cs="Arial"/>
                <w:color w:val="000000"/>
                <w:sz w:val="14"/>
                <w:szCs w:val="14"/>
                <w:lang w:val="en-GB"/>
              </w:rPr>
              <w:t>Authorised Signatory of Contractor</w:t>
            </w:r>
          </w:p>
        </w:tc>
      </w:tr>
      <w:tr w:rsidR="00077E92" w:rsidRPr="005A542C" w14:paraId="229FC553" w14:textId="77777777" w:rsidTr="005A508D">
        <w:tc>
          <w:tcPr>
            <w:tcW w:w="1126" w:type="dxa"/>
            <w:tcMar>
              <w:top w:w="284" w:type="dxa"/>
              <w:left w:w="0" w:type="dxa"/>
              <w:bottom w:w="0" w:type="dxa"/>
              <w:right w:w="0" w:type="dxa"/>
            </w:tcMar>
            <w:vAlign w:val="bottom"/>
          </w:tcPr>
          <w:p w14:paraId="3EFCAA43" w14:textId="77777777" w:rsidR="00B73DB2" w:rsidRPr="005A542C" w:rsidRDefault="000851A0" w:rsidP="005A508D">
            <w:pPr>
              <w:keepNext/>
              <w:keepLines/>
              <w:tabs>
                <w:tab w:val="right" w:pos="9460"/>
              </w:tabs>
              <w:suppressAutoHyphens/>
              <w:autoSpaceDE w:val="0"/>
              <w:autoSpaceDN w:val="0"/>
              <w:adjustRightInd w:val="0"/>
              <w:spacing w:before="80" w:after="40" w:line="240" w:lineRule="auto"/>
              <w:textAlignment w:val="center"/>
              <w:rPr>
                <w:rFonts w:cs="Arial"/>
                <w:b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color w:val="000000"/>
                <w:szCs w:val="18"/>
                <w:lang w:val="en-GB"/>
              </w:rPr>
              <w:t xml:space="preserve">SIGNED BY  </w:t>
            </w:r>
          </w:p>
        </w:tc>
        <w:tc>
          <w:tcPr>
            <w:tcW w:w="6096" w:type="dxa"/>
            <w:tcBorders>
              <w:bottom w:val="single" w:sz="2" w:space="0" w:color="000000" w:themeColor="text1"/>
            </w:tcBorders>
            <w:tcMar>
              <w:top w:w="284" w:type="dxa"/>
              <w:left w:w="57" w:type="dxa"/>
              <w:bottom w:w="0" w:type="dxa"/>
              <w:right w:w="0" w:type="dxa"/>
            </w:tcMar>
            <w:vAlign w:val="bottom"/>
          </w:tcPr>
          <w:p w14:paraId="7E1C9B16" w14:textId="77777777" w:rsidR="00B73DB2" w:rsidRPr="005A542C" w:rsidRDefault="00B73DB2" w:rsidP="005A508D">
            <w:pPr>
              <w:keepLines/>
              <w:rPr>
                <w:rFonts w:cs="Arial"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2" w:space="0" w:color="000000" w:themeColor="text1"/>
            </w:tcBorders>
            <w:tcMar>
              <w:top w:w="284" w:type="dxa"/>
              <w:left w:w="0" w:type="dxa"/>
              <w:bottom w:w="0" w:type="dxa"/>
              <w:right w:w="0" w:type="dxa"/>
            </w:tcMar>
            <w:vAlign w:val="bottom"/>
          </w:tcPr>
          <w:p w14:paraId="2A769786" w14:textId="77777777" w:rsidR="00B73DB2" w:rsidRPr="005A542C" w:rsidRDefault="000851A0" w:rsidP="00B73DB2">
            <w:pPr>
              <w:keepNext/>
              <w:keepLines/>
              <w:tabs>
                <w:tab w:val="right" w:pos="9468"/>
              </w:tabs>
              <w:suppressAutoHyphens/>
              <w:autoSpaceDE w:val="0"/>
              <w:autoSpaceDN w:val="0"/>
              <w:adjustRightInd w:val="0"/>
              <w:spacing w:after="20" w:line="260" w:lineRule="atLeast"/>
              <w:jc w:val="right"/>
              <w:textAlignment w:val="center"/>
              <w:rPr>
                <w:rFonts w:cs="Arial"/>
                <w:sz w:val="14"/>
                <w:szCs w:val="14"/>
              </w:rPr>
            </w:pPr>
            <w:r w:rsidRPr="005A542C">
              <w:rPr>
                <w:rFonts w:cs="Arial"/>
                <w:color w:val="000000"/>
                <w:sz w:val="14"/>
                <w:szCs w:val="14"/>
                <w:lang w:val="en-GB"/>
              </w:rPr>
              <w:t>Authorised Signatory of Principal</w:t>
            </w:r>
          </w:p>
        </w:tc>
      </w:tr>
    </w:tbl>
    <w:p w14:paraId="6661CC3A" w14:textId="77777777" w:rsidR="00B73DB2" w:rsidRPr="005A542C" w:rsidRDefault="00B73DB2" w:rsidP="00B73DB2">
      <w:pPr>
        <w:pStyle w:val="Heading2"/>
        <w:numPr>
          <w:ilvl w:val="0"/>
          <w:numId w:val="0"/>
        </w:numPr>
        <w:rPr>
          <w:lang w:val="en-GB"/>
        </w:rPr>
      </w:pPr>
    </w:p>
    <w:p w14:paraId="50E4CD6C" w14:textId="77777777" w:rsidR="00E412F7" w:rsidRPr="005A542C" w:rsidRDefault="000851A0">
      <w:pPr>
        <w:tabs>
          <w:tab w:val="clear" w:pos="454"/>
        </w:tabs>
        <w:rPr>
          <w:rFonts w:cs="Arial"/>
          <w:color w:val="000000"/>
          <w:szCs w:val="18"/>
          <w:lang w:val="en-GB"/>
        </w:rPr>
      </w:pPr>
      <w:r w:rsidRPr="005A542C">
        <w:rPr>
          <w:rFonts w:cs="Arial"/>
          <w:color w:val="000000"/>
          <w:szCs w:val="18"/>
          <w:lang w:val="en-GB"/>
        </w:rPr>
        <w:br w:type="page"/>
      </w:r>
    </w:p>
    <w:p w14:paraId="74A987D7" w14:textId="77777777" w:rsidR="00E412F7" w:rsidRPr="005A542C" w:rsidRDefault="000851A0" w:rsidP="008B1576">
      <w:pPr>
        <w:pStyle w:val="SectionHeading"/>
      </w:pPr>
      <w:r w:rsidRPr="005A542C">
        <w:lastRenderedPageBreak/>
        <w:t>Schedule 1 – Special Conditions of Contract – Specific Conditions of Contract</w:t>
      </w:r>
    </w:p>
    <w:p w14:paraId="26CD3A9E" w14:textId="77777777" w:rsidR="008B1576" w:rsidRPr="005A542C" w:rsidRDefault="008B1576" w:rsidP="008B1576">
      <w:pPr>
        <w:pStyle w:val="TitleTitlepage"/>
        <w:pBdr>
          <w:bottom w:val="single" w:sz="4" w:space="1" w:color="auto"/>
        </w:pBdr>
        <w:spacing w:after="600"/>
        <w:rPr>
          <w:rFonts w:ascii="Arial" w:hAnsi="Arial" w:cs="Arial"/>
          <w:sz w:val="16"/>
          <w:szCs w:val="16"/>
        </w:rPr>
      </w:pPr>
    </w:p>
    <w:p w14:paraId="2A4E8E73" w14:textId="77777777" w:rsidR="00924E51" w:rsidRPr="005A542C" w:rsidRDefault="00924E51">
      <w:pPr>
        <w:sectPr w:rsidR="00924E51" w:rsidRPr="005A542C" w:rsidSect="00C1570C">
          <w:headerReference w:type="default" r:id="rId9"/>
          <w:footerReference w:type="default" r:id="rId10"/>
          <w:pgSz w:w="11906" w:h="16838"/>
          <w:pgMar w:top="665" w:right="1134" w:bottom="709" w:left="1134" w:header="142" w:footer="449" w:gutter="0"/>
          <w:cols w:space="720"/>
          <w:formProt w:val="0"/>
          <w:noEndnote/>
          <w:docGrid w:linePitch="272"/>
        </w:sectPr>
      </w:pPr>
    </w:p>
    <w:p w14:paraId="22BB9D75" w14:textId="77777777" w:rsidR="00924E51" w:rsidRPr="005A542C" w:rsidRDefault="00924E51">
      <w:pPr>
        <w:sectPr w:rsidR="00924E51" w:rsidRPr="005A542C" w:rsidSect="00924E51">
          <w:type w:val="continuous"/>
          <w:pgSz w:w="11906" w:h="16838"/>
          <w:pgMar w:top="665" w:right="1134" w:bottom="709" w:left="1134" w:header="142" w:footer="449" w:gutter="0"/>
          <w:cols w:space="720"/>
          <w:noEndnote/>
          <w:docGrid w:linePitch="272"/>
        </w:sectPr>
      </w:pPr>
    </w:p>
    <w:p w14:paraId="12945684" w14:textId="77777777" w:rsidR="00924E51" w:rsidRPr="005A542C" w:rsidRDefault="00924E51"/>
    <w:tbl>
      <w:tblPr>
        <w:tblW w:w="9688" w:type="dxa"/>
        <w:tblInd w:w="8" w:type="dxa"/>
        <w:tblBorders>
          <w:top w:val="single" w:sz="2" w:space="0" w:color="000000"/>
          <w:bottom w:val="single" w:sz="2" w:space="0" w:color="000000"/>
          <w:insideH w:val="single" w:sz="4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6"/>
        <w:gridCol w:w="8122"/>
      </w:tblGrid>
      <w:tr w:rsidR="00077E92" w:rsidRPr="005A542C" w14:paraId="2B98FBF4" w14:textId="77777777" w:rsidTr="008B1576">
        <w:trPr>
          <w:trHeight w:val="472"/>
        </w:trPr>
        <w:tc>
          <w:tcPr>
            <w:tcW w:w="156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FC7C497" w14:textId="77777777" w:rsidR="00E412F7" w:rsidRPr="005A542C" w:rsidRDefault="000851A0" w:rsidP="00EC27F7">
            <w:pPr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after="57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Contract for:</w:t>
            </w:r>
          </w:p>
        </w:tc>
        <w:tc>
          <w:tcPr>
            <w:tcW w:w="8122" w:type="dxa"/>
            <w:tcBorders>
              <w:top w:val="single" w:sz="2" w:space="0" w:color="000000"/>
              <w:bottom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DCDCF5E" w14:textId="52F14EE7" w:rsidR="00E412F7" w:rsidRPr="005A542C" w:rsidRDefault="00E412F7" w:rsidP="00EC27F7">
            <w:pPr>
              <w:rPr>
                <w:rFonts w:cs="Arial"/>
                <w:b/>
                <w:color w:val="000000" w:themeColor="text1"/>
                <w:szCs w:val="18"/>
              </w:rPr>
            </w:pPr>
          </w:p>
        </w:tc>
      </w:tr>
    </w:tbl>
    <w:p w14:paraId="270678F6" w14:textId="77777777" w:rsidR="00E412F7" w:rsidRPr="005A542C" w:rsidRDefault="00E412F7" w:rsidP="00EC27F7">
      <w:pPr>
        <w:tabs>
          <w:tab w:val="clear" w:pos="454"/>
        </w:tabs>
        <w:suppressAutoHyphens/>
        <w:autoSpaceDE w:val="0"/>
        <w:autoSpaceDN w:val="0"/>
        <w:adjustRightInd w:val="0"/>
        <w:spacing w:before="60" w:line="264" w:lineRule="auto"/>
        <w:jc w:val="both"/>
        <w:textAlignment w:val="center"/>
        <w:rPr>
          <w:rFonts w:ascii="ArialNarrow" w:hAnsi="ArialNarrow" w:cs="ArialNarrow"/>
          <w:color w:val="000000"/>
          <w:lang w:val="en-GB"/>
        </w:rPr>
      </w:pPr>
    </w:p>
    <w:tbl>
      <w:tblPr>
        <w:tblW w:w="9688" w:type="dxa"/>
        <w:tblInd w:w="8" w:type="dxa"/>
        <w:tblBorders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2"/>
        <w:gridCol w:w="4880"/>
        <w:gridCol w:w="3766"/>
      </w:tblGrid>
      <w:tr w:rsidR="00077E92" w:rsidRPr="005A542C" w14:paraId="5CAAFAF8" w14:textId="77777777" w:rsidTr="00601C41">
        <w:trPr>
          <w:cantSplit/>
          <w:trHeight w:val="60"/>
          <w:tblHeader/>
        </w:trPr>
        <w:tc>
          <w:tcPr>
            <w:tcW w:w="1042" w:type="dxa"/>
            <w:shd w:val="clear" w:color="auto" w:fill="C6C8C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E5B4D7C" w14:textId="77777777" w:rsidR="00E412F7" w:rsidRPr="005A542C" w:rsidRDefault="000851A0" w:rsidP="00EC27F7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40" w:lineRule="auto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 w:val="22"/>
                <w:szCs w:val="22"/>
                <w:lang w:val="en-GB"/>
              </w:rPr>
              <w:t xml:space="preserve">Clause </w:t>
            </w:r>
            <w:r w:rsidRPr="005A542C">
              <w:rPr>
                <w:rFonts w:cs="Arial"/>
                <w:b/>
                <w:bCs/>
                <w:color w:val="000000"/>
                <w:sz w:val="22"/>
                <w:szCs w:val="22"/>
                <w:lang w:val="en-GB"/>
              </w:rPr>
              <w:br/>
            </w:r>
            <w:r w:rsidRPr="005A542C">
              <w:rPr>
                <w:rFonts w:cs="Arial"/>
                <w:i/>
                <w:iCs/>
                <w:color w:val="000000"/>
                <w:sz w:val="14"/>
                <w:szCs w:val="14"/>
                <w:lang w:val="en-GB"/>
              </w:rPr>
              <w:t>in General Conditions</w:t>
            </w:r>
          </w:p>
        </w:tc>
        <w:tc>
          <w:tcPr>
            <w:tcW w:w="4880" w:type="dxa"/>
            <w:shd w:val="clear" w:color="auto" w:fill="C6C8C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FB858E6" w14:textId="77777777" w:rsidR="00E412F7" w:rsidRPr="005A542C" w:rsidRDefault="000851A0" w:rsidP="00EC27F7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40" w:lineRule="auto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 w:val="22"/>
                <w:szCs w:val="22"/>
                <w:lang w:val="en-GB"/>
              </w:rPr>
              <w:t>Title and subject matter</w:t>
            </w:r>
          </w:p>
        </w:tc>
        <w:tc>
          <w:tcPr>
            <w:tcW w:w="3766" w:type="dxa"/>
            <w:shd w:val="clear" w:color="auto" w:fill="C6C8C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E375B00" w14:textId="77777777" w:rsidR="00E412F7" w:rsidRPr="005A542C" w:rsidRDefault="000851A0" w:rsidP="00EC27F7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40" w:lineRule="auto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 w:val="22"/>
                <w:szCs w:val="22"/>
                <w:lang w:val="en-GB"/>
              </w:rPr>
              <w:t>Specific condition data</w:t>
            </w:r>
            <w:r w:rsidRPr="005A542C">
              <w:rPr>
                <w:rFonts w:cs="Arial"/>
                <w:b/>
                <w:bCs/>
                <w:color w:val="000000"/>
                <w:sz w:val="22"/>
                <w:szCs w:val="22"/>
                <w:lang w:val="en-GB"/>
              </w:rPr>
              <w:br/>
            </w:r>
            <w:r w:rsidRPr="005A542C">
              <w:rPr>
                <w:rFonts w:cs="Arial"/>
                <w:i/>
                <w:iCs/>
                <w:color w:val="000000"/>
                <w:sz w:val="14"/>
                <w:szCs w:val="14"/>
                <w:lang w:val="en-GB"/>
              </w:rPr>
              <w:t>(Expand cells if required or add a reference to further detail provided in Schedule 2.)</w:t>
            </w:r>
          </w:p>
        </w:tc>
      </w:tr>
      <w:tr w:rsidR="00077E92" w:rsidRPr="005A542C" w14:paraId="0142CECE" w14:textId="77777777" w:rsidTr="00601C41">
        <w:trPr>
          <w:cantSplit/>
          <w:trHeight w:val="453"/>
        </w:trPr>
        <w:tc>
          <w:tcPr>
            <w:tcW w:w="1042" w:type="dxa"/>
            <w:shd w:val="clear" w:color="auto" w:fill="D8D9DA"/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66AF28F" w14:textId="77777777" w:rsidR="00E412F7" w:rsidRPr="005A542C" w:rsidRDefault="000851A0" w:rsidP="00EC27F7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1.</w:t>
            </w:r>
          </w:p>
        </w:tc>
        <w:tc>
          <w:tcPr>
            <w:tcW w:w="4880" w:type="dxa"/>
            <w:tcBorders>
              <w:right w:val="nil"/>
            </w:tcBorders>
            <w:shd w:val="clear" w:color="auto" w:fill="D8D9DA"/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FE81217" w14:textId="77777777" w:rsidR="00E412F7" w:rsidRPr="005A542C" w:rsidRDefault="000851A0" w:rsidP="00EC27F7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INTERPRETATION</w:t>
            </w:r>
          </w:p>
        </w:tc>
        <w:tc>
          <w:tcPr>
            <w:tcW w:w="3766" w:type="dxa"/>
            <w:tcBorders>
              <w:left w:val="nil"/>
            </w:tcBorders>
            <w:shd w:val="clear" w:color="auto" w:fill="D8D9DA"/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50AFAC3" w14:textId="77777777" w:rsidR="00E412F7" w:rsidRPr="005A542C" w:rsidRDefault="00E412F7" w:rsidP="00EC27F7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40FAE709" w14:textId="77777777" w:rsidTr="00601C41">
        <w:trPr>
          <w:cantSplit/>
          <w:trHeight w:val="60"/>
        </w:trPr>
        <w:tc>
          <w:tcPr>
            <w:tcW w:w="1042" w:type="dxa"/>
            <w:tcBorders>
              <w:bottom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045EA5" w14:textId="77777777" w:rsidR="00E412F7" w:rsidRPr="005A542C" w:rsidRDefault="000851A0" w:rsidP="00EC27F7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1.2</w:t>
            </w:r>
          </w:p>
        </w:tc>
        <w:tc>
          <w:tcPr>
            <w:tcW w:w="4880" w:type="dxa"/>
            <w:tcBorders>
              <w:righ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1AFC76A" w14:textId="77777777" w:rsidR="00E412F7" w:rsidRPr="005A542C" w:rsidRDefault="000851A0" w:rsidP="00EC27F7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Definitions</w:t>
            </w:r>
          </w:p>
        </w:tc>
        <w:tc>
          <w:tcPr>
            <w:tcW w:w="3766" w:type="dxa"/>
            <w:tcBorders>
              <w:lef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F823367" w14:textId="77777777" w:rsidR="00E412F7" w:rsidRPr="005A542C" w:rsidRDefault="00E412F7" w:rsidP="00EC27F7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5274B2B3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747E1E68" w14:textId="77777777" w:rsidR="00E412F7" w:rsidRPr="005A542C" w:rsidRDefault="00E412F7" w:rsidP="00EC27F7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5616954" w14:textId="77777777" w:rsidR="00E412F7" w:rsidRPr="005A542C" w:rsidRDefault="000851A0" w:rsidP="00EC27F7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The </w:t>
            </w:r>
            <w:proofErr w:type="gramStart"/>
            <w:r w:rsidRPr="005A542C">
              <w:rPr>
                <w:rFonts w:cs="Arial"/>
                <w:color w:val="000000"/>
                <w:szCs w:val="18"/>
                <w:lang w:val="en-GB"/>
              </w:rPr>
              <w:t>Principal</w:t>
            </w:r>
            <w:proofErr w:type="gramEnd"/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 is: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5128493" w14:textId="4E3E1E33" w:rsidR="000F3DBE" w:rsidRPr="005A542C" w:rsidRDefault="00C36BED" w:rsidP="00167397">
            <w:pPr>
              <w:keepNext/>
              <w:keepLines/>
              <w:spacing w:before="6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{{Principal}}</w:t>
            </w:r>
          </w:p>
        </w:tc>
      </w:tr>
      <w:tr w:rsidR="00077E92" w:rsidRPr="005A542C" w14:paraId="1A9E8336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61F858D0" w14:textId="77777777" w:rsidR="00E412F7" w:rsidRPr="005A542C" w:rsidRDefault="00E412F7" w:rsidP="00EC27F7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F7410F6" w14:textId="77777777" w:rsidR="00E412F7" w:rsidRPr="005A542C" w:rsidRDefault="000851A0" w:rsidP="00EC27F7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of: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2BB6855" w14:textId="74AF7CD8" w:rsidR="009C52AC" w:rsidRPr="005A542C" w:rsidRDefault="00C36BED" w:rsidP="009C52AC">
            <w:pPr>
              <w:keepLines/>
              <w:spacing w:before="60"/>
              <w:rPr>
                <w:color w:val="000000" w:themeColor="text1"/>
                <w:szCs w:val="18"/>
                <w:lang w:val="en-GB"/>
              </w:rPr>
            </w:pPr>
            <w:r>
              <w:rPr>
                <w:color w:val="000000" w:themeColor="text1"/>
                <w:szCs w:val="18"/>
                <w:lang w:val="en-GB"/>
              </w:rPr>
              <w:t>{{</w:t>
            </w:r>
            <w:proofErr w:type="spellStart"/>
            <w:r>
              <w:rPr>
                <w:color w:val="000000" w:themeColor="text1"/>
                <w:szCs w:val="18"/>
                <w:lang w:val="en-GB"/>
              </w:rPr>
              <w:t>PrincipalAddress</w:t>
            </w:r>
            <w:proofErr w:type="spellEnd"/>
            <w:r>
              <w:rPr>
                <w:color w:val="000000" w:themeColor="text1"/>
                <w:szCs w:val="18"/>
                <w:lang w:val="en-GB"/>
              </w:rPr>
              <w:t>}}</w:t>
            </w:r>
          </w:p>
        </w:tc>
      </w:tr>
      <w:tr w:rsidR="00077E92" w:rsidRPr="005A542C" w14:paraId="294E0006" w14:textId="77777777" w:rsidTr="00601C41">
        <w:trPr>
          <w:cantSplit/>
          <w:trHeight w:val="60"/>
        </w:trPr>
        <w:tc>
          <w:tcPr>
            <w:tcW w:w="1042" w:type="dxa"/>
            <w:tcBorders>
              <w:bottom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1C6BAF" w14:textId="77777777" w:rsidR="00E412F7" w:rsidRPr="005A542C" w:rsidRDefault="000851A0" w:rsidP="00EC27F7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1.2, 10.2</w:t>
            </w:r>
          </w:p>
        </w:tc>
        <w:tc>
          <w:tcPr>
            <w:tcW w:w="4880" w:type="dxa"/>
            <w:tcBorders>
              <w:righ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5BF3D7" w14:textId="77777777" w:rsidR="00E412F7" w:rsidRPr="005A542C" w:rsidRDefault="000851A0" w:rsidP="00EC27F7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 xml:space="preserve">Separable Portions </w:t>
            </w:r>
          </w:p>
        </w:tc>
        <w:tc>
          <w:tcPr>
            <w:tcW w:w="3766" w:type="dxa"/>
            <w:tcBorders>
              <w:lef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9A63BB8" w14:textId="77777777" w:rsidR="00E412F7" w:rsidRPr="005A542C" w:rsidRDefault="00E412F7" w:rsidP="00EC27F7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color w:val="000000" w:themeColor="text1"/>
                <w:szCs w:val="18"/>
              </w:rPr>
            </w:pPr>
          </w:p>
        </w:tc>
      </w:tr>
      <w:tr w:rsidR="00077E92" w:rsidRPr="005A542C" w14:paraId="7060179B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3063BB86" w14:textId="77777777" w:rsidR="00E412F7" w:rsidRPr="005A542C" w:rsidRDefault="00E412F7" w:rsidP="00EC27F7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D1DD93F" w14:textId="77777777" w:rsidR="00E412F7" w:rsidRPr="005A542C" w:rsidRDefault="000851A0" w:rsidP="00EC27F7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•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Are there any Separable Portions in this Contract?</w:t>
            </w:r>
            <w:r w:rsidRPr="005A542C">
              <w:rPr>
                <w:rFonts w:cs="Arial"/>
                <w:i/>
                <w:iCs/>
                <w:color w:val="000000"/>
                <w:sz w:val="14"/>
                <w:szCs w:val="14"/>
                <w:lang w:val="en-AU"/>
              </w:rPr>
              <w:t xml:space="preserve"> 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D24305B" w14:textId="16CD189A" w:rsidR="00346CCE" w:rsidRPr="005A542C" w:rsidRDefault="00C36BED" w:rsidP="008570C4">
            <w:pPr>
              <w:keepNext/>
              <w:keepLines/>
              <w:spacing w:before="6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SeperablePortions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4A6782E4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31767B96" w14:textId="77777777" w:rsidR="00E412F7" w:rsidRPr="005A542C" w:rsidRDefault="00E412F7" w:rsidP="00EC27F7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9700116" w14:textId="77777777" w:rsidR="00CC2B8B" w:rsidRPr="005A542C" w:rsidRDefault="000851A0" w:rsidP="00CC2B8B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•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If yes, the Separable Portions are as follows and as further defined in the Contract: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8E6696E" w14:textId="6D3976E9" w:rsidR="00CC2B8B" w:rsidRPr="005A542C" w:rsidRDefault="00C36BED" w:rsidP="00EC27F7">
            <w:pPr>
              <w:keepLines/>
              <w:spacing w:before="6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SeperablePortionsNames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4532F48D" w14:textId="77777777" w:rsidTr="00601C41">
        <w:trPr>
          <w:cantSplit/>
          <w:trHeight w:hRule="exact" w:val="453"/>
        </w:trPr>
        <w:tc>
          <w:tcPr>
            <w:tcW w:w="1042" w:type="dxa"/>
            <w:shd w:val="clear" w:color="auto" w:fill="D8D9DA"/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0154E2E" w14:textId="77777777" w:rsidR="00E412F7" w:rsidRPr="005A542C" w:rsidRDefault="000851A0" w:rsidP="00EC27F7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2.</w:t>
            </w:r>
          </w:p>
        </w:tc>
        <w:tc>
          <w:tcPr>
            <w:tcW w:w="4880" w:type="dxa"/>
            <w:tcBorders>
              <w:right w:val="nil"/>
            </w:tcBorders>
            <w:shd w:val="clear" w:color="auto" w:fill="D8D9DA"/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C64FD06" w14:textId="77777777" w:rsidR="00E412F7" w:rsidRPr="005A542C" w:rsidRDefault="000851A0" w:rsidP="00EC27F7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THE CONTRACT</w:t>
            </w:r>
          </w:p>
        </w:tc>
        <w:tc>
          <w:tcPr>
            <w:tcW w:w="3766" w:type="dxa"/>
            <w:tcBorders>
              <w:left w:val="nil"/>
            </w:tcBorders>
            <w:shd w:val="clear" w:color="auto" w:fill="D8D9DA"/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94B9F81" w14:textId="77777777" w:rsidR="00E412F7" w:rsidRPr="005A542C" w:rsidRDefault="00E412F7" w:rsidP="00EC27F7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0A8B06D4" w14:textId="77777777" w:rsidTr="00601C41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DC9326" w14:textId="77777777" w:rsidR="00E412F7" w:rsidRPr="005A542C" w:rsidRDefault="000851A0" w:rsidP="00EC27F7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2.1</w:t>
            </w:r>
          </w:p>
        </w:tc>
        <w:tc>
          <w:tcPr>
            <w:tcW w:w="4880" w:type="dxa"/>
            <w:tcBorders>
              <w:righ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F05EF0B" w14:textId="77777777" w:rsidR="00E412F7" w:rsidRPr="005A542C" w:rsidRDefault="000851A0" w:rsidP="00EC27F7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Type of contract</w:t>
            </w:r>
          </w:p>
        </w:tc>
        <w:tc>
          <w:tcPr>
            <w:tcW w:w="3766" w:type="dxa"/>
            <w:tcBorders>
              <w:lef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B07BD3" w14:textId="77777777" w:rsidR="00E412F7" w:rsidRPr="005A542C" w:rsidRDefault="00E412F7" w:rsidP="00EC27F7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6DA471AE" w14:textId="77777777" w:rsidTr="00601C41">
        <w:trPr>
          <w:cantSplit/>
          <w:trHeight w:val="60"/>
        </w:trPr>
        <w:tc>
          <w:tcPr>
            <w:tcW w:w="1042" w:type="dxa"/>
            <w:tcBorders>
              <w:bottom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29196D6" w14:textId="77777777" w:rsidR="00E412F7" w:rsidRPr="005A542C" w:rsidRDefault="000851A0" w:rsidP="00EC27F7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2.1.1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6543C79" w14:textId="77777777" w:rsidR="00E412F7" w:rsidRPr="005A542C" w:rsidRDefault="000851A0" w:rsidP="00EC27F7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This Contract is a:</w:t>
            </w:r>
            <w:r w:rsidRPr="005A542C">
              <w:rPr>
                <w:rFonts w:cs="Arial"/>
                <w:i/>
                <w:iCs/>
                <w:color w:val="000000"/>
                <w:sz w:val="14"/>
                <w:szCs w:val="14"/>
                <w:lang w:val="en-GB"/>
              </w:rPr>
              <w:t xml:space="preserve"> </w:t>
            </w:r>
          </w:p>
        </w:tc>
        <w:tc>
          <w:tcPr>
            <w:tcW w:w="3766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8A0D8A8" w14:textId="77777777" w:rsidR="00E412F7" w:rsidRPr="005A542C" w:rsidRDefault="000851A0" w:rsidP="00EC27F7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i/>
                <w:iCs/>
                <w:color w:val="000000"/>
                <w:szCs w:val="18"/>
                <w:lang w:val="en-GB"/>
              </w:rPr>
              <w:t>(select one to apply (a), (b), or (c))</w:t>
            </w:r>
          </w:p>
        </w:tc>
      </w:tr>
      <w:tr w:rsidR="00077E92" w:rsidRPr="005A542C" w14:paraId="54045E98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58AA1972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09F005C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40" w:after="40" w:line="280" w:lineRule="atLeast"/>
              <w:textAlignment w:val="center"/>
              <w:rPr>
                <w:rFonts w:eastAsia="MS Gothic"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(a)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Lump sum contract governed by 2.2;</w:t>
            </w: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EDD8A03" w14:textId="72314A6B" w:rsidR="00201368" w:rsidRPr="005A542C" w:rsidRDefault="001906EE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40" w:after="40" w:line="280" w:lineRule="atLeast"/>
              <w:textAlignment w:val="center"/>
              <w:rPr>
                <w:rFonts w:eastAsia="MS Gothic" w:cs="Arial"/>
                <w:color w:val="000000"/>
                <w:szCs w:val="18"/>
                <w:lang w:val="en-GB"/>
              </w:rPr>
            </w:pPr>
            <w:r w:rsidRPr="005A542C">
              <w:rPr>
                <w:rFonts w:ascii="Segoe UI Symbol" w:eastAsia="MS Gothic" w:hAnsi="Segoe UI Symbol" w:cs="Segoe UI Symbol"/>
                <w:color w:val="000000"/>
                <w:sz w:val="24"/>
                <w:szCs w:val="24"/>
                <w:lang w:val="en-GB"/>
              </w:rPr>
              <w:t>☐</w:t>
            </w:r>
            <w:r w:rsidR="00B436E6">
              <w:rPr>
                <w:rFonts w:ascii="Segoe UI Symbol" w:eastAsia="MS Gothic" w:hAnsi="Segoe UI Symbol" w:cs="Segoe UI Symbol"/>
                <w:color w:val="000000"/>
                <w:sz w:val="24"/>
                <w:szCs w:val="24"/>
                <w:lang w:val="en-GB"/>
              </w:rPr>
              <w:t xml:space="preserve"> </w:t>
            </w:r>
            <w:r w:rsidR="00B436E6">
              <w:rPr>
                <w:color w:val="000000" w:themeColor="text1"/>
                <w:szCs w:val="18"/>
              </w:rPr>
              <w:t>{{</w:t>
            </w:r>
            <w:proofErr w:type="spellStart"/>
            <w:r w:rsidR="00B436E6">
              <w:rPr>
                <w:color w:val="000000" w:themeColor="text1"/>
                <w:szCs w:val="18"/>
              </w:rPr>
              <w:t>Lumpsumcheckbox</w:t>
            </w:r>
            <w:proofErr w:type="spellEnd"/>
            <w:r w:rsidR="00B436E6"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139C75BD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46ADCE53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4D12F94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40" w:after="40" w:line="280" w:lineRule="atLeast"/>
              <w:textAlignment w:val="center"/>
              <w:rPr>
                <w:rFonts w:eastAsia="MS Gothic" w:cs="Arial"/>
                <w:color w:val="000000"/>
                <w:sz w:val="24"/>
                <w:szCs w:val="24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(b)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Measure and value contract governed by </w:t>
            </w:r>
            <w:proofErr w:type="gramStart"/>
            <w:r w:rsidRPr="005A542C">
              <w:rPr>
                <w:rFonts w:cs="Arial"/>
                <w:color w:val="000000"/>
                <w:szCs w:val="18"/>
                <w:lang w:val="en-GB"/>
              </w:rPr>
              <w:t>2.3;</w:t>
            </w:r>
            <w:proofErr w:type="gramEnd"/>
          </w:p>
          <w:p w14:paraId="381B0A0C" w14:textId="77777777" w:rsidR="00201368" w:rsidRPr="005A542C" w:rsidRDefault="00201368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5D3A91" w14:textId="7C98EE1F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40" w:after="40" w:line="280" w:lineRule="atLeast"/>
              <w:textAlignment w:val="center"/>
              <w:rPr>
                <w:rFonts w:eastAsia="MS Gothic" w:cs="Arial"/>
                <w:color w:val="000000"/>
                <w:sz w:val="24"/>
                <w:szCs w:val="24"/>
                <w:lang w:val="en-GB"/>
              </w:rPr>
            </w:pPr>
            <w:r w:rsidRPr="005A542C">
              <w:rPr>
                <w:rFonts w:ascii="Segoe UI Symbol" w:eastAsia="MS Gothic" w:hAnsi="Segoe UI Symbol" w:cs="Segoe UI Symbol"/>
                <w:color w:val="000000"/>
                <w:sz w:val="24"/>
                <w:szCs w:val="24"/>
                <w:lang w:val="en-GB"/>
              </w:rPr>
              <w:t>☐</w:t>
            </w:r>
            <w:r w:rsidR="00B436E6">
              <w:rPr>
                <w:rFonts w:ascii="Segoe UI Symbol" w:eastAsia="MS Gothic" w:hAnsi="Segoe UI Symbol" w:cs="Segoe UI Symbol"/>
                <w:color w:val="000000"/>
                <w:sz w:val="24"/>
                <w:szCs w:val="24"/>
                <w:lang w:val="en-GB"/>
              </w:rPr>
              <w:t xml:space="preserve"> </w:t>
            </w:r>
            <w:r w:rsidR="00B436E6">
              <w:rPr>
                <w:color w:val="000000" w:themeColor="text1"/>
                <w:szCs w:val="18"/>
              </w:rPr>
              <w:t>{{Measureandvaluecheckbox}}</w:t>
            </w:r>
          </w:p>
        </w:tc>
      </w:tr>
      <w:tr w:rsidR="00077E92" w:rsidRPr="005A542C" w14:paraId="5AF5179E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745D9BD1" w14:textId="77777777" w:rsidR="00201368" w:rsidRPr="005A542C" w:rsidRDefault="00201368" w:rsidP="00201368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62F860F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40" w:after="40" w:line="280" w:lineRule="atLeast"/>
              <w:textAlignment w:val="center"/>
              <w:rPr>
                <w:rFonts w:eastAsia="MS Gothic" w:cs="Arial"/>
                <w:color w:val="000000"/>
                <w:sz w:val="24"/>
                <w:szCs w:val="24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(c)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Cost reimbursement contract governed by 2.4.</w:t>
            </w: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836D779" w14:textId="434E4711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40" w:after="40" w:line="280" w:lineRule="atLeast"/>
              <w:textAlignment w:val="center"/>
              <w:rPr>
                <w:rFonts w:eastAsia="MS Gothic" w:cs="Arial"/>
                <w:color w:val="000000"/>
                <w:sz w:val="24"/>
                <w:szCs w:val="24"/>
                <w:lang w:val="en-GB"/>
              </w:rPr>
            </w:pPr>
            <w:r w:rsidRPr="005A542C">
              <w:rPr>
                <w:rFonts w:ascii="Segoe UI Symbol" w:eastAsia="MS Gothic" w:hAnsi="Segoe UI Symbol" w:cs="Segoe UI Symbol"/>
                <w:color w:val="000000"/>
                <w:sz w:val="24"/>
                <w:szCs w:val="24"/>
                <w:lang w:val="en-GB"/>
              </w:rPr>
              <w:t>☐</w:t>
            </w:r>
            <w:r w:rsidR="00B436E6">
              <w:rPr>
                <w:rFonts w:ascii="Segoe UI Symbol" w:eastAsia="MS Gothic" w:hAnsi="Segoe UI Symbol" w:cs="Segoe UI Symbol"/>
                <w:color w:val="000000"/>
                <w:sz w:val="24"/>
                <w:szCs w:val="24"/>
                <w:lang w:val="en-GB"/>
              </w:rPr>
              <w:t xml:space="preserve"> </w:t>
            </w:r>
            <w:r w:rsidR="00B436E6">
              <w:rPr>
                <w:color w:val="000000" w:themeColor="text1"/>
                <w:szCs w:val="18"/>
              </w:rPr>
              <w:t>{{</w:t>
            </w:r>
            <w:proofErr w:type="spellStart"/>
            <w:r w:rsidR="00B436E6">
              <w:rPr>
                <w:color w:val="000000" w:themeColor="text1"/>
                <w:szCs w:val="18"/>
              </w:rPr>
              <w:t>Costreimbursementcheckbox</w:t>
            </w:r>
            <w:proofErr w:type="spellEnd"/>
            <w:r w:rsidR="00B436E6"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27014061" w14:textId="77777777" w:rsidTr="0008315B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798005D" w14:textId="77777777" w:rsidR="00511743" w:rsidRPr="005A542C" w:rsidRDefault="000851A0" w:rsidP="0008315B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2.4</w:t>
            </w:r>
          </w:p>
        </w:tc>
        <w:tc>
          <w:tcPr>
            <w:tcW w:w="4880" w:type="dxa"/>
            <w:tcBorders>
              <w:righ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D529BD7" w14:textId="77777777" w:rsidR="00511743" w:rsidRPr="005A542C" w:rsidRDefault="000851A0" w:rsidP="0008315B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Cost reimbursement contract</w:t>
            </w:r>
          </w:p>
        </w:tc>
        <w:tc>
          <w:tcPr>
            <w:tcW w:w="3766" w:type="dxa"/>
            <w:tcBorders>
              <w:lef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5317FD1" w14:textId="77777777" w:rsidR="00511743" w:rsidRPr="005A542C" w:rsidRDefault="00511743" w:rsidP="0008315B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20F7D1BD" w14:textId="77777777" w:rsidTr="0008315B">
        <w:trPr>
          <w:cantSplit/>
          <w:trHeight w:val="60"/>
        </w:trPr>
        <w:tc>
          <w:tcPr>
            <w:tcW w:w="1042" w:type="dxa"/>
            <w:tcBorders>
              <w:bottom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60F9FB4" w14:textId="77777777" w:rsidR="00511743" w:rsidRPr="005A542C" w:rsidRDefault="000851A0" w:rsidP="0008315B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2.4.1</w:t>
            </w:r>
          </w:p>
        </w:tc>
        <w:tc>
          <w:tcPr>
            <w:tcW w:w="8646" w:type="dxa"/>
            <w:gridSpan w:val="2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06EADC2" w14:textId="77777777" w:rsidR="00511743" w:rsidRPr="005A542C" w:rsidRDefault="000851A0" w:rsidP="0008315B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Allowance(s) which are to be added to Net Cost in a cost reimbursement contract or for parts of the Contract Works which are required to be carried out on a cost reimbursement basis: </w:t>
            </w:r>
          </w:p>
          <w:p w14:paraId="410CBE93" w14:textId="77777777" w:rsidR="00511743" w:rsidRPr="005A542C" w:rsidRDefault="000851A0" w:rsidP="0008315B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i/>
                <w:iCs/>
                <w:color w:val="000000"/>
                <w:sz w:val="14"/>
                <w:szCs w:val="14"/>
                <w:lang w:val="en-GB"/>
              </w:rPr>
              <w:t>(If percentages are shown as zero or nil, allowances for overheads and profit are deemed to be included in Net Cost.)</w:t>
            </w:r>
          </w:p>
        </w:tc>
      </w:tr>
      <w:tr w:rsidR="00077E92" w:rsidRPr="005A542C" w14:paraId="3130976A" w14:textId="77777777" w:rsidTr="0008315B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5E360C4F" w14:textId="77777777" w:rsidR="00511743" w:rsidRPr="005A542C" w:rsidRDefault="00511743" w:rsidP="0008315B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832BEF" w14:textId="77777777" w:rsidR="00511743" w:rsidRPr="005A542C" w:rsidRDefault="000851A0" w:rsidP="0008315B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•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Allowance for On-site Overheads: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539459D" w14:textId="3BED584D" w:rsidR="00511743" w:rsidRPr="005A542C" w:rsidRDefault="00B436E6" w:rsidP="0008315B">
            <w:pPr>
              <w:keepNext/>
              <w:keepLines/>
              <w:spacing w:before="60"/>
              <w:rPr>
                <w:rFonts w:cs="Arial"/>
                <w:color w:val="000000" w:themeColor="text1"/>
                <w:szCs w:val="18"/>
                <w:lang w:val="en-GB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AllowancesOnsite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6B77E270" w14:textId="77777777" w:rsidTr="0008315B">
        <w:trPr>
          <w:cantSplit/>
          <w:trHeight w:val="60"/>
        </w:trPr>
        <w:tc>
          <w:tcPr>
            <w:tcW w:w="1042" w:type="dxa"/>
            <w:tcBorders>
              <w:top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302D8F42" w14:textId="77777777" w:rsidR="00511743" w:rsidRPr="005A542C" w:rsidRDefault="00511743" w:rsidP="0008315B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EDD90F8" w14:textId="77777777" w:rsidR="00511743" w:rsidRPr="005A542C" w:rsidRDefault="000851A0" w:rsidP="0008315B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•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Allowance for Off-site Overheads and Profit: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50F6A8F" w14:textId="03FDA915" w:rsidR="00511743" w:rsidRPr="005A542C" w:rsidRDefault="00B436E6" w:rsidP="0008315B">
            <w:pPr>
              <w:keepLines/>
              <w:spacing w:before="60"/>
              <w:rPr>
                <w:rFonts w:cs="Arial"/>
                <w:color w:val="000000" w:themeColor="text1"/>
                <w:szCs w:val="18"/>
                <w:lang w:val="en-GB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AllowancesOffsite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108E64C7" w14:textId="77777777" w:rsidTr="0008315B">
        <w:trPr>
          <w:cantSplit/>
          <w:trHeight w:val="60"/>
        </w:trPr>
        <w:tc>
          <w:tcPr>
            <w:tcW w:w="1042" w:type="dxa"/>
            <w:tcBorders>
              <w:bottom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136D181" w14:textId="77777777" w:rsidR="00511743" w:rsidRPr="005A542C" w:rsidRDefault="000851A0" w:rsidP="0008315B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2.4.4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F103494" w14:textId="77777777" w:rsidR="00511743" w:rsidRPr="005A542C" w:rsidRDefault="000851A0" w:rsidP="0008315B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Indicative estimates of the Contract Price:</w:t>
            </w:r>
          </w:p>
        </w:tc>
        <w:tc>
          <w:tcPr>
            <w:tcW w:w="3766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BBDEF34" w14:textId="77777777" w:rsidR="00511743" w:rsidRPr="005A542C" w:rsidRDefault="00511743" w:rsidP="0008315B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46BB7303" w14:textId="77777777" w:rsidTr="0008315B">
        <w:trPr>
          <w:cantSplit/>
          <w:trHeight w:val="60"/>
        </w:trPr>
        <w:tc>
          <w:tcPr>
            <w:tcW w:w="1042" w:type="dxa"/>
            <w:tcBorders>
              <w:top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41BCD353" w14:textId="77777777" w:rsidR="00511743" w:rsidRPr="005A542C" w:rsidRDefault="00511743" w:rsidP="0008315B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403F75D" w14:textId="77777777" w:rsidR="00511743" w:rsidRPr="005A542C" w:rsidRDefault="000851A0" w:rsidP="0008315B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Are indicative estimates required?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73566F4" w14:textId="3EEAB815" w:rsidR="00511743" w:rsidRPr="005A542C" w:rsidRDefault="00B436E6" w:rsidP="0008315B">
            <w:pPr>
              <w:keepNext/>
              <w:keepLines/>
              <w:spacing w:before="6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IndicativeEstimates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4E94CF33" w14:textId="77777777" w:rsidTr="00601C41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03801CC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2.5</w:t>
            </w:r>
          </w:p>
        </w:tc>
        <w:tc>
          <w:tcPr>
            <w:tcW w:w="8646" w:type="dxa"/>
            <w:gridSpan w:val="2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FA9C26F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Local authority contracts, contracts in public places, and road contracts</w:t>
            </w:r>
          </w:p>
        </w:tc>
      </w:tr>
      <w:tr w:rsidR="00077E92" w:rsidRPr="005A542C" w14:paraId="0A86B51D" w14:textId="77777777" w:rsidTr="00601C41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DDDBE2E" w14:textId="77777777" w:rsidR="00201368" w:rsidRPr="005A542C" w:rsidRDefault="000851A0" w:rsidP="0020136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2.5.1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D5BEB4" w14:textId="77777777" w:rsidR="00201368" w:rsidRPr="005A542C" w:rsidRDefault="000851A0" w:rsidP="0020136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Is this Contract a local authority contract to which 2.5.2 applies?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901F0FB" w14:textId="5AE6972B" w:rsidR="00914FFB" w:rsidRPr="005A542C" w:rsidRDefault="00B436E6" w:rsidP="00201368">
            <w:pPr>
              <w:keepNext/>
              <w:keepLines/>
              <w:spacing w:before="6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LocalAuthorityContract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37571DD7" w14:textId="77777777" w:rsidTr="00601C41">
        <w:trPr>
          <w:cantSplit/>
          <w:trHeight w:val="683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CDECA89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2.5.3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A0CE208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Is this Contract a contract in a public place to which B1 and B2 of Appendix B apply?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B4814EA" w14:textId="4BE15C24" w:rsidR="00914FFB" w:rsidRPr="005A542C" w:rsidRDefault="00B436E6" w:rsidP="00201368">
            <w:pPr>
              <w:keepNext/>
              <w:keepLines/>
              <w:spacing w:before="6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PublicPlaceContract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215BE419" w14:textId="77777777" w:rsidTr="00601C41">
        <w:trPr>
          <w:cantSplit/>
          <w:trHeight w:val="340"/>
        </w:trPr>
        <w:tc>
          <w:tcPr>
            <w:tcW w:w="1042" w:type="dxa"/>
            <w:tcBorders>
              <w:bottom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42089DD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2.5.4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F55A513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Is this Contract a road contract to which Appendix B applies? 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3AA8FCF" w14:textId="13175F5B" w:rsidR="003926B2" w:rsidRPr="005A542C" w:rsidRDefault="00B436E6" w:rsidP="00201368">
            <w:pPr>
              <w:keepNext/>
              <w:keepLines/>
              <w:spacing w:before="6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RoadContract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41778ECA" w14:textId="77777777" w:rsidTr="00601C41">
        <w:trPr>
          <w:cantSplit/>
          <w:trHeight w:val="355"/>
        </w:trPr>
        <w:tc>
          <w:tcPr>
            <w:tcW w:w="1042" w:type="dxa"/>
            <w:tcBorders>
              <w:top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5D4A5C23" w14:textId="77777777" w:rsidR="00201368" w:rsidRPr="005A542C" w:rsidRDefault="00201368" w:rsidP="00201368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8BD8861" w14:textId="77777777" w:rsidR="00013303" w:rsidRPr="005A542C" w:rsidRDefault="000851A0" w:rsidP="00013303">
            <w:pPr>
              <w:keepLines/>
              <w:rPr>
                <w:rFonts w:cs="Arial"/>
                <w:iCs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If yes, the allowance under B3 shall be: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A25A6A9" w14:textId="6438F2C3" w:rsidR="00013303" w:rsidRPr="005A542C" w:rsidRDefault="00B436E6" w:rsidP="00013303">
            <w:pPr>
              <w:keepLines/>
              <w:rPr>
                <w:rFonts w:cs="Arial"/>
                <w:iCs/>
                <w:color w:val="000000"/>
                <w:szCs w:val="18"/>
                <w:lang w:val="en-GB"/>
              </w:rPr>
            </w:pPr>
            <w:r>
              <w:rPr>
                <w:color w:val="000000" w:themeColor="text1"/>
                <w:szCs w:val="18"/>
              </w:rPr>
              <w:t>{{B3Allowance}}</w:t>
            </w:r>
          </w:p>
        </w:tc>
      </w:tr>
      <w:tr w:rsidR="00077E92" w:rsidRPr="005A542C" w14:paraId="0CF0A212" w14:textId="77777777" w:rsidTr="00601C41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2ADBCB7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lastRenderedPageBreak/>
              <w:t>2.6</w:t>
            </w:r>
          </w:p>
        </w:tc>
        <w:tc>
          <w:tcPr>
            <w:tcW w:w="4880" w:type="dxa"/>
            <w:tcBorders>
              <w:righ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2D9071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Evidence of Contract</w:t>
            </w:r>
          </w:p>
        </w:tc>
        <w:tc>
          <w:tcPr>
            <w:tcW w:w="3766" w:type="dxa"/>
            <w:tcBorders>
              <w:lef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50B48B2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635D05C2" w14:textId="77777777" w:rsidTr="00601C41">
        <w:trPr>
          <w:cantSplit/>
          <w:trHeight w:val="406"/>
        </w:trPr>
        <w:tc>
          <w:tcPr>
            <w:tcW w:w="1042" w:type="dxa"/>
            <w:tcBorders>
              <w:bottom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6863202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2.6.2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539234F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How is the Contract Agreement to be executed?</w:t>
            </w:r>
          </w:p>
        </w:tc>
        <w:tc>
          <w:tcPr>
            <w:tcW w:w="3766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C0C6A76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i/>
                <w:iCs/>
                <w:color w:val="000000"/>
                <w:szCs w:val="18"/>
                <w:lang w:val="en-GB"/>
              </w:rPr>
              <w:t>(select one to apply, (a) or (b))</w:t>
            </w:r>
          </w:p>
        </w:tc>
      </w:tr>
      <w:tr w:rsidR="00077E92" w:rsidRPr="005A542C" w14:paraId="2241701E" w14:textId="77777777" w:rsidTr="00601C41">
        <w:trPr>
          <w:cantSplit/>
          <w:trHeight w:val="427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02B2DBF7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2AD4935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(a)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As stated in 2.6.2; </w:t>
            </w: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CDE2BC1" w14:textId="31ABB0B9" w:rsidR="00201368" w:rsidRPr="005A542C" w:rsidRDefault="001906EE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40" w:after="40" w:line="280" w:lineRule="atLeast"/>
              <w:textAlignment w:val="center"/>
              <w:rPr>
                <w:rFonts w:eastAsia="MS Gothic" w:cs="Arial"/>
                <w:color w:val="000000"/>
                <w:sz w:val="24"/>
                <w:szCs w:val="24"/>
                <w:lang w:val="en-GB"/>
              </w:rPr>
            </w:pPr>
            <w:r w:rsidRPr="005A542C">
              <w:rPr>
                <w:rFonts w:ascii="Segoe UI Symbol" w:eastAsia="MS Gothic" w:hAnsi="Segoe UI Symbol" w:cs="Segoe UI Symbol"/>
                <w:color w:val="000000"/>
                <w:sz w:val="24"/>
                <w:szCs w:val="24"/>
                <w:lang w:val="en-GB"/>
              </w:rPr>
              <w:t>☐</w:t>
            </w:r>
            <w:r w:rsidR="00B436E6">
              <w:rPr>
                <w:rFonts w:ascii="Segoe UI Symbol" w:eastAsia="MS Gothic" w:hAnsi="Segoe UI Symbol" w:cs="Segoe UI Symbol"/>
                <w:color w:val="000000"/>
                <w:sz w:val="24"/>
                <w:szCs w:val="24"/>
                <w:lang w:val="en-GB"/>
              </w:rPr>
              <w:t xml:space="preserve"> </w:t>
            </w:r>
            <w:r w:rsidR="00B436E6">
              <w:rPr>
                <w:color w:val="000000" w:themeColor="text1"/>
                <w:szCs w:val="18"/>
              </w:rPr>
              <w:t>{{</w:t>
            </w:r>
            <w:proofErr w:type="spellStart"/>
            <w:r w:rsidR="00B436E6">
              <w:rPr>
                <w:color w:val="000000" w:themeColor="text1"/>
                <w:szCs w:val="18"/>
              </w:rPr>
              <w:t>ContractAgreementA</w:t>
            </w:r>
            <w:proofErr w:type="spellEnd"/>
            <w:r w:rsidR="00B436E6"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3B733FE2" w14:textId="77777777" w:rsidTr="0008315B">
        <w:trPr>
          <w:cantSplit/>
          <w:trHeight w:val="369"/>
        </w:trPr>
        <w:tc>
          <w:tcPr>
            <w:tcW w:w="1042" w:type="dxa"/>
            <w:tcBorders>
              <w:top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4377030B" w14:textId="77777777" w:rsidR="00E27C55" w:rsidRPr="005A542C" w:rsidRDefault="00E27C55" w:rsidP="00201368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7BC9629" w14:textId="77777777" w:rsidR="00E27C55" w:rsidRPr="005A542C" w:rsidRDefault="000851A0" w:rsidP="00E27C55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(b)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In accordance with the following other requirements: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8D98294" w14:textId="0F0D9887" w:rsidR="00E27C55" w:rsidRPr="005A542C" w:rsidRDefault="000851A0" w:rsidP="00E27C55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 w:val="24"/>
                <w:szCs w:val="24"/>
                <w:lang w:val="en-GB"/>
              </w:rPr>
            </w:pPr>
            <w:r w:rsidRPr="005A542C">
              <w:rPr>
                <w:rFonts w:ascii="Segoe UI Symbol" w:eastAsia="MS Gothic" w:hAnsi="Segoe UI Symbol" w:cs="Segoe UI Symbol"/>
                <w:color w:val="000000"/>
                <w:sz w:val="24"/>
                <w:szCs w:val="24"/>
                <w:lang w:val="en-GB"/>
              </w:rPr>
              <w:t>☐</w:t>
            </w:r>
            <w:r w:rsidR="00B436E6">
              <w:rPr>
                <w:rFonts w:ascii="Segoe UI Symbol" w:eastAsia="MS Gothic" w:hAnsi="Segoe UI Symbol" w:cs="Segoe UI Symbol"/>
                <w:color w:val="000000"/>
                <w:sz w:val="24"/>
                <w:szCs w:val="24"/>
                <w:lang w:val="en-GB"/>
              </w:rPr>
              <w:t xml:space="preserve"> </w:t>
            </w:r>
            <w:r w:rsidR="00B436E6">
              <w:rPr>
                <w:color w:val="000000" w:themeColor="text1"/>
                <w:szCs w:val="18"/>
              </w:rPr>
              <w:t>{{</w:t>
            </w:r>
            <w:proofErr w:type="spellStart"/>
            <w:r w:rsidR="00B436E6">
              <w:rPr>
                <w:color w:val="000000" w:themeColor="text1"/>
                <w:szCs w:val="18"/>
              </w:rPr>
              <w:t>ContractAgreementB</w:t>
            </w:r>
            <w:proofErr w:type="spellEnd"/>
            <w:r w:rsidR="00B436E6"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793EE1C0" w14:textId="77777777" w:rsidTr="00601C41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F668BF4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2.7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C13FB17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AU"/>
              </w:rPr>
              <w:t>Documents prepared by the Engineer or Principal</w:t>
            </w:r>
          </w:p>
        </w:tc>
        <w:tc>
          <w:tcPr>
            <w:tcW w:w="3766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59466F7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62B57350" w14:textId="77777777" w:rsidTr="00601C41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C6782A6" w14:textId="77777777" w:rsidR="00201368" w:rsidRPr="005A542C" w:rsidRDefault="000851A0" w:rsidP="0020136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2.7.1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A0C1CE8" w14:textId="77777777" w:rsidR="00201368" w:rsidRPr="005A542C" w:rsidRDefault="000851A0" w:rsidP="0020136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Copies of the Contract shall be supplied without charge to the Contractor in the following electronic form: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DBDBAD6" w14:textId="6D06CB91" w:rsidR="00201368" w:rsidRPr="005A542C" w:rsidRDefault="00B436E6" w:rsidP="00201368">
            <w:pPr>
              <w:keepLines/>
              <w:spacing w:before="60"/>
              <w:rPr>
                <w:rFonts w:cs="Arial"/>
                <w:color w:val="000000"/>
                <w:szCs w:val="18"/>
                <w:lang w:val="en-GB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DocumentCopies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251386DE" w14:textId="77777777" w:rsidTr="00601C41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615C084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2.8</w:t>
            </w:r>
          </w:p>
        </w:tc>
        <w:tc>
          <w:tcPr>
            <w:tcW w:w="4880" w:type="dxa"/>
            <w:tcBorders>
              <w:righ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B877CD7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AU"/>
              </w:rPr>
              <w:t>Documents prepared by the Contractor</w:t>
            </w:r>
          </w:p>
        </w:tc>
        <w:tc>
          <w:tcPr>
            <w:tcW w:w="3766" w:type="dxa"/>
            <w:tcBorders>
              <w:lef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7CD2BBB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54DE3411" w14:textId="77777777" w:rsidTr="00601C41">
        <w:trPr>
          <w:cantSplit/>
          <w:trHeight w:val="60"/>
        </w:trPr>
        <w:tc>
          <w:tcPr>
            <w:tcW w:w="1042" w:type="dxa"/>
            <w:tcBorders>
              <w:bottom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929B5A2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2.8.2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029F087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Copies of documents referred to in 2.8.2 shall be supplied without charge to the Engineer:</w:t>
            </w:r>
          </w:p>
        </w:tc>
        <w:tc>
          <w:tcPr>
            <w:tcW w:w="3766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3FD3B70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AU"/>
              </w:rPr>
              <w:t xml:space="preserve"> </w:t>
            </w:r>
          </w:p>
        </w:tc>
      </w:tr>
      <w:tr w:rsidR="00077E92" w:rsidRPr="005A542C" w14:paraId="4EB783C3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6B805E18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6A6AA77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•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Number of hard copy sets: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2E678DD" w14:textId="30B35AAB" w:rsidR="00201368" w:rsidRPr="005A542C" w:rsidRDefault="00B436E6" w:rsidP="00F11371">
            <w:pPr>
              <w:keepNext/>
              <w:keepLines/>
              <w:spacing w:before="60"/>
              <w:rPr>
                <w:rFonts w:cs="Arial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HardcopySets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0D8308F1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7146A2A2" w14:textId="77777777" w:rsidR="00201368" w:rsidRPr="005A542C" w:rsidRDefault="00201368" w:rsidP="00201368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DDA160A" w14:textId="77777777" w:rsidR="00201368" w:rsidRPr="005A542C" w:rsidRDefault="000851A0" w:rsidP="0020136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•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In the following electronic form: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28C5AC4" w14:textId="1EC015F9" w:rsidR="00201368" w:rsidRPr="005A542C" w:rsidRDefault="00B436E6" w:rsidP="00F11371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ElectronicForm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1EF5AC0F" w14:textId="77777777" w:rsidTr="00601C41">
        <w:trPr>
          <w:cantSplit/>
          <w:trHeight w:val="453"/>
        </w:trPr>
        <w:tc>
          <w:tcPr>
            <w:tcW w:w="1042" w:type="dxa"/>
            <w:shd w:val="clear" w:color="auto" w:fill="D8D9DA"/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6FAC337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3.</w:t>
            </w:r>
          </w:p>
        </w:tc>
        <w:tc>
          <w:tcPr>
            <w:tcW w:w="4880" w:type="dxa"/>
            <w:shd w:val="clear" w:color="auto" w:fill="D8D9DA"/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D2001A1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AU"/>
              </w:rPr>
              <w:t>BONDS</w:t>
            </w:r>
          </w:p>
        </w:tc>
        <w:tc>
          <w:tcPr>
            <w:tcW w:w="3766" w:type="dxa"/>
            <w:shd w:val="clear" w:color="auto" w:fill="D8D9DA"/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FEB3FA7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0F3AE757" w14:textId="77777777" w:rsidTr="00601C41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1D66C60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3.1</w:t>
            </w:r>
          </w:p>
        </w:tc>
        <w:tc>
          <w:tcPr>
            <w:tcW w:w="4880" w:type="dxa"/>
            <w:tcBorders>
              <w:righ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A08902B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AU"/>
              </w:rPr>
              <w:t>Contractor’s Bond</w:t>
            </w:r>
          </w:p>
        </w:tc>
        <w:tc>
          <w:tcPr>
            <w:tcW w:w="3766" w:type="dxa"/>
            <w:tcBorders>
              <w:lef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58F8DAD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302D7277" w14:textId="77777777" w:rsidTr="00601C41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1C99EA3" w14:textId="77777777" w:rsidR="00201368" w:rsidRPr="005A542C" w:rsidRDefault="000851A0" w:rsidP="0020136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3.1.1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ED7CF99" w14:textId="77777777" w:rsidR="00201368" w:rsidRPr="005A542C" w:rsidRDefault="000851A0" w:rsidP="0020136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Is a Contractor’s Bond required?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843E824" w14:textId="3674D48C" w:rsidR="007974D1" w:rsidRPr="005A542C" w:rsidRDefault="00B436E6" w:rsidP="00201368">
            <w:pPr>
              <w:keepNext/>
              <w:keepLines/>
              <w:spacing w:before="6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ContractorsBondRequirement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102255E5" w14:textId="77777777" w:rsidTr="007A6436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8CFA59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3.1.2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D6D0E3B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If yes, the amount of the Contractor’s Bond shall be: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BC7EED7" w14:textId="3AA1979F" w:rsidR="006939D5" w:rsidRPr="005A542C" w:rsidRDefault="00B436E6" w:rsidP="006939D5">
            <w:pPr>
              <w:keepNext/>
              <w:keepLines/>
              <w:spacing w:before="60"/>
              <w:rPr>
                <w:rFonts w:cs="Arial"/>
                <w:color w:val="000000"/>
                <w:szCs w:val="18"/>
                <w:lang w:val="en-GB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ContractorsBondAmount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0CC5AEC8" w14:textId="77777777" w:rsidTr="00601C41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045F6FB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3.2</w:t>
            </w:r>
          </w:p>
        </w:tc>
        <w:tc>
          <w:tcPr>
            <w:tcW w:w="4880" w:type="dxa"/>
            <w:tcBorders>
              <w:righ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720A4EB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AU"/>
              </w:rPr>
              <w:t>Principal’s Bond</w:t>
            </w:r>
          </w:p>
        </w:tc>
        <w:tc>
          <w:tcPr>
            <w:tcW w:w="3766" w:type="dxa"/>
            <w:tcBorders>
              <w:lef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A63ABE0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 </w:t>
            </w:r>
          </w:p>
        </w:tc>
      </w:tr>
      <w:tr w:rsidR="00077E92" w:rsidRPr="005A542C" w14:paraId="3530D2AC" w14:textId="77777777" w:rsidTr="00601C41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6CEF28B" w14:textId="77777777" w:rsidR="00201368" w:rsidRPr="005A542C" w:rsidRDefault="000851A0" w:rsidP="0020136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3.2.1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C3B87B4" w14:textId="77777777" w:rsidR="00201368" w:rsidRPr="005A542C" w:rsidRDefault="000851A0" w:rsidP="0020136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Is a Principal’s Bond required?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2D1C9A0" w14:textId="665AED32" w:rsidR="004E4B71" w:rsidRPr="005A542C" w:rsidRDefault="00B436E6" w:rsidP="00201368">
            <w:pPr>
              <w:keepNext/>
              <w:keepLines/>
              <w:spacing w:before="6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PrincipalsBondRequirement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4A1A265B" w14:textId="77777777" w:rsidTr="00601C41">
        <w:trPr>
          <w:cantSplit/>
          <w:trHeight w:val="60"/>
        </w:trPr>
        <w:tc>
          <w:tcPr>
            <w:tcW w:w="1042" w:type="dxa"/>
            <w:tcBorders>
              <w:bottom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D0ED844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3.2.2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D8B82FE" w14:textId="77777777" w:rsidR="00245957" w:rsidRPr="005A542C" w:rsidRDefault="000851A0" w:rsidP="00245957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If yes:</w:t>
            </w:r>
          </w:p>
        </w:tc>
        <w:tc>
          <w:tcPr>
            <w:tcW w:w="3766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C2D1F64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AU"/>
              </w:rPr>
              <w:t xml:space="preserve"> </w:t>
            </w:r>
          </w:p>
        </w:tc>
      </w:tr>
      <w:tr w:rsidR="00077E92" w:rsidRPr="005A542C" w14:paraId="713738BE" w14:textId="77777777" w:rsidTr="007A6436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683E4188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764DB65" w14:textId="77777777" w:rsidR="00A62B3D" w:rsidRPr="005A542C" w:rsidRDefault="000851A0" w:rsidP="00A62B3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•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The amount of the Principal’s Bond shall be: 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3417521" w14:textId="3233E1D8" w:rsidR="00A62B3D" w:rsidRPr="005A542C" w:rsidRDefault="00B436E6" w:rsidP="00A62B3D">
            <w:pPr>
              <w:keepNext/>
              <w:keepLines/>
              <w:spacing w:before="60"/>
              <w:rPr>
                <w:rFonts w:cs="Arial"/>
                <w:iCs/>
                <w:color w:val="000000"/>
                <w:szCs w:val="18"/>
                <w:lang w:val="en-GB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PrincipalsBondAmount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1F11908A" w14:textId="77777777" w:rsidTr="007A6436">
        <w:trPr>
          <w:cantSplit/>
          <w:trHeight w:val="60"/>
        </w:trPr>
        <w:tc>
          <w:tcPr>
            <w:tcW w:w="1042" w:type="dxa"/>
            <w:tcBorders>
              <w:top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6E88D558" w14:textId="77777777" w:rsidR="00201368" w:rsidRPr="005A542C" w:rsidRDefault="00201368" w:rsidP="00201368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26D88C8" w14:textId="77777777" w:rsidR="0035049A" w:rsidRPr="005A542C" w:rsidRDefault="000851A0" w:rsidP="0035049A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•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The surety for the Principal’s Bond shall be: 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F252538" w14:textId="2B798363" w:rsidR="0035049A" w:rsidRPr="005A542C" w:rsidRDefault="00B436E6" w:rsidP="0035049A">
            <w:pPr>
              <w:keepNext/>
              <w:keepLines/>
              <w:spacing w:before="60"/>
              <w:rPr>
                <w:rFonts w:cs="Arial"/>
                <w:iCs/>
                <w:color w:val="000000"/>
                <w:szCs w:val="18"/>
                <w:lang w:val="en-GB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PrincipalsBondSurety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69A82726" w14:textId="77777777" w:rsidTr="00601C41">
        <w:trPr>
          <w:cantSplit/>
          <w:trHeight w:val="454"/>
        </w:trPr>
        <w:tc>
          <w:tcPr>
            <w:tcW w:w="1042" w:type="dxa"/>
            <w:shd w:val="clear" w:color="auto" w:fill="D8D9DA"/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FE2C4A3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 xml:space="preserve">5. </w:t>
            </w:r>
          </w:p>
        </w:tc>
        <w:tc>
          <w:tcPr>
            <w:tcW w:w="4880" w:type="dxa"/>
            <w:tcBorders>
              <w:right w:val="nil"/>
            </w:tcBorders>
            <w:shd w:val="clear" w:color="auto" w:fill="D8D9DA"/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99E9E7F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GENERAL OBLIGATIONS</w:t>
            </w:r>
          </w:p>
        </w:tc>
        <w:tc>
          <w:tcPr>
            <w:tcW w:w="3766" w:type="dxa"/>
            <w:tcBorders>
              <w:left w:val="nil"/>
            </w:tcBorders>
            <w:shd w:val="clear" w:color="auto" w:fill="D8D9DA"/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5333C97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0FE575AD" w14:textId="77777777" w:rsidTr="00601C41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2F2C2C8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5.4</w:t>
            </w:r>
          </w:p>
        </w:tc>
        <w:tc>
          <w:tcPr>
            <w:tcW w:w="4880" w:type="dxa"/>
            <w:tcBorders>
              <w:righ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62754A9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Possession of the Site</w:t>
            </w:r>
          </w:p>
        </w:tc>
        <w:tc>
          <w:tcPr>
            <w:tcW w:w="3766" w:type="dxa"/>
            <w:tcBorders>
              <w:lef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E7C7B7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6DA1817B" w14:textId="77777777" w:rsidTr="00601C41">
        <w:trPr>
          <w:cantSplit/>
          <w:trHeight w:val="60"/>
        </w:trPr>
        <w:tc>
          <w:tcPr>
            <w:tcW w:w="1042" w:type="dxa"/>
            <w:tcBorders>
              <w:bottom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0E0182E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5.4.1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00C8E9A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The Contractor shall be given possession of the Site</w:t>
            </w:r>
          </w:p>
        </w:tc>
        <w:tc>
          <w:tcPr>
            <w:tcW w:w="3766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CC78761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i/>
                <w:iCs/>
                <w:color w:val="000000"/>
                <w:szCs w:val="18"/>
                <w:lang w:val="en-GB"/>
              </w:rPr>
              <w:t>(select one to apply, (a) or (b))</w:t>
            </w:r>
          </w:p>
        </w:tc>
      </w:tr>
      <w:tr w:rsidR="00077E92" w:rsidRPr="005A542C" w14:paraId="63E9877C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67F14571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E01E056" w14:textId="77777777" w:rsidR="008D24B0" w:rsidRPr="005A542C" w:rsidRDefault="000851A0" w:rsidP="008D24B0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(a)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10 Working Days after the Date of Acceptance of Tender:</w:t>
            </w: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9080661" w14:textId="434A8DC2" w:rsidR="008D24B0" w:rsidRPr="005A542C" w:rsidRDefault="000851A0" w:rsidP="008D24B0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40" w:after="40" w:line="280" w:lineRule="atLeast"/>
              <w:textAlignment w:val="center"/>
              <w:rPr>
                <w:rFonts w:eastAsia="MS Gothic" w:cs="Arial"/>
                <w:color w:val="000000"/>
                <w:sz w:val="24"/>
                <w:szCs w:val="24"/>
                <w:lang w:val="en-GB"/>
              </w:rPr>
            </w:pPr>
            <w:r w:rsidRPr="005A542C">
              <w:rPr>
                <w:rFonts w:ascii="Segoe UI Symbol" w:eastAsia="MS Gothic" w:hAnsi="Segoe UI Symbol" w:cs="Segoe UI Symbol"/>
                <w:color w:val="000000"/>
                <w:sz w:val="24"/>
                <w:szCs w:val="24"/>
                <w:lang w:val="en-GB"/>
              </w:rPr>
              <w:t>☐</w:t>
            </w:r>
            <w:r w:rsidR="00B436E6">
              <w:rPr>
                <w:rFonts w:ascii="Segoe UI Symbol" w:eastAsia="MS Gothic" w:hAnsi="Segoe UI Symbol" w:cs="Segoe UI Symbol"/>
                <w:color w:val="000000"/>
                <w:sz w:val="24"/>
                <w:szCs w:val="24"/>
                <w:lang w:val="en-GB"/>
              </w:rPr>
              <w:t xml:space="preserve"> </w:t>
            </w:r>
            <w:r w:rsidR="00B436E6">
              <w:rPr>
                <w:color w:val="000000" w:themeColor="text1"/>
                <w:szCs w:val="18"/>
              </w:rPr>
              <w:t>{{</w:t>
            </w:r>
            <w:proofErr w:type="spellStart"/>
            <w:r w:rsidR="00B436E6">
              <w:rPr>
                <w:color w:val="000000" w:themeColor="text1"/>
                <w:szCs w:val="18"/>
              </w:rPr>
              <w:t>SitePossessionTenDaysCheckbox</w:t>
            </w:r>
            <w:proofErr w:type="spellEnd"/>
            <w:r w:rsidR="00B436E6"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67771CCB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10FF8E7F" w14:textId="77777777" w:rsidR="00201368" w:rsidRPr="005A542C" w:rsidRDefault="00201368" w:rsidP="00201368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70A4793" w14:textId="77777777" w:rsidR="00201368" w:rsidRPr="005A542C" w:rsidRDefault="000851A0" w:rsidP="0020136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(b)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On the following date:</w:t>
            </w: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068970A" w14:textId="546148C4" w:rsidR="008D24B0" w:rsidRPr="005A542C" w:rsidRDefault="001906EE" w:rsidP="008D24B0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40" w:after="40" w:line="280" w:lineRule="atLeast"/>
              <w:textAlignment w:val="center"/>
              <w:rPr>
                <w:rFonts w:eastAsia="MS Gothic" w:cs="Arial"/>
                <w:color w:val="000000"/>
                <w:szCs w:val="18"/>
                <w:lang w:val="en-GB"/>
              </w:rPr>
            </w:pPr>
            <w:r w:rsidRPr="005A542C">
              <w:rPr>
                <w:rFonts w:ascii="Segoe UI Symbol" w:eastAsia="MS Gothic" w:hAnsi="Segoe UI Symbol" w:cs="Segoe UI Symbol"/>
                <w:color w:val="000000"/>
                <w:sz w:val="24"/>
                <w:szCs w:val="24"/>
                <w:lang w:val="en-GB"/>
              </w:rPr>
              <w:t>☐</w:t>
            </w:r>
            <w:r w:rsidR="00B436E6">
              <w:rPr>
                <w:rFonts w:ascii="Segoe UI Symbol" w:eastAsia="MS Gothic" w:hAnsi="Segoe UI Symbol" w:cs="Segoe UI Symbol"/>
                <w:color w:val="000000"/>
                <w:sz w:val="24"/>
                <w:szCs w:val="24"/>
                <w:lang w:val="en-GB"/>
              </w:rPr>
              <w:t xml:space="preserve"> </w:t>
            </w:r>
            <w:r w:rsidR="00B436E6">
              <w:rPr>
                <w:color w:val="000000" w:themeColor="text1"/>
                <w:szCs w:val="18"/>
              </w:rPr>
              <w:t>{{</w:t>
            </w:r>
            <w:proofErr w:type="spellStart"/>
            <w:r w:rsidR="00B436E6">
              <w:rPr>
                <w:color w:val="000000" w:themeColor="text1"/>
                <w:szCs w:val="18"/>
              </w:rPr>
              <w:t>SitePossessionDate</w:t>
            </w:r>
            <w:proofErr w:type="spellEnd"/>
            <w:r w:rsidR="00B436E6"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03D8FBE2" w14:textId="77777777" w:rsidTr="007A6436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F98807F" w14:textId="77777777" w:rsidR="00201368" w:rsidRPr="005A542C" w:rsidRDefault="000851A0" w:rsidP="0020136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5.4.3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8865F6D" w14:textId="77777777" w:rsidR="00201368" w:rsidRPr="005A542C" w:rsidRDefault="000851A0" w:rsidP="0020136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Limits on the Contractor's right of entry to adjoining properties are</w:t>
            </w:r>
            <w:r w:rsidRPr="005A542C">
              <w:rPr>
                <w:rFonts w:cs="Arial"/>
                <w:i/>
                <w:iCs/>
                <w:color w:val="000000"/>
                <w:sz w:val="14"/>
                <w:szCs w:val="14"/>
                <w:lang w:val="en-GB"/>
              </w:rPr>
              <w:t>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607C9E3" w14:textId="77C88B02" w:rsidR="007172F0" w:rsidRPr="005A542C" w:rsidRDefault="00B436E6" w:rsidP="00201368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AdjoiningPropertyLimits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66AE3468" w14:textId="77777777" w:rsidTr="00601C41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643CE97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5.5</w:t>
            </w:r>
          </w:p>
        </w:tc>
        <w:tc>
          <w:tcPr>
            <w:tcW w:w="4880" w:type="dxa"/>
            <w:tcBorders>
              <w:righ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2594740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Separate Contractors</w:t>
            </w:r>
          </w:p>
        </w:tc>
        <w:tc>
          <w:tcPr>
            <w:tcW w:w="3766" w:type="dxa"/>
            <w:tcBorders>
              <w:lef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60F5EA2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 </w:t>
            </w:r>
          </w:p>
        </w:tc>
      </w:tr>
      <w:tr w:rsidR="00077E92" w:rsidRPr="005A542C" w14:paraId="085FF62C" w14:textId="77777777" w:rsidTr="007A6436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41D6587" w14:textId="77777777" w:rsidR="00201368" w:rsidRPr="005A542C" w:rsidRDefault="000851A0" w:rsidP="0020136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5.5.1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6CCCD87" w14:textId="77777777" w:rsidR="00201368" w:rsidRPr="005A542C" w:rsidRDefault="000851A0" w:rsidP="0020136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Separate Contractors who may be carrying out work on the Site concurrently with the Contract Works are: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9F57394" w14:textId="2548284D" w:rsidR="00966584" w:rsidRPr="005A542C" w:rsidRDefault="00B436E6" w:rsidP="00201368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SeperateContractors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57488B12" w14:textId="77777777" w:rsidTr="00601C41">
        <w:trPr>
          <w:cantSplit/>
          <w:trHeight w:val="60"/>
        </w:trPr>
        <w:tc>
          <w:tcPr>
            <w:tcW w:w="1042" w:type="dxa"/>
            <w:tcBorders>
              <w:bottom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4739DB2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5.5.2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27599D8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Are facilities for Separate Contractors required?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49BC7B0" w14:textId="7444E94F" w:rsidR="001013C5" w:rsidRPr="005A542C" w:rsidRDefault="00B436E6" w:rsidP="001013C5">
            <w:pPr>
              <w:keepNext/>
              <w:keepLines/>
              <w:spacing w:before="60"/>
              <w:rPr>
                <w:rFonts w:cs="Arial"/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{{SeperateContractors</w:t>
            </w:r>
            <w:r w:rsidR="00873E12">
              <w:rPr>
                <w:color w:val="000000" w:themeColor="text1"/>
                <w:szCs w:val="18"/>
              </w:rPr>
              <w:t>_</w:t>
            </w:r>
            <w:r>
              <w:rPr>
                <w:color w:val="000000" w:themeColor="text1"/>
                <w:szCs w:val="18"/>
              </w:rPr>
              <w:t>Facilities}}</w:t>
            </w:r>
          </w:p>
        </w:tc>
      </w:tr>
      <w:tr w:rsidR="00077E92" w:rsidRPr="005A542C" w14:paraId="611B7128" w14:textId="77777777" w:rsidTr="007A6436">
        <w:trPr>
          <w:cantSplit/>
          <w:trHeight w:val="60"/>
        </w:trPr>
        <w:tc>
          <w:tcPr>
            <w:tcW w:w="1042" w:type="dxa"/>
            <w:tcBorders>
              <w:top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150C0D1B" w14:textId="77777777" w:rsidR="00201368" w:rsidRPr="005A542C" w:rsidRDefault="00201368" w:rsidP="00201368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A5F76F0" w14:textId="77777777" w:rsidR="00F74F85" w:rsidRPr="005A542C" w:rsidRDefault="000851A0" w:rsidP="00F74F85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If yes, details of facilities required are: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B629C86" w14:textId="0DF53B38" w:rsidR="00F74F85" w:rsidRPr="005A542C" w:rsidRDefault="00B436E6" w:rsidP="00201368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SeperateContractors</w:t>
            </w:r>
            <w:r w:rsidR="00873E12">
              <w:rPr>
                <w:color w:val="000000" w:themeColor="text1"/>
                <w:szCs w:val="18"/>
              </w:rPr>
              <w:t>_</w:t>
            </w:r>
            <w:r>
              <w:rPr>
                <w:color w:val="000000" w:themeColor="text1"/>
                <w:szCs w:val="18"/>
              </w:rPr>
              <w:t>Facilities</w:t>
            </w:r>
            <w:r w:rsidR="00873E12">
              <w:rPr>
                <w:color w:val="000000" w:themeColor="text1"/>
                <w:szCs w:val="18"/>
              </w:rPr>
              <w:t>_</w:t>
            </w:r>
            <w:r>
              <w:rPr>
                <w:color w:val="000000" w:themeColor="text1"/>
                <w:szCs w:val="18"/>
              </w:rPr>
              <w:t>Details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435B7477" w14:textId="77777777" w:rsidTr="00601C41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4D0F960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5.6</w:t>
            </w:r>
          </w:p>
        </w:tc>
        <w:tc>
          <w:tcPr>
            <w:tcW w:w="4880" w:type="dxa"/>
            <w:tcBorders>
              <w:righ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FFBBCA8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Care of the works and Site</w:t>
            </w:r>
          </w:p>
        </w:tc>
        <w:tc>
          <w:tcPr>
            <w:tcW w:w="3766" w:type="dxa"/>
            <w:tcBorders>
              <w:lef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7813858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cs="Arial"/>
                <w:szCs w:val="18"/>
              </w:rPr>
            </w:pPr>
          </w:p>
        </w:tc>
      </w:tr>
      <w:tr w:rsidR="00077E92" w:rsidRPr="005A542C" w14:paraId="5E1AECA6" w14:textId="77777777" w:rsidTr="007A6436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68FD3AC" w14:textId="77777777" w:rsidR="00201368" w:rsidRPr="005A542C" w:rsidRDefault="000851A0" w:rsidP="0020136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5.6.6(g)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6B82A2C" w14:textId="77777777" w:rsidR="00201368" w:rsidRPr="005A542C" w:rsidRDefault="000851A0" w:rsidP="0020136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Further risks specifically excepted are: 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236DF23" w14:textId="4BC30912" w:rsidR="00AD6DCB" w:rsidRPr="005A542C" w:rsidRDefault="00B436E6" w:rsidP="00201368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FurtherRisksExcepted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2FFD4AA3" w14:textId="77777777" w:rsidTr="00601C41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9F57937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5.10</w:t>
            </w:r>
          </w:p>
        </w:tc>
        <w:tc>
          <w:tcPr>
            <w:tcW w:w="4880" w:type="dxa"/>
            <w:tcBorders>
              <w:righ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93815CF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Programme</w:t>
            </w:r>
          </w:p>
        </w:tc>
        <w:tc>
          <w:tcPr>
            <w:tcW w:w="3766" w:type="dxa"/>
            <w:tcBorders>
              <w:lef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7A99672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cs="Arial"/>
                <w:szCs w:val="18"/>
              </w:rPr>
            </w:pPr>
          </w:p>
        </w:tc>
      </w:tr>
      <w:tr w:rsidR="00077E92" w:rsidRPr="005A542C" w14:paraId="2F8AFB4A" w14:textId="77777777" w:rsidTr="00601C41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3252409" w14:textId="77777777" w:rsidR="00201368" w:rsidRPr="005A542C" w:rsidRDefault="000851A0" w:rsidP="0020136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5.10.4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2E4386C" w14:textId="77777777" w:rsidR="00201368" w:rsidRPr="005A542C" w:rsidRDefault="000851A0" w:rsidP="0020136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Is the programme required to be a Comprehensive Programme?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8556830" w14:textId="0D816819" w:rsidR="00201368" w:rsidRPr="005A542C" w:rsidRDefault="00B436E6" w:rsidP="00201368">
            <w:pPr>
              <w:keepNext/>
              <w:keepLines/>
              <w:spacing w:before="60"/>
              <w:rPr>
                <w:rFonts w:cs="Arial"/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ComprehensiveProgrammeRequirement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538DB2B5" w14:textId="77777777" w:rsidTr="007A6436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1D71769" w14:textId="77777777" w:rsidR="00201368" w:rsidRPr="005A542C" w:rsidRDefault="000851A0" w:rsidP="0020136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lastRenderedPageBreak/>
              <w:t>5.10.4(e)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A9BC3C" w14:textId="77777777" w:rsidR="00201368" w:rsidRPr="005A542C" w:rsidRDefault="000851A0" w:rsidP="0020136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If yes, other requirements for the Comprehensive Programme are: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1A72045" w14:textId="2606CE56" w:rsidR="00201368" w:rsidRPr="005A542C" w:rsidRDefault="00B436E6" w:rsidP="00201368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ComprehensiveProgrammeReqOther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26551C25" w14:textId="77777777" w:rsidTr="007A6436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0DBA11" w14:textId="77777777" w:rsidR="00201368" w:rsidRPr="005A542C" w:rsidRDefault="000851A0" w:rsidP="0020136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5.10.5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FA82917" w14:textId="77777777" w:rsidR="00201368" w:rsidRPr="005A542C" w:rsidRDefault="000851A0" w:rsidP="0020136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The Comprehensive Programme shall use the following software:</w:t>
            </w:r>
          </w:p>
          <w:p w14:paraId="213D4E92" w14:textId="77777777" w:rsidR="00C823ED" w:rsidRPr="005A542C" w:rsidRDefault="00C823ED" w:rsidP="0020136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7FBEA37" w14:textId="373A44AA" w:rsidR="007B5090" w:rsidRPr="005A542C" w:rsidRDefault="00B436E6" w:rsidP="00201368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ComprehensiveProgrammeSoftware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7C3C0E63" w14:textId="77777777" w:rsidTr="007A6436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A257AF4" w14:textId="77777777" w:rsidR="00201368" w:rsidRPr="005A542C" w:rsidRDefault="000851A0" w:rsidP="0020136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5.10.6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AEAAF5D" w14:textId="77777777" w:rsidR="0072108B" w:rsidRPr="005A542C" w:rsidRDefault="000851A0" w:rsidP="0072108B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Updates of the Comprehensive Programme shall be provided at the following intervals:</w:t>
            </w:r>
          </w:p>
          <w:p w14:paraId="185682FD" w14:textId="77777777" w:rsidR="00201368" w:rsidRPr="005A542C" w:rsidRDefault="00201368" w:rsidP="0020136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9EBF5A8" w14:textId="47E392B5" w:rsidR="00DD3339" w:rsidRPr="005A542C" w:rsidRDefault="00B436E6" w:rsidP="00FB6012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ComprehensiveProgrammeUpdates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36D10FC0" w14:textId="77777777" w:rsidTr="00601C41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700DC6F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5.11</w:t>
            </w:r>
          </w:p>
        </w:tc>
        <w:tc>
          <w:tcPr>
            <w:tcW w:w="4880" w:type="dxa"/>
            <w:tcBorders>
              <w:righ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7155A86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Compliance with laws</w:t>
            </w:r>
          </w:p>
        </w:tc>
        <w:tc>
          <w:tcPr>
            <w:tcW w:w="3766" w:type="dxa"/>
            <w:tcBorders>
              <w:lef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93EBC78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369DB83D" w14:textId="77777777" w:rsidTr="007A6436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560F85" w14:textId="77777777" w:rsidR="00201368" w:rsidRPr="005A542C" w:rsidRDefault="000851A0" w:rsidP="0020136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5.11.3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99E21D5" w14:textId="77777777" w:rsidR="00201368" w:rsidRPr="005A542C" w:rsidRDefault="000851A0" w:rsidP="0020136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Exceptions to the Principal’s obligations to obtain licences under 5.11.3 are: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284AAEB" w14:textId="34A0FC28" w:rsidR="00201368" w:rsidRPr="005A542C" w:rsidRDefault="00B436E6" w:rsidP="00201368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PrincipalObligicationsLicenses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352A9761" w14:textId="77777777" w:rsidTr="007A6436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BB1BED9" w14:textId="77777777" w:rsidR="00201368" w:rsidRPr="005A542C" w:rsidRDefault="000851A0" w:rsidP="0020136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5.11.4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CF36EA3" w14:textId="77777777" w:rsidR="00201368" w:rsidRPr="005A542C" w:rsidRDefault="000851A0" w:rsidP="0020136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Exceptions to the Contractor's obligation to give notices and obtain other licences under</w:t>
            </w:r>
            <w:r w:rsidRPr="005A542C">
              <w:rPr>
                <w:rFonts w:cs="Arial"/>
                <w:color w:val="000000"/>
                <w:szCs w:val="18"/>
                <w:lang w:val="en-AU"/>
              </w:rPr>
              <w:t xml:space="preserve"> 5.11.4 are: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1E83AF5" w14:textId="4308C709" w:rsidR="00B7503D" w:rsidRPr="005A542C" w:rsidRDefault="00B436E6" w:rsidP="00201368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ContractorObligicationsLicenses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40877196" w14:textId="77777777" w:rsidTr="00601C41">
        <w:trPr>
          <w:cantSplit/>
          <w:trHeight w:val="60"/>
        </w:trPr>
        <w:tc>
          <w:tcPr>
            <w:tcW w:w="1042" w:type="dxa"/>
            <w:tcBorders>
              <w:bottom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DFE3DEE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5.17</w:t>
            </w:r>
          </w:p>
        </w:tc>
        <w:tc>
          <w:tcPr>
            <w:tcW w:w="4880" w:type="dxa"/>
            <w:tcBorders>
              <w:righ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D9A9732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Safety plan</w:t>
            </w:r>
          </w:p>
        </w:tc>
        <w:tc>
          <w:tcPr>
            <w:tcW w:w="3766" w:type="dxa"/>
            <w:tcBorders>
              <w:lef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EA73ACD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0CD41734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271D5A4A" w14:textId="77777777" w:rsidR="00201368" w:rsidRPr="005A542C" w:rsidRDefault="00201368" w:rsidP="00201368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C1D97B5" w14:textId="77777777" w:rsidR="00201368" w:rsidRPr="005A542C" w:rsidRDefault="000851A0" w:rsidP="0020136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Is a Site-specific safety plan</w:t>
            </w:r>
            <w:r w:rsidRPr="005A542C">
              <w:rPr>
                <w:rFonts w:cs="Arial"/>
                <w:color w:val="000000"/>
                <w:szCs w:val="18"/>
                <w:lang w:val="en-AU"/>
              </w:rPr>
              <w:t xml:space="preserve"> required to be prepared by the Contractor?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651D7E5" w14:textId="0501C56F" w:rsidR="00B50FCB" w:rsidRPr="005A542C" w:rsidRDefault="00B436E6" w:rsidP="00F55797">
            <w:pPr>
              <w:keepNext/>
              <w:keepLines/>
              <w:spacing w:before="6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SiteSpecificPlanReq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5820E59B" w14:textId="77777777" w:rsidTr="00601C41">
        <w:trPr>
          <w:cantSplit/>
          <w:trHeight w:val="60"/>
        </w:trPr>
        <w:tc>
          <w:tcPr>
            <w:tcW w:w="1042" w:type="dxa"/>
            <w:tcBorders>
              <w:bottom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F8AE368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5.18</w:t>
            </w:r>
          </w:p>
        </w:tc>
        <w:tc>
          <w:tcPr>
            <w:tcW w:w="4880" w:type="dxa"/>
            <w:tcBorders>
              <w:righ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42EB7D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Quality plan</w:t>
            </w:r>
          </w:p>
        </w:tc>
        <w:tc>
          <w:tcPr>
            <w:tcW w:w="3766" w:type="dxa"/>
            <w:tcBorders>
              <w:lef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8510B06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773533B7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0115520A" w14:textId="77777777" w:rsidR="00201368" w:rsidRPr="005A542C" w:rsidRDefault="00201368" w:rsidP="00201368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9F8FE3C" w14:textId="77777777" w:rsidR="00201368" w:rsidRPr="005A542C" w:rsidRDefault="000851A0" w:rsidP="0020136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Is a quality plan required to be prepared by the Contractor?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03E0AE8" w14:textId="0CB890FF" w:rsidR="00B50FCB" w:rsidRPr="005A542C" w:rsidRDefault="00B436E6" w:rsidP="00F55797">
            <w:pPr>
              <w:keepNext/>
              <w:keepLines/>
              <w:spacing w:before="6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QualityPlanReq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2CE5911E" w14:textId="77777777" w:rsidTr="00601C41">
        <w:trPr>
          <w:cantSplit/>
          <w:trHeight w:val="60"/>
        </w:trPr>
        <w:tc>
          <w:tcPr>
            <w:tcW w:w="1042" w:type="dxa"/>
            <w:tcBorders>
              <w:bottom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F0DFC4D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5.19</w:t>
            </w:r>
          </w:p>
        </w:tc>
        <w:tc>
          <w:tcPr>
            <w:tcW w:w="4880" w:type="dxa"/>
            <w:tcBorders>
              <w:righ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694E385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Traffic management plan</w:t>
            </w:r>
          </w:p>
        </w:tc>
        <w:tc>
          <w:tcPr>
            <w:tcW w:w="3766" w:type="dxa"/>
            <w:tcBorders>
              <w:lef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8E96571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3448AA81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7DFD097B" w14:textId="77777777" w:rsidR="00201368" w:rsidRPr="005A542C" w:rsidRDefault="00201368" w:rsidP="00201368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F61AEDD" w14:textId="77777777" w:rsidR="00201368" w:rsidRPr="005A542C" w:rsidRDefault="000851A0" w:rsidP="0020136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Is a traffic management plan required to be prepared by the Contractor?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17E45CE" w14:textId="38FCC55D" w:rsidR="00B50FCB" w:rsidRPr="005A542C" w:rsidRDefault="00B436E6" w:rsidP="00F55797">
            <w:pPr>
              <w:keepNext/>
              <w:keepLines/>
              <w:spacing w:before="6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TrafficPlanReq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32BCFFA1" w14:textId="77777777" w:rsidTr="00601C41">
        <w:trPr>
          <w:cantSplit/>
          <w:trHeight w:val="371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2C1F951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5.20</w:t>
            </w:r>
          </w:p>
        </w:tc>
        <w:tc>
          <w:tcPr>
            <w:tcW w:w="8646" w:type="dxa"/>
            <w:gridSpan w:val="2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6868C31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As-built drawings and operation and maintenance manuals</w:t>
            </w:r>
          </w:p>
        </w:tc>
      </w:tr>
      <w:tr w:rsidR="00077E92" w:rsidRPr="005A542C" w14:paraId="2C2C1B96" w14:textId="77777777" w:rsidTr="00601C41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7A79670" w14:textId="77777777" w:rsidR="00201368" w:rsidRPr="005A542C" w:rsidRDefault="000851A0" w:rsidP="0020136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5.20.1(a)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342FD17" w14:textId="77777777" w:rsidR="00201368" w:rsidRPr="005A542C" w:rsidRDefault="000851A0" w:rsidP="0020136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Are as-built drawings required to be prepared by the Contractor?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BF409E4" w14:textId="19AE22FB" w:rsidR="00201368" w:rsidRPr="005A542C" w:rsidRDefault="00B436E6" w:rsidP="00201368">
            <w:pPr>
              <w:keepNext/>
              <w:keepLines/>
              <w:spacing w:before="6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AsbuiltByContractor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289ADC5F" w14:textId="77777777" w:rsidTr="00601C41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2B2654" w14:textId="77777777" w:rsidR="00201368" w:rsidRPr="005A542C" w:rsidRDefault="000851A0" w:rsidP="0020136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5.20.1(b)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96A4061" w14:textId="77777777" w:rsidR="00201368" w:rsidRPr="005A542C" w:rsidRDefault="000851A0" w:rsidP="0020136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Are operation and maintenance manuals required to be prepared by the Contractor? 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C34973E" w14:textId="21CE9173" w:rsidR="00201368" w:rsidRPr="005A542C" w:rsidRDefault="00B436E6" w:rsidP="00201368">
            <w:pPr>
              <w:keepNext/>
              <w:keepLines/>
              <w:spacing w:before="6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OpManualByContractor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5E54534D" w14:textId="77777777" w:rsidTr="00601C41">
        <w:trPr>
          <w:cantSplit/>
          <w:trHeight w:val="453"/>
        </w:trPr>
        <w:tc>
          <w:tcPr>
            <w:tcW w:w="1042" w:type="dxa"/>
            <w:shd w:val="clear" w:color="auto" w:fill="D8D9DA"/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80500DA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6.</w:t>
            </w:r>
          </w:p>
        </w:tc>
        <w:tc>
          <w:tcPr>
            <w:tcW w:w="4880" w:type="dxa"/>
            <w:tcBorders>
              <w:right w:val="nil"/>
            </w:tcBorders>
            <w:shd w:val="clear" w:color="auto" w:fill="D8D9DA"/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2FE8AF4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THE ENGINEER</w:t>
            </w:r>
          </w:p>
        </w:tc>
        <w:tc>
          <w:tcPr>
            <w:tcW w:w="3766" w:type="dxa"/>
            <w:tcBorders>
              <w:left w:val="nil"/>
            </w:tcBorders>
            <w:shd w:val="clear" w:color="auto" w:fill="D8D9DA"/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A2591BA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57D9A253" w14:textId="77777777" w:rsidTr="00601C41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40C9CCB" w14:textId="77777777" w:rsidR="00201368" w:rsidRPr="005A542C" w:rsidRDefault="000851A0" w:rsidP="0020136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6.1</w:t>
            </w:r>
          </w:p>
        </w:tc>
        <w:tc>
          <w:tcPr>
            <w:tcW w:w="4880" w:type="dxa"/>
            <w:tcBorders>
              <w:righ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2E80032" w14:textId="77777777" w:rsidR="00201368" w:rsidRPr="005A542C" w:rsidRDefault="000851A0" w:rsidP="0020136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Appointment of Engineer</w:t>
            </w:r>
          </w:p>
        </w:tc>
        <w:tc>
          <w:tcPr>
            <w:tcW w:w="3766" w:type="dxa"/>
            <w:tcBorders>
              <w:lef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95C5FF2" w14:textId="77777777" w:rsidR="00201368" w:rsidRPr="005A542C" w:rsidRDefault="00201368" w:rsidP="00201368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047FDE04" w14:textId="77777777" w:rsidTr="007A6436">
        <w:trPr>
          <w:cantSplit/>
          <w:trHeight w:val="60"/>
        </w:trPr>
        <w:tc>
          <w:tcPr>
            <w:tcW w:w="1042" w:type="dxa"/>
            <w:tcBorders>
              <w:bottom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353B12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6.1.2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C27F11D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The Engineer is: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359BBA0" w14:textId="4032D9CC" w:rsidR="00201368" w:rsidRPr="005A542C" w:rsidRDefault="00B436E6" w:rsidP="00201368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color w:val="000000" w:themeColor="text1"/>
                <w:szCs w:val="18"/>
              </w:rPr>
              <w:t>{{Engineer}}</w:t>
            </w:r>
          </w:p>
        </w:tc>
      </w:tr>
      <w:tr w:rsidR="00077E92" w:rsidRPr="005A542C" w14:paraId="0F438FA3" w14:textId="77777777" w:rsidTr="007A6436">
        <w:trPr>
          <w:cantSplit/>
          <w:trHeight w:val="60"/>
        </w:trPr>
        <w:tc>
          <w:tcPr>
            <w:tcW w:w="1042" w:type="dxa"/>
            <w:tcBorders>
              <w:top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387500B7" w14:textId="77777777" w:rsidR="00201368" w:rsidRPr="005A542C" w:rsidRDefault="00201368" w:rsidP="00201368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A94E55" w14:textId="77777777" w:rsidR="00201368" w:rsidRPr="005A542C" w:rsidRDefault="000851A0" w:rsidP="0020136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whose professional qualification is: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92F1BA0" w14:textId="70016465" w:rsidR="00201368" w:rsidRPr="005A542C" w:rsidRDefault="00B436E6" w:rsidP="00201368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EngineerQualification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2164AE27" w14:textId="77777777" w:rsidTr="00601C41">
        <w:trPr>
          <w:cantSplit/>
          <w:trHeight w:val="453"/>
        </w:trPr>
        <w:tc>
          <w:tcPr>
            <w:tcW w:w="1042" w:type="dxa"/>
            <w:shd w:val="clear" w:color="auto" w:fill="D8D9DA"/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DEA10C5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8.</w:t>
            </w:r>
          </w:p>
        </w:tc>
        <w:tc>
          <w:tcPr>
            <w:tcW w:w="4880" w:type="dxa"/>
            <w:tcBorders>
              <w:right w:val="nil"/>
            </w:tcBorders>
            <w:shd w:val="clear" w:color="auto" w:fill="D8D9DA"/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7922405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INSURANCES</w:t>
            </w:r>
          </w:p>
        </w:tc>
        <w:tc>
          <w:tcPr>
            <w:tcW w:w="3766" w:type="dxa"/>
            <w:tcBorders>
              <w:left w:val="nil"/>
            </w:tcBorders>
            <w:shd w:val="clear" w:color="auto" w:fill="D8D9DA"/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C7C8E1D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1C5411ED" w14:textId="77777777" w:rsidTr="00601C41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E79C9D0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8.1</w:t>
            </w:r>
          </w:p>
        </w:tc>
        <w:tc>
          <w:tcPr>
            <w:tcW w:w="4880" w:type="dxa"/>
            <w:tcBorders>
              <w:righ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13FFA85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General</w:t>
            </w:r>
          </w:p>
        </w:tc>
        <w:tc>
          <w:tcPr>
            <w:tcW w:w="3766" w:type="dxa"/>
            <w:tcBorders>
              <w:lef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E7A7E81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71DB9B8E" w14:textId="77777777" w:rsidTr="00601C41">
        <w:trPr>
          <w:cantSplit/>
          <w:trHeight w:val="60"/>
        </w:trPr>
        <w:tc>
          <w:tcPr>
            <w:tcW w:w="1042" w:type="dxa"/>
            <w:tcBorders>
              <w:bottom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0407CA0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8.1.1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4F9E390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The party identified below shall arrange the following insurances referred to in the following clauses:</w:t>
            </w:r>
          </w:p>
        </w:tc>
        <w:tc>
          <w:tcPr>
            <w:tcW w:w="3766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9BD232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11699EC9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10EB9D29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9F8EA10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8.3 or 8.8 Construction 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D383C2F" w14:textId="1648A7A1" w:rsidR="00201368" w:rsidRPr="005A542C" w:rsidRDefault="00B436E6" w:rsidP="00201368">
            <w:pPr>
              <w:keepNext/>
              <w:keepLines/>
              <w:spacing w:before="6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InsuranceConstruction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1C004C71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1BFD31FB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B731D0F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8.8 Existing structure(s) and contents 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A2EAF19" w14:textId="29C02862" w:rsidR="003B6DF2" w:rsidRPr="005A542C" w:rsidRDefault="00B436E6" w:rsidP="00201368">
            <w:pPr>
              <w:keepNext/>
              <w:keepLines/>
              <w:spacing w:before="6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InsuranceExistingStructures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5E513C83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52815647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6D7C9B8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8.4 Plant 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F626F35" w14:textId="6F3CF6B7" w:rsidR="00062DB0" w:rsidRPr="005A542C" w:rsidRDefault="00B436E6" w:rsidP="00201368">
            <w:pPr>
              <w:keepNext/>
              <w:keepLines/>
              <w:spacing w:before="6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InsurancePlant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55C1F7F9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6D8B5BE2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650D554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8.5 or 8.9 Public liability 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614C478" w14:textId="18F369C0" w:rsidR="00062DB0" w:rsidRPr="005A542C" w:rsidRDefault="00B436E6" w:rsidP="00062DB0">
            <w:pPr>
              <w:keepNext/>
              <w:keepLines/>
              <w:spacing w:before="6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InsurancePublicLiability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7A85A657" w14:textId="77777777" w:rsidTr="00601C41">
        <w:trPr>
          <w:cantSplit/>
          <w:trHeight w:val="472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0D52F722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2DF8780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40" w:lineRule="auto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8.5.2 Motor vehicle liability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45E2387" w14:textId="6CF1CEED" w:rsidR="0008315B" w:rsidRPr="005A542C" w:rsidRDefault="00B436E6" w:rsidP="00201368">
            <w:pPr>
              <w:keepNext/>
              <w:keepLines/>
              <w:spacing w:before="6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InsuranceMotorVehicle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0F5B7E1A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744B4F90" w14:textId="77777777" w:rsidR="00201368" w:rsidRPr="005A542C" w:rsidRDefault="00201368" w:rsidP="00201368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838402D" w14:textId="77777777" w:rsidR="00201368" w:rsidRPr="005A542C" w:rsidRDefault="000851A0" w:rsidP="0020136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8.6 Professional indemnity 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102B15F" w14:textId="65F28C51" w:rsidR="00144052" w:rsidRPr="005A542C" w:rsidRDefault="00B436E6" w:rsidP="00144052">
            <w:pPr>
              <w:keepNext/>
              <w:keepLines/>
              <w:spacing w:before="6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InsuranceProIndemnity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3575F7E8" w14:textId="77777777" w:rsidTr="00601C41">
        <w:trPr>
          <w:cantSplit/>
          <w:trHeight w:val="60"/>
        </w:trPr>
        <w:tc>
          <w:tcPr>
            <w:tcW w:w="1042" w:type="dxa"/>
            <w:vMerge w:val="restart"/>
            <w:tcBorders>
              <w:bottom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4017733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lastRenderedPageBreak/>
              <w:t>8.1.6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746AB82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The following forces of nature shall be specifically insured under 8.3 or 8.8 as applicable:</w:t>
            </w:r>
          </w:p>
        </w:tc>
        <w:tc>
          <w:tcPr>
            <w:tcW w:w="3766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D2E54BF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1C2EA5DA" w14:textId="77777777" w:rsidTr="00601C41">
        <w:trPr>
          <w:cantSplit/>
          <w:trHeight w:val="60"/>
        </w:trPr>
        <w:tc>
          <w:tcPr>
            <w:tcW w:w="1042" w:type="dxa"/>
            <w:vMerge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09B454EE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62AD32C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(a)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Landslip: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3F43F57" w14:textId="0458C0AA" w:rsidR="00201368" w:rsidRPr="005A542C" w:rsidRDefault="00B436E6" w:rsidP="00856C2E">
            <w:pPr>
              <w:keepNext/>
              <w:keepLines/>
              <w:spacing w:before="6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InsuranceLandslip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684E3A41" w14:textId="77777777" w:rsidTr="00601C41">
        <w:trPr>
          <w:cantSplit/>
          <w:trHeight w:val="60"/>
        </w:trPr>
        <w:tc>
          <w:tcPr>
            <w:tcW w:w="1042" w:type="dxa"/>
            <w:vMerge w:val="restart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449D6D58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67897F1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(b)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Earthquake: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B69E3A0" w14:textId="28C5CF96" w:rsidR="00201368" w:rsidRPr="005A542C" w:rsidRDefault="00B436E6" w:rsidP="00201368">
            <w:pPr>
              <w:keepNext/>
              <w:keepLines/>
              <w:spacing w:before="6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InsuranceEarthquake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04AD4811" w14:textId="77777777" w:rsidTr="00601C41">
        <w:trPr>
          <w:cantSplit/>
          <w:trHeight w:val="60"/>
        </w:trPr>
        <w:tc>
          <w:tcPr>
            <w:tcW w:w="1042" w:type="dxa"/>
            <w:vMerge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1C1DB43F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A988631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(c)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Tsunami: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860CD36" w14:textId="3E39BD40" w:rsidR="00201368" w:rsidRPr="005A542C" w:rsidRDefault="00B436E6" w:rsidP="00201368">
            <w:pPr>
              <w:keepNext/>
              <w:keepLines/>
              <w:spacing w:before="6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InsuranceTsunami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567B24D9" w14:textId="77777777" w:rsidTr="00601C41">
        <w:trPr>
          <w:cantSplit/>
          <w:trHeight w:val="60"/>
        </w:trPr>
        <w:tc>
          <w:tcPr>
            <w:tcW w:w="1042" w:type="dxa"/>
            <w:vMerge w:val="restart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06B2778A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7A0A7ED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(d)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Tornado: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956EAD1" w14:textId="38329DA3" w:rsidR="00201368" w:rsidRPr="005A542C" w:rsidRDefault="00B436E6" w:rsidP="00201368">
            <w:pPr>
              <w:keepNext/>
              <w:keepLines/>
              <w:spacing w:before="6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InsuranceTornado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300A6ACE" w14:textId="77777777" w:rsidTr="00601C41">
        <w:trPr>
          <w:cantSplit/>
          <w:trHeight w:val="60"/>
        </w:trPr>
        <w:tc>
          <w:tcPr>
            <w:tcW w:w="1042" w:type="dxa"/>
            <w:vMerge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4D417944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3D5F6C6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(e)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Cyclone: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268F84D" w14:textId="54D18255" w:rsidR="00201368" w:rsidRPr="005A542C" w:rsidRDefault="00B436E6" w:rsidP="00201368">
            <w:pPr>
              <w:keepNext/>
              <w:keepLines/>
              <w:spacing w:before="6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InsuranceCyclone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12151AD4" w14:textId="77777777" w:rsidTr="00601C41">
        <w:trPr>
          <w:cantSplit/>
          <w:trHeight w:val="60"/>
        </w:trPr>
        <w:tc>
          <w:tcPr>
            <w:tcW w:w="1042" w:type="dxa"/>
            <w:vMerge w:val="restart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1AB02998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3386E01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(f)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Storm: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6E108A2" w14:textId="4C05AB41" w:rsidR="00201368" w:rsidRPr="005A542C" w:rsidRDefault="00B436E6" w:rsidP="00201368">
            <w:pPr>
              <w:keepNext/>
              <w:keepLines/>
              <w:spacing w:before="6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InsuranceStorm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24AB3580" w14:textId="77777777" w:rsidTr="00601C41">
        <w:trPr>
          <w:cantSplit/>
          <w:trHeight w:val="60"/>
        </w:trPr>
        <w:tc>
          <w:tcPr>
            <w:tcW w:w="1042" w:type="dxa"/>
            <w:vMerge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4EB2E0AD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F622663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(g)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Flood: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3678021" w14:textId="6F27205E" w:rsidR="00201368" w:rsidRPr="005A542C" w:rsidRDefault="00B436E6" w:rsidP="00201368">
            <w:pPr>
              <w:keepNext/>
              <w:keepLines/>
              <w:spacing w:before="6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InsuranceFlood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08F4CEF8" w14:textId="77777777" w:rsidTr="00601C41">
        <w:trPr>
          <w:cantSplit/>
          <w:trHeight w:val="60"/>
        </w:trPr>
        <w:tc>
          <w:tcPr>
            <w:tcW w:w="1042" w:type="dxa"/>
            <w:vMerge w:val="restart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57303C3A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08356E8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(h)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Lightning strike: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9A9FA50" w14:textId="78CAE4C5" w:rsidR="00201368" w:rsidRPr="005A542C" w:rsidRDefault="00B436E6" w:rsidP="00201368">
            <w:pPr>
              <w:keepNext/>
              <w:keepLines/>
              <w:spacing w:before="6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InsuranceLightning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42DED3F1" w14:textId="77777777" w:rsidTr="00601C41">
        <w:trPr>
          <w:cantSplit/>
          <w:trHeight w:val="60"/>
        </w:trPr>
        <w:tc>
          <w:tcPr>
            <w:tcW w:w="1042" w:type="dxa"/>
            <w:vMerge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32B4B5F8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B5B592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</w:t>
            </w:r>
            <w:proofErr w:type="spellStart"/>
            <w:r w:rsidRPr="005A542C">
              <w:rPr>
                <w:rFonts w:cs="Arial"/>
                <w:color w:val="000000"/>
                <w:szCs w:val="18"/>
                <w:lang w:val="en-GB"/>
              </w:rPr>
              <w:t>i</w:t>
            </w:r>
            <w:proofErr w:type="spellEnd"/>
            <w:r w:rsidRPr="005A542C">
              <w:rPr>
                <w:rFonts w:cs="Arial"/>
                <w:color w:val="000000"/>
                <w:szCs w:val="18"/>
                <w:lang w:val="en-GB"/>
              </w:rPr>
              <w:t>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Volcanic activity: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B039102" w14:textId="2543A3C0" w:rsidR="00201368" w:rsidRPr="005A542C" w:rsidRDefault="00B436E6" w:rsidP="00201368">
            <w:pPr>
              <w:keepNext/>
              <w:keepLines/>
              <w:spacing w:before="6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InsuranceVolcanic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532853AA" w14:textId="77777777" w:rsidTr="00601C41">
        <w:trPr>
          <w:cantSplit/>
          <w:trHeight w:val="60"/>
        </w:trPr>
        <w:tc>
          <w:tcPr>
            <w:tcW w:w="1042" w:type="dxa"/>
            <w:vMerge w:val="restart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797592B3" w14:textId="77777777" w:rsidR="00201368" w:rsidRPr="005A542C" w:rsidRDefault="00201368" w:rsidP="00201368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E89C82D" w14:textId="77777777" w:rsidR="00201368" w:rsidRPr="005A542C" w:rsidRDefault="000851A0" w:rsidP="0020136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(j)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Hydrothermal activity: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6D13698" w14:textId="3220322F" w:rsidR="00201368" w:rsidRPr="005A542C" w:rsidRDefault="00B436E6" w:rsidP="00201368">
            <w:pPr>
              <w:keepNext/>
              <w:keepLines/>
              <w:spacing w:before="6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InsuranceHydrothermal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2C4ECDD3" w14:textId="77777777" w:rsidTr="00601C41">
        <w:trPr>
          <w:cantSplit/>
          <w:trHeight w:val="60"/>
        </w:trPr>
        <w:tc>
          <w:tcPr>
            <w:tcW w:w="1042" w:type="dxa"/>
            <w:vMerge/>
            <w:tcBorders>
              <w:top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4D1E70B5" w14:textId="77777777" w:rsidR="00201368" w:rsidRPr="005A542C" w:rsidRDefault="00201368" w:rsidP="00201368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3D6A254" w14:textId="77777777" w:rsidR="00201368" w:rsidRPr="005A542C" w:rsidRDefault="000851A0" w:rsidP="0020136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(k)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Geothermal activity: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C1E2A6F" w14:textId="51DE4281" w:rsidR="00201368" w:rsidRPr="005A542C" w:rsidRDefault="00B436E6" w:rsidP="00201368">
            <w:pPr>
              <w:keepNext/>
              <w:keepLines/>
              <w:spacing w:before="6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InsuranceGeothermal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2EB0492F" w14:textId="77777777" w:rsidTr="00601C41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63AE7E6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8.3, 8.8</w:t>
            </w:r>
          </w:p>
        </w:tc>
        <w:tc>
          <w:tcPr>
            <w:tcW w:w="8646" w:type="dxa"/>
            <w:gridSpan w:val="2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CDF50FF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b/>
                <w:bCs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Construction insurance</w:t>
            </w:r>
          </w:p>
          <w:p w14:paraId="1E333CCD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i/>
                <w:iCs/>
                <w:color w:val="000000"/>
                <w:sz w:val="14"/>
                <w:szCs w:val="14"/>
                <w:lang w:val="en-GB"/>
              </w:rPr>
              <w:t>(These items are required to be completed whether the Contractor or the Principal is the insuring party (see 8.1 above))</w:t>
            </w:r>
          </w:p>
        </w:tc>
      </w:tr>
      <w:tr w:rsidR="00077E92" w:rsidRPr="005A542C" w14:paraId="59163FF4" w14:textId="77777777" w:rsidTr="007A6436">
        <w:trPr>
          <w:cantSplit/>
          <w:trHeight w:val="671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BF45934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8.3.2, 8.8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80F0485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The following shall have their respective interests noted in the construction insurance policy: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32D39FB" w14:textId="7120EAED" w:rsidR="00280668" w:rsidRPr="005A542C" w:rsidRDefault="00CE5C14" w:rsidP="00201368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InsuranceNotedInterests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3E0471C0" w14:textId="77777777" w:rsidTr="00601C41">
        <w:trPr>
          <w:cantSplit/>
          <w:trHeight w:val="60"/>
        </w:trPr>
        <w:tc>
          <w:tcPr>
            <w:tcW w:w="1042" w:type="dxa"/>
            <w:tcBorders>
              <w:bottom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5A05173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8.3.3, 8.8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2619281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Where construction insurance is required </w:t>
            </w:r>
            <w:r w:rsidRPr="005A542C">
              <w:rPr>
                <w:rFonts w:cs="Arial"/>
                <w:i/>
                <w:iCs/>
                <w:color w:val="000000"/>
                <w:sz w:val="14"/>
                <w:szCs w:val="14"/>
                <w:lang w:val="en-GB"/>
              </w:rPr>
              <w:t>(see 8.1 above)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, the amount of insurance to be </w:t>
            </w:r>
            <w:proofErr w:type="gramStart"/>
            <w:r w:rsidRPr="005A542C">
              <w:rPr>
                <w:rFonts w:cs="Arial"/>
                <w:color w:val="000000"/>
                <w:szCs w:val="18"/>
                <w:lang w:val="en-GB"/>
              </w:rPr>
              <w:t>effected</w:t>
            </w:r>
            <w:proofErr w:type="gramEnd"/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 for the Contract Works and Materials shall be for not less than the sum of t</w:t>
            </w:r>
            <w:r w:rsidRPr="005A542C">
              <w:rPr>
                <w:rFonts w:cs="Arial"/>
                <w:color w:val="000000"/>
                <w:szCs w:val="18"/>
                <w:lang w:val="en-AU"/>
              </w:rPr>
              <w:t xml:space="preserve">he Contract Price, after the acceptance of the tender or other offer, plus the following allowances: </w:t>
            </w:r>
          </w:p>
        </w:tc>
        <w:tc>
          <w:tcPr>
            <w:tcW w:w="3766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43E1DA7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02BE4A93" w14:textId="77777777" w:rsidTr="00601C41">
        <w:trPr>
          <w:cantSplit/>
          <w:trHeight w:val="635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4B8CA3AC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D6FDDEA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(a)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An allowance for the Cost of demolition, disposal and preparation for replacement work, equal to: </w:t>
            </w:r>
          </w:p>
        </w:tc>
        <w:tc>
          <w:tcPr>
            <w:tcW w:w="3766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7A15171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i/>
                <w:iCs/>
                <w:color w:val="000000"/>
                <w:szCs w:val="18"/>
                <w:lang w:val="en-GB"/>
              </w:rPr>
              <w:t>(select one to apply, (</w:t>
            </w:r>
            <w:proofErr w:type="spellStart"/>
            <w:r w:rsidRPr="005A542C">
              <w:rPr>
                <w:rFonts w:cs="Arial"/>
                <w:i/>
                <w:iCs/>
                <w:color w:val="000000"/>
                <w:szCs w:val="18"/>
                <w:lang w:val="en-GB"/>
              </w:rPr>
              <w:t>i</w:t>
            </w:r>
            <w:proofErr w:type="spellEnd"/>
            <w:r w:rsidRPr="005A542C">
              <w:rPr>
                <w:rFonts w:cs="Arial"/>
                <w:i/>
                <w:iCs/>
                <w:color w:val="000000"/>
                <w:szCs w:val="18"/>
                <w:lang w:val="en-GB"/>
              </w:rPr>
              <w:t>) or (ii))</w:t>
            </w:r>
          </w:p>
        </w:tc>
      </w:tr>
      <w:tr w:rsidR="00077E92" w:rsidRPr="005A542C" w14:paraId="1FF4042F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593F99E1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7FF3A95" w14:textId="77777777" w:rsidR="004B5D1A" w:rsidRPr="005A542C" w:rsidRDefault="000851A0" w:rsidP="004B5D1A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68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</w:t>
            </w:r>
            <w:proofErr w:type="spellStart"/>
            <w:r w:rsidRPr="005A542C">
              <w:rPr>
                <w:rFonts w:cs="Arial"/>
                <w:color w:val="000000"/>
                <w:szCs w:val="18"/>
                <w:lang w:val="en-GB"/>
              </w:rPr>
              <w:t>i</w:t>
            </w:r>
            <w:proofErr w:type="spellEnd"/>
            <w:r w:rsidRPr="005A542C">
              <w:rPr>
                <w:rFonts w:cs="Arial"/>
                <w:color w:val="000000"/>
                <w:szCs w:val="18"/>
                <w:lang w:val="en-GB"/>
              </w:rPr>
              <w:t>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The amount in the </w:t>
            </w:r>
            <w:proofErr w:type="gramStart"/>
            <w:r w:rsidRPr="005A542C">
              <w:rPr>
                <w:rFonts w:cs="Arial"/>
                <w:color w:val="000000"/>
                <w:szCs w:val="18"/>
                <w:lang w:val="en-GB"/>
              </w:rPr>
              <w:t>right hand</w:t>
            </w:r>
            <w:proofErr w:type="gramEnd"/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 column: </w:t>
            </w: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57761EA" w14:textId="40685416" w:rsidR="004B5D1A" w:rsidRPr="005A542C" w:rsidRDefault="000851A0" w:rsidP="004B5D1A">
            <w:pPr>
              <w:keepNext/>
              <w:keepLines/>
              <w:rPr>
                <w:rFonts w:ascii="Segoe UI Symbol" w:eastAsia="MS Gothic" w:hAnsi="Segoe UI Symbol" w:cs="Segoe UI Symbol"/>
                <w:color w:val="000000" w:themeColor="text1"/>
                <w:sz w:val="24"/>
                <w:szCs w:val="24"/>
              </w:rPr>
            </w:pPr>
            <w:r w:rsidRPr="005A542C">
              <w:rPr>
                <w:rFonts w:ascii="Segoe UI Symbol" w:eastAsia="MS Gothic" w:hAnsi="Segoe UI Symbol" w:cs="Segoe UI Symbol"/>
                <w:color w:val="000000" w:themeColor="text1"/>
                <w:sz w:val="24"/>
                <w:szCs w:val="24"/>
              </w:rPr>
              <w:t>☐</w:t>
            </w:r>
            <w:r w:rsidR="00CE5C14">
              <w:rPr>
                <w:color w:val="000000" w:themeColor="text1"/>
                <w:szCs w:val="18"/>
              </w:rPr>
              <w:t>{{</w:t>
            </w:r>
            <w:proofErr w:type="spellStart"/>
            <w:r w:rsidR="00CE5C14">
              <w:rPr>
                <w:color w:val="000000" w:themeColor="text1"/>
                <w:szCs w:val="18"/>
              </w:rPr>
              <w:t>ConstructionInsuranceAmountCheckBox</w:t>
            </w:r>
            <w:proofErr w:type="spellEnd"/>
            <w:r w:rsidR="00CE5C14"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3E483753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6F513F0F" w14:textId="77777777" w:rsidR="00201368" w:rsidRPr="005A542C" w:rsidRDefault="00201368" w:rsidP="00201368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AED274D" w14:textId="77777777" w:rsidR="00201368" w:rsidRPr="005A542C" w:rsidRDefault="000851A0" w:rsidP="0020136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68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(ii)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The percentage in the </w:t>
            </w:r>
            <w:proofErr w:type="gramStart"/>
            <w:r w:rsidRPr="005A542C">
              <w:rPr>
                <w:rFonts w:cs="Arial"/>
                <w:color w:val="000000"/>
                <w:szCs w:val="18"/>
                <w:lang w:val="en-GB"/>
              </w:rPr>
              <w:t>right hand</w:t>
            </w:r>
            <w:proofErr w:type="gramEnd"/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 column of the Contract Price adjusted as above: </w:t>
            </w: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F439216" w14:textId="01DFFBA2" w:rsidR="00201368" w:rsidRPr="005A542C" w:rsidRDefault="001906EE" w:rsidP="004B5D1A">
            <w:pPr>
              <w:keepLines/>
              <w:rPr>
                <w:rFonts w:ascii="MS Gothic" w:eastAsia="MS Gothic" w:hAnsi="MS Gothic"/>
                <w:color w:val="000000" w:themeColor="text1"/>
                <w:sz w:val="24"/>
                <w:szCs w:val="24"/>
              </w:rPr>
            </w:pPr>
            <w:r w:rsidRPr="005A542C">
              <w:rPr>
                <w:rFonts w:ascii="Segoe UI Symbol" w:eastAsia="MS Gothic" w:hAnsi="Segoe UI Symbol" w:cs="Segoe UI Symbol"/>
                <w:color w:val="000000"/>
                <w:sz w:val="24"/>
                <w:szCs w:val="24"/>
                <w:lang w:val="en-GB"/>
              </w:rPr>
              <w:t>☐</w:t>
            </w:r>
            <w:r w:rsidR="00CE5C14">
              <w:rPr>
                <w:color w:val="000000" w:themeColor="text1"/>
                <w:szCs w:val="18"/>
              </w:rPr>
              <w:t>{{</w:t>
            </w:r>
            <w:proofErr w:type="spellStart"/>
            <w:r w:rsidR="00CE5C14">
              <w:rPr>
                <w:color w:val="000000" w:themeColor="text1"/>
                <w:szCs w:val="18"/>
              </w:rPr>
              <w:t>ConstructionInsurancePercentageCheckbox</w:t>
            </w:r>
            <w:proofErr w:type="spellEnd"/>
            <w:r w:rsidR="00CE5C14"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78790F6F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737F431E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43EB92D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(b)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An allowance for professional fees including the Cost of clerks of works and inspectors, equal to: </w:t>
            </w:r>
          </w:p>
        </w:tc>
        <w:tc>
          <w:tcPr>
            <w:tcW w:w="3766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552E71D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i/>
                <w:iCs/>
                <w:color w:val="000000"/>
                <w:szCs w:val="18"/>
                <w:lang w:val="en-GB"/>
              </w:rPr>
              <w:t>(select one to apply, (</w:t>
            </w:r>
            <w:proofErr w:type="spellStart"/>
            <w:r w:rsidRPr="005A542C">
              <w:rPr>
                <w:rFonts w:cs="Arial"/>
                <w:i/>
                <w:iCs/>
                <w:color w:val="000000"/>
                <w:szCs w:val="18"/>
                <w:lang w:val="en-GB"/>
              </w:rPr>
              <w:t>i</w:t>
            </w:r>
            <w:proofErr w:type="spellEnd"/>
            <w:r w:rsidRPr="005A542C">
              <w:rPr>
                <w:rFonts w:cs="Arial"/>
                <w:i/>
                <w:iCs/>
                <w:color w:val="000000"/>
                <w:szCs w:val="18"/>
                <w:lang w:val="en-GB"/>
              </w:rPr>
              <w:t>) or (ii))</w:t>
            </w:r>
          </w:p>
        </w:tc>
      </w:tr>
      <w:tr w:rsidR="00077E92" w:rsidRPr="005A542C" w14:paraId="412A6F71" w14:textId="77777777" w:rsidTr="00436C7B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5752159A" w14:textId="77777777" w:rsidR="00A160B5" w:rsidRPr="005A542C" w:rsidRDefault="00A160B5" w:rsidP="00A160B5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3138D97" w14:textId="77777777" w:rsidR="00A160B5" w:rsidRPr="005A542C" w:rsidRDefault="000851A0" w:rsidP="00A160B5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68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</w:t>
            </w:r>
            <w:proofErr w:type="spellStart"/>
            <w:r w:rsidRPr="005A542C">
              <w:rPr>
                <w:rFonts w:cs="Arial"/>
                <w:color w:val="000000"/>
                <w:szCs w:val="18"/>
                <w:lang w:val="en-GB"/>
              </w:rPr>
              <w:t>i</w:t>
            </w:r>
            <w:proofErr w:type="spellEnd"/>
            <w:r w:rsidRPr="005A542C">
              <w:rPr>
                <w:rFonts w:cs="Arial"/>
                <w:color w:val="000000"/>
                <w:szCs w:val="18"/>
                <w:lang w:val="en-GB"/>
              </w:rPr>
              <w:t>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The amount in the </w:t>
            </w:r>
            <w:proofErr w:type="gramStart"/>
            <w:r w:rsidRPr="005A542C">
              <w:rPr>
                <w:rFonts w:cs="Arial"/>
                <w:color w:val="000000"/>
                <w:szCs w:val="18"/>
                <w:lang w:val="en-GB"/>
              </w:rPr>
              <w:t>right hand</w:t>
            </w:r>
            <w:proofErr w:type="gramEnd"/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 column: </w:t>
            </w: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02B88C3" w14:textId="2146BFD9" w:rsidR="00A160B5" w:rsidRPr="005A542C" w:rsidRDefault="000851A0" w:rsidP="00A160B5">
            <w:pPr>
              <w:keepNext/>
              <w:keepLines/>
              <w:rPr>
                <w:rFonts w:ascii="Segoe UI Symbol" w:eastAsia="MS Gothic" w:hAnsi="Segoe UI Symbol" w:cs="Segoe UI Symbol"/>
                <w:color w:val="000000" w:themeColor="text1"/>
                <w:sz w:val="24"/>
                <w:szCs w:val="24"/>
              </w:rPr>
            </w:pPr>
            <w:r w:rsidRPr="005A542C">
              <w:rPr>
                <w:rFonts w:ascii="Segoe UI Symbol" w:eastAsia="MS Gothic" w:hAnsi="Segoe UI Symbol" w:cs="Segoe UI Symbol"/>
                <w:color w:val="000000" w:themeColor="text1"/>
                <w:sz w:val="24"/>
                <w:szCs w:val="24"/>
              </w:rPr>
              <w:t>☐</w:t>
            </w:r>
            <w:r w:rsidR="00CE5C14">
              <w:rPr>
                <w:color w:val="000000" w:themeColor="text1"/>
                <w:szCs w:val="18"/>
              </w:rPr>
              <w:t>{{</w:t>
            </w:r>
            <w:proofErr w:type="spellStart"/>
            <w:r w:rsidR="00CE5C14">
              <w:rPr>
                <w:color w:val="000000" w:themeColor="text1"/>
                <w:szCs w:val="18"/>
              </w:rPr>
              <w:t>ProfessionalFeesInsuranceAmountCheckBox</w:t>
            </w:r>
            <w:proofErr w:type="spellEnd"/>
            <w:r w:rsidR="00CE5C14"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7B026267" w14:textId="77777777" w:rsidTr="00436C7B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1402214A" w14:textId="77777777" w:rsidR="00A160B5" w:rsidRPr="005A542C" w:rsidRDefault="00A160B5" w:rsidP="00A160B5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0C3C231" w14:textId="77777777" w:rsidR="00A160B5" w:rsidRPr="005A542C" w:rsidRDefault="000851A0" w:rsidP="00A160B5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68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(ii)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The percentage in the </w:t>
            </w:r>
            <w:proofErr w:type="gramStart"/>
            <w:r w:rsidRPr="005A542C">
              <w:rPr>
                <w:rFonts w:cs="Arial"/>
                <w:color w:val="000000"/>
                <w:szCs w:val="18"/>
                <w:lang w:val="en-GB"/>
              </w:rPr>
              <w:t>right hand</w:t>
            </w:r>
            <w:proofErr w:type="gramEnd"/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 column of the Contract Price adjusted as above: </w:t>
            </w: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A6475A6" w14:textId="5E229C3A" w:rsidR="00A160B5" w:rsidRPr="005A542C" w:rsidRDefault="001906EE" w:rsidP="00A160B5">
            <w:pPr>
              <w:keepLines/>
              <w:rPr>
                <w:rFonts w:ascii="MS Gothic" w:eastAsia="MS Gothic" w:hAnsi="MS Gothic"/>
                <w:color w:val="000000" w:themeColor="text1"/>
                <w:sz w:val="24"/>
                <w:szCs w:val="24"/>
              </w:rPr>
            </w:pPr>
            <w:r w:rsidRPr="005A542C">
              <w:rPr>
                <w:rFonts w:ascii="Segoe UI Symbol" w:eastAsia="MS Gothic" w:hAnsi="Segoe UI Symbol" w:cs="Segoe UI Symbol"/>
                <w:color w:val="000000"/>
                <w:sz w:val="24"/>
                <w:szCs w:val="24"/>
                <w:lang w:val="en-GB"/>
              </w:rPr>
              <w:t>☐</w:t>
            </w:r>
            <w:r w:rsidR="00CE5C14">
              <w:rPr>
                <w:color w:val="000000" w:themeColor="text1"/>
                <w:szCs w:val="18"/>
              </w:rPr>
              <w:t>{{</w:t>
            </w:r>
            <w:proofErr w:type="spellStart"/>
            <w:r w:rsidR="00CE5C14">
              <w:rPr>
                <w:color w:val="000000" w:themeColor="text1"/>
                <w:szCs w:val="18"/>
              </w:rPr>
              <w:t>ProfessionalFeesInsurancePercentageCheckbox</w:t>
            </w:r>
            <w:proofErr w:type="spellEnd"/>
            <w:r w:rsidR="00CE5C14"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64DE0A5A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2586086C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FDEC94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(c)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An allowance for items to be incorporated in the Contract Works, the Cost of which is not included in the Contract Price, equal to: </w:t>
            </w:r>
          </w:p>
        </w:tc>
        <w:tc>
          <w:tcPr>
            <w:tcW w:w="3766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569BF56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i/>
                <w:iCs/>
                <w:color w:val="000000"/>
                <w:szCs w:val="18"/>
                <w:lang w:val="en-GB"/>
              </w:rPr>
              <w:t>(select one to apply, (</w:t>
            </w:r>
            <w:proofErr w:type="spellStart"/>
            <w:r w:rsidRPr="005A542C">
              <w:rPr>
                <w:rFonts w:cs="Arial"/>
                <w:i/>
                <w:iCs/>
                <w:color w:val="000000"/>
                <w:szCs w:val="18"/>
                <w:lang w:val="en-GB"/>
              </w:rPr>
              <w:t>i</w:t>
            </w:r>
            <w:proofErr w:type="spellEnd"/>
            <w:r w:rsidRPr="005A542C">
              <w:rPr>
                <w:rFonts w:cs="Arial"/>
                <w:i/>
                <w:iCs/>
                <w:color w:val="000000"/>
                <w:szCs w:val="18"/>
                <w:lang w:val="en-GB"/>
              </w:rPr>
              <w:t>) or (ii))</w:t>
            </w:r>
          </w:p>
        </w:tc>
      </w:tr>
      <w:tr w:rsidR="00077E92" w:rsidRPr="005A542C" w14:paraId="5B80F9FB" w14:textId="77777777" w:rsidTr="00436C7B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353FFCCE" w14:textId="77777777" w:rsidR="001B5EE7" w:rsidRPr="005A542C" w:rsidRDefault="001B5EE7" w:rsidP="001B5EE7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2D24A11" w14:textId="77777777" w:rsidR="001B5EE7" w:rsidRPr="005A542C" w:rsidRDefault="000851A0" w:rsidP="001B5EE7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68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</w:t>
            </w:r>
            <w:proofErr w:type="spellStart"/>
            <w:r w:rsidRPr="005A542C">
              <w:rPr>
                <w:rFonts w:cs="Arial"/>
                <w:color w:val="000000"/>
                <w:szCs w:val="18"/>
                <w:lang w:val="en-GB"/>
              </w:rPr>
              <w:t>i</w:t>
            </w:r>
            <w:proofErr w:type="spellEnd"/>
            <w:r w:rsidRPr="005A542C">
              <w:rPr>
                <w:rFonts w:cs="Arial"/>
                <w:color w:val="000000"/>
                <w:szCs w:val="18"/>
                <w:lang w:val="en-GB"/>
              </w:rPr>
              <w:t>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The amount in the </w:t>
            </w:r>
            <w:proofErr w:type="gramStart"/>
            <w:r w:rsidRPr="005A542C">
              <w:rPr>
                <w:rFonts w:cs="Arial"/>
                <w:color w:val="000000"/>
                <w:szCs w:val="18"/>
                <w:lang w:val="en-GB"/>
              </w:rPr>
              <w:t>right hand</w:t>
            </w:r>
            <w:proofErr w:type="gramEnd"/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 column: </w:t>
            </w: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8706936" w14:textId="36CAE940" w:rsidR="001B5EE7" w:rsidRPr="005A542C" w:rsidRDefault="000851A0" w:rsidP="001B5EE7">
            <w:pPr>
              <w:keepNext/>
              <w:keepLines/>
              <w:rPr>
                <w:rFonts w:ascii="Segoe UI Symbol" w:eastAsia="MS Gothic" w:hAnsi="Segoe UI Symbol" w:cs="Segoe UI Symbol"/>
                <w:color w:val="000000" w:themeColor="text1"/>
                <w:sz w:val="24"/>
                <w:szCs w:val="24"/>
              </w:rPr>
            </w:pPr>
            <w:r w:rsidRPr="005A542C">
              <w:rPr>
                <w:rFonts w:ascii="Segoe UI Symbol" w:eastAsia="MS Gothic" w:hAnsi="Segoe UI Symbol" w:cs="Segoe UI Symbol"/>
                <w:color w:val="000000" w:themeColor="text1"/>
                <w:sz w:val="24"/>
                <w:szCs w:val="24"/>
              </w:rPr>
              <w:t>☐</w:t>
            </w:r>
            <w:r w:rsidR="00CE5C14">
              <w:rPr>
                <w:color w:val="000000" w:themeColor="text1"/>
                <w:szCs w:val="18"/>
              </w:rPr>
              <w:t>{{</w:t>
            </w:r>
            <w:proofErr w:type="spellStart"/>
            <w:r w:rsidR="00CE5C14">
              <w:rPr>
                <w:color w:val="000000" w:themeColor="text1"/>
                <w:szCs w:val="18"/>
              </w:rPr>
              <w:t>ItemAllowanceInsuranceAmountCheckbox</w:t>
            </w:r>
            <w:proofErr w:type="spellEnd"/>
            <w:r w:rsidR="00CE5C14"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4F5CC4C3" w14:textId="77777777" w:rsidTr="00436C7B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7E030951" w14:textId="77777777" w:rsidR="001B5EE7" w:rsidRPr="005A542C" w:rsidRDefault="001B5EE7" w:rsidP="001B5EE7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5896149" w14:textId="77777777" w:rsidR="001B5EE7" w:rsidRPr="005A542C" w:rsidRDefault="000851A0" w:rsidP="001B5EE7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68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(ii)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The percentage of the Contract Price adjusted as above, stated in the </w:t>
            </w:r>
            <w:proofErr w:type="gramStart"/>
            <w:r w:rsidRPr="005A542C">
              <w:rPr>
                <w:rFonts w:cs="Arial"/>
                <w:color w:val="000000"/>
                <w:szCs w:val="18"/>
                <w:lang w:val="en-GB"/>
              </w:rPr>
              <w:t>right hand</w:t>
            </w:r>
            <w:proofErr w:type="gramEnd"/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 column: </w:t>
            </w: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F23E6DE" w14:textId="0D807696" w:rsidR="001B5EE7" w:rsidRPr="005A542C" w:rsidRDefault="001906EE" w:rsidP="001B5EE7">
            <w:pPr>
              <w:keepLines/>
              <w:rPr>
                <w:rFonts w:ascii="MS Gothic" w:eastAsia="MS Gothic" w:hAnsi="MS Gothic"/>
                <w:color w:val="000000" w:themeColor="text1"/>
                <w:sz w:val="24"/>
                <w:szCs w:val="24"/>
              </w:rPr>
            </w:pPr>
            <w:r w:rsidRPr="005A542C">
              <w:rPr>
                <w:rFonts w:ascii="Segoe UI Symbol" w:eastAsia="MS Gothic" w:hAnsi="Segoe UI Symbol" w:cs="Segoe UI Symbol"/>
                <w:color w:val="000000"/>
                <w:sz w:val="24"/>
                <w:szCs w:val="24"/>
                <w:lang w:val="en-GB"/>
              </w:rPr>
              <w:t>☐</w:t>
            </w:r>
            <w:r w:rsidR="00CE5C14">
              <w:rPr>
                <w:color w:val="000000" w:themeColor="text1"/>
                <w:szCs w:val="18"/>
              </w:rPr>
              <w:t>{{</w:t>
            </w:r>
            <w:proofErr w:type="spellStart"/>
            <w:r w:rsidR="00CE5C14">
              <w:rPr>
                <w:color w:val="000000" w:themeColor="text1"/>
                <w:szCs w:val="18"/>
              </w:rPr>
              <w:t>ItemAllowanceInsurancePercentageCheckbox</w:t>
            </w:r>
            <w:proofErr w:type="spellEnd"/>
            <w:r w:rsidR="00CE5C14"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21604F82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34F55F42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4542877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(d)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An allowance for an increase in the Contract Price due to Variations equal to: </w:t>
            </w:r>
          </w:p>
        </w:tc>
        <w:tc>
          <w:tcPr>
            <w:tcW w:w="3766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BA12DA0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i/>
                <w:iCs/>
                <w:color w:val="000000"/>
                <w:szCs w:val="18"/>
                <w:lang w:val="en-GB"/>
              </w:rPr>
              <w:t>(select one to apply, (</w:t>
            </w:r>
            <w:proofErr w:type="spellStart"/>
            <w:r w:rsidRPr="005A542C">
              <w:rPr>
                <w:rFonts w:cs="Arial"/>
                <w:i/>
                <w:iCs/>
                <w:color w:val="000000"/>
                <w:szCs w:val="18"/>
                <w:lang w:val="en-GB"/>
              </w:rPr>
              <w:t>i</w:t>
            </w:r>
            <w:proofErr w:type="spellEnd"/>
            <w:r w:rsidRPr="005A542C">
              <w:rPr>
                <w:rFonts w:cs="Arial"/>
                <w:i/>
                <w:iCs/>
                <w:color w:val="000000"/>
                <w:szCs w:val="18"/>
                <w:lang w:val="en-GB"/>
              </w:rPr>
              <w:t xml:space="preserve">) or (ii)) </w:t>
            </w:r>
          </w:p>
        </w:tc>
      </w:tr>
      <w:tr w:rsidR="00077E92" w:rsidRPr="005A542C" w14:paraId="43F43A88" w14:textId="77777777" w:rsidTr="00436C7B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06D6F5C9" w14:textId="77777777" w:rsidR="0098214C" w:rsidRPr="005A542C" w:rsidRDefault="0098214C" w:rsidP="0098214C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F9FE566" w14:textId="77777777" w:rsidR="0098214C" w:rsidRPr="005A542C" w:rsidRDefault="000851A0" w:rsidP="0098214C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68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</w:t>
            </w:r>
            <w:proofErr w:type="spellStart"/>
            <w:r w:rsidRPr="005A542C">
              <w:rPr>
                <w:rFonts w:cs="Arial"/>
                <w:color w:val="000000"/>
                <w:szCs w:val="18"/>
                <w:lang w:val="en-GB"/>
              </w:rPr>
              <w:t>i</w:t>
            </w:r>
            <w:proofErr w:type="spellEnd"/>
            <w:r w:rsidRPr="005A542C">
              <w:rPr>
                <w:rFonts w:cs="Arial"/>
                <w:color w:val="000000"/>
                <w:szCs w:val="18"/>
                <w:lang w:val="en-GB"/>
              </w:rPr>
              <w:t>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The amount in the </w:t>
            </w:r>
            <w:proofErr w:type="gramStart"/>
            <w:r w:rsidRPr="005A542C">
              <w:rPr>
                <w:rFonts w:cs="Arial"/>
                <w:color w:val="000000"/>
                <w:szCs w:val="18"/>
                <w:lang w:val="en-GB"/>
              </w:rPr>
              <w:t>right hand</w:t>
            </w:r>
            <w:proofErr w:type="gramEnd"/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 column: </w:t>
            </w: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43081E7" w14:textId="51F64291" w:rsidR="0098214C" w:rsidRPr="005A542C" w:rsidRDefault="000851A0" w:rsidP="0098214C">
            <w:pPr>
              <w:keepNext/>
              <w:keepLines/>
              <w:rPr>
                <w:rFonts w:ascii="Segoe UI Symbol" w:eastAsia="MS Gothic" w:hAnsi="Segoe UI Symbol" w:cs="Segoe UI Symbol"/>
                <w:color w:val="000000" w:themeColor="text1"/>
                <w:sz w:val="24"/>
                <w:szCs w:val="24"/>
              </w:rPr>
            </w:pPr>
            <w:r w:rsidRPr="005A542C">
              <w:rPr>
                <w:rFonts w:ascii="Segoe UI Symbol" w:eastAsia="MS Gothic" w:hAnsi="Segoe UI Symbol" w:cs="Segoe UI Symbol"/>
                <w:color w:val="000000" w:themeColor="text1"/>
                <w:sz w:val="24"/>
                <w:szCs w:val="24"/>
              </w:rPr>
              <w:t>☐</w:t>
            </w:r>
            <w:r w:rsidR="00CE5C14">
              <w:rPr>
                <w:rFonts w:ascii="Segoe UI Symbol" w:eastAsia="MS Gothic" w:hAnsi="Segoe UI Symbol" w:cs="Segoe UI Symbol"/>
                <w:color w:val="000000" w:themeColor="text1"/>
                <w:sz w:val="24"/>
                <w:szCs w:val="24"/>
              </w:rPr>
              <w:t xml:space="preserve"> </w:t>
            </w:r>
            <w:r w:rsidR="00CE5C14">
              <w:rPr>
                <w:color w:val="000000" w:themeColor="text1"/>
                <w:szCs w:val="18"/>
              </w:rPr>
              <w:t>{{</w:t>
            </w:r>
            <w:proofErr w:type="spellStart"/>
            <w:r w:rsidR="00CE5C14">
              <w:rPr>
                <w:color w:val="000000" w:themeColor="text1"/>
                <w:szCs w:val="18"/>
              </w:rPr>
              <w:t>VariationsAmountCheckbox</w:t>
            </w:r>
            <w:proofErr w:type="spellEnd"/>
            <w:r w:rsidR="00CE5C14"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16D96B6E" w14:textId="77777777" w:rsidTr="00436C7B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0B76556A" w14:textId="77777777" w:rsidR="0098214C" w:rsidRPr="005A542C" w:rsidRDefault="0098214C" w:rsidP="0098214C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5B78D76" w14:textId="77777777" w:rsidR="0098214C" w:rsidRPr="005A542C" w:rsidRDefault="000851A0" w:rsidP="0098214C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68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(ii)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The percentage of the Contract Price adjusted as above, stated in the </w:t>
            </w:r>
            <w:proofErr w:type="gramStart"/>
            <w:r w:rsidRPr="005A542C">
              <w:rPr>
                <w:rFonts w:cs="Arial"/>
                <w:color w:val="000000"/>
                <w:szCs w:val="18"/>
                <w:lang w:val="en-GB"/>
              </w:rPr>
              <w:t>right hand</w:t>
            </w:r>
            <w:proofErr w:type="gramEnd"/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 column: </w:t>
            </w: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2411BF0" w14:textId="639FA9C8" w:rsidR="0098214C" w:rsidRPr="005A542C" w:rsidRDefault="001906EE" w:rsidP="0098214C">
            <w:pPr>
              <w:keepLines/>
              <w:rPr>
                <w:rFonts w:ascii="MS Gothic" w:eastAsia="MS Gothic" w:hAnsi="MS Gothic"/>
                <w:color w:val="000000" w:themeColor="text1"/>
                <w:sz w:val="24"/>
                <w:szCs w:val="24"/>
              </w:rPr>
            </w:pPr>
            <w:r w:rsidRPr="005A542C">
              <w:rPr>
                <w:rFonts w:ascii="Segoe UI Symbol" w:eastAsia="MS Gothic" w:hAnsi="Segoe UI Symbol" w:cs="Segoe UI Symbol"/>
                <w:color w:val="000000"/>
                <w:sz w:val="24"/>
                <w:szCs w:val="24"/>
                <w:lang w:val="en-GB"/>
              </w:rPr>
              <w:t>☐</w:t>
            </w:r>
            <w:r w:rsidR="000851A0" w:rsidRPr="005A542C">
              <w:rPr>
                <w:color w:val="000000" w:themeColor="text1"/>
                <w:szCs w:val="18"/>
              </w:rPr>
              <w:t xml:space="preserve"> </w:t>
            </w:r>
            <w:r w:rsidR="00CE5C14">
              <w:rPr>
                <w:color w:val="000000" w:themeColor="text1"/>
                <w:szCs w:val="18"/>
              </w:rPr>
              <w:t>{{</w:t>
            </w:r>
            <w:proofErr w:type="spellStart"/>
            <w:r w:rsidR="00CE5C14">
              <w:rPr>
                <w:color w:val="000000" w:themeColor="text1"/>
                <w:szCs w:val="18"/>
              </w:rPr>
              <w:t>VariationsPercentageCheckbox</w:t>
            </w:r>
            <w:proofErr w:type="spellEnd"/>
            <w:r w:rsidR="00CE5C14"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15252CD0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2DFB1901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4FB1521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(e)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 An allowance for increased construction Costs due to inflation equal to:</w:t>
            </w:r>
          </w:p>
        </w:tc>
        <w:tc>
          <w:tcPr>
            <w:tcW w:w="3766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F665DB0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i/>
                <w:iCs/>
                <w:color w:val="000000"/>
                <w:szCs w:val="18"/>
                <w:lang w:val="en-AU"/>
              </w:rPr>
              <w:t>(select one to apply, (</w:t>
            </w:r>
            <w:proofErr w:type="spellStart"/>
            <w:r w:rsidRPr="005A542C">
              <w:rPr>
                <w:rFonts w:cs="Arial"/>
                <w:i/>
                <w:iCs/>
                <w:color w:val="000000"/>
                <w:szCs w:val="18"/>
                <w:lang w:val="en-AU"/>
              </w:rPr>
              <w:t>i</w:t>
            </w:r>
            <w:proofErr w:type="spellEnd"/>
            <w:r w:rsidRPr="005A542C">
              <w:rPr>
                <w:rFonts w:cs="Arial"/>
                <w:i/>
                <w:iCs/>
                <w:color w:val="000000"/>
                <w:szCs w:val="18"/>
                <w:lang w:val="en-AU"/>
              </w:rPr>
              <w:t>) or (ii))</w:t>
            </w:r>
          </w:p>
        </w:tc>
      </w:tr>
      <w:tr w:rsidR="00077E92" w:rsidRPr="005A542C" w14:paraId="32819A2C" w14:textId="77777777" w:rsidTr="00436C7B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4E34F56A" w14:textId="77777777" w:rsidR="00A02EFB" w:rsidRPr="005A542C" w:rsidRDefault="00A02EFB" w:rsidP="00A02EFB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0B7B2C8" w14:textId="77777777" w:rsidR="00A02EFB" w:rsidRPr="005A542C" w:rsidRDefault="000851A0" w:rsidP="00A02EFB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68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</w:t>
            </w:r>
            <w:proofErr w:type="spellStart"/>
            <w:r w:rsidRPr="005A542C">
              <w:rPr>
                <w:rFonts w:cs="Arial"/>
                <w:color w:val="000000"/>
                <w:szCs w:val="18"/>
                <w:lang w:val="en-GB"/>
              </w:rPr>
              <w:t>i</w:t>
            </w:r>
            <w:proofErr w:type="spellEnd"/>
            <w:r w:rsidRPr="005A542C">
              <w:rPr>
                <w:rFonts w:cs="Arial"/>
                <w:color w:val="000000"/>
                <w:szCs w:val="18"/>
                <w:lang w:val="en-GB"/>
              </w:rPr>
              <w:t>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The amount in the </w:t>
            </w:r>
            <w:proofErr w:type="gramStart"/>
            <w:r w:rsidRPr="005A542C">
              <w:rPr>
                <w:rFonts w:cs="Arial"/>
                <w:color w:val="000000"/>
                <w:szCs w:val="18"/>
                <w:lang w:val="en-GB"/>
              </w:rPr>
              <w:t>right hand</w:t>
            </w:r>
            <w:proofErr w:type="gramEnd"/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 column: </w:t>
            </w: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252833E" w14:textId="47F75B02" w:rsidR="00A02EFB" w:rsidRPr="005A542C" w:rsidRDefault="000851A0" w:rsidP="00A02EFB">
            <w:pPr>
              <w:keepNext/>
              <w:keepLines/>
              <w:rPr>
                <w:rFonts w:ascii="Segoe UI Symbol" w:eastAsia="MS Gothic" w:hAnsi="Segoe UI Symbol" w:cs="Segoe UI Symbol"/>
                <w:color w:val="000000" w:themeColor="text1"/>
                <w:sz w:val="24"/>
                <w:szCs w:val="24"/>
              </w:rPr>
            </w:pPr>
            <w:r w:rsidRPr="005A542C">
              <w:rPr>
                <w:rFonts w:ascii="Segoe UI Symbol" w:eastAsia="MS Gothic" w:hAnsi="Segoe UI Symbol" w:cs="Segoe UI Symbol"/>
                <w:color w:val="000000" w:themeColor="text1"/>
                <w:sz w:val="24"/>
                <w:szCs w:val="24"/>
              </w:rPr>
              <w:t>☐</w:t>
            </w:r>
            <w:r w:rsidR="00CE5C14">
              <w:rPr>
                <w:rFonts w:ascii="Segoe UI Symbol" w:eastAsia="MS Gothic" w:hAnsi="Segoe UI Symbol" w:cs="Segoe UI Symbol"/>
                <w:color w:val="000000" w:themeColor="text1"/>
                <w:sz w:val="24"/>
                <w:szCs w:val="24"/>
              </w:rPr>
              <w:t xml:space="preserve"> </w:t>
            </w:r>
            <w:r w:rsidR="00CE5C14">
              <w:rPr>
                <w:color w:val="000000" w:themeColor="text1"/>
                <w:szCs w:val="18"/>
              </w:rPr>
              <w:t>{{</w:t>
            </w:r>
            <w:proofErr w:type="spellStart"/>
            <w:r w:rsidR="00CE5C14">
              <w:rPr>
                <w:color w:val="000000" w:themeColor="text1"/>
                <w:szCs w:val="18"/>
              </w:rPr>
              <w:t>InflationAmountCheckbox</w:t>
            </w:r>
            <w:proofErr w:type="spellEnd"/>
            <w:r w:rsidR="00CE5C14"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06D31CCD" w14:textId="77777777" w:rsidTr="00436C7B">
        <w:trPr>
          <w:cantSplit/>
          <w:trHeight w:val="60"/>
        </w:trPr>
        <w:tc>
          <w:tcPr>
            <w:tcW w:w="1042" w:type="dxa"/>
            <w:tcBorders>
              <w:top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310449C0" w14:textId="77777777" w:rsidR="00A02EFB" w:rsidRPr="005A542C" w:rsidRDefault="00A02EFB" w:rsidP="00A02EFB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C8E2B56" w14:textId="77777777" w:rsidR="00A02EFB" w:rsidRPr="005A542C" w:rsidRDefault="000851A0" w:rsidP="00A02EFB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68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(ii)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The percentage of the Contract Price adjusted as above, stated in the </w:t>
            </w:r>
            <w:proofErr w:type="gramStart"/>
            <w:r w:rsidRPr="005A542C">
              <w:rPr>
                <w:rFonts w:cs="Arial"/>
                <w:color w:val="000000"/>
                <w:szCs w:val="18"/>
                <w:lang w:val="en-GB"/>
              </w:rPr>
              <w:t>right hand</w:t>
            </w:r>
            <w:proofErr w:type="gramEnd"/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 column: </w:t>
            </w: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6DCFC98" w14:textId="67FB46E8" w:rsidR="00A02EFB" w:rsidRPr="005A542C" w:rsidRDefault="001906EE" w:rsidP="00A02EFB">
            <w:pPr>
              <w:keepLines/>
              <w:rPr>
                <w:rFonts w:ascii="MS Gothic" w:eastAsia="MS Gothic" w:hAnsi="MS Gothic"/>
                <w:color w:val="000000" w:themeColor="text1"/>
                <w:sz w:val="24"/>
                <w:szCs w:val="24"/>
              </w:rPr>
            </w:pPr>
            <w:proofErr w:type="gramStart"/>
            <w:r w:rsidRPr="005A542C">
              <w:rPr>
                <w:rFonts w:ascii="Segoe UI Symbol" w:eastAsia="MS Gothic" w:hAnsi="Segoe UI Symbol" w:cs="Segoe UI Symbol"/>
                <w:color w:val="000000"/>
                <w:sz w:val="24"/>
                <w:szCs w:val="24"/>
                <w:lang w:val="en-GB"/>
              </w:rPr>
              <w:t>☐</w:t>
            </w:r>
            <w:r w:rsidR="000851A0" w:rsidRPr="005A542C">
              <w:rPr>
                <w:color w:val="000000" w:themeColor="text1"/>
                <w:szCs w:val="18"/>
              </w:rPr>
              <w:t xml:space="preserve">  </w:t>
            </w:r>
            <w:r w:rsidR="00CE5C14">
              <w:rPr>
                <w:color w:val="000000" w:themeColor="text1"/>
                <w:szCs w:val="18"/>
              </w:rPr>
              <w:t>{</w:t>
            </w:r>
            <w:proofErr w:type="gramEnd"/>
            <w:r w:rsidR="00CE5C14">
              <w:rPr>
                <w:color w:val="000000" w:themeColor="text1"/>
                <w:szCs w:val="18"/>
              </w:rPr>
              <w:t>{</w:t>
            </w:r>
            <w:proofErr w:type="spellStart"/>
            <w:r w:rsidR="00CE5C14">
              <w:rPr>
                <w:color w:val="000000" w:themeColor="text1"/>
                <w:szCs w:val="18"/>
              </w:rPr>
              <w:t>InflationPercentageCheckbox</w:t>
            </w:r>
            <w:proofErr w:type="spellEnd"/>
            <w:r w:rsidR="00CE5C14"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1CE691E0" w14:textId="77777777" w:rsidTr="00601C41">
        <w:trPr>
          <w:cantSplit/>
          <w:trHeight w:val="60"/>
        </w:trPr>
        <w:tc>
          <w:tcPr>
            <w:tcW w:w="1042" w:type="dxa"/>
            <w:tcBorders>
              <w:bottom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C04A62F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8.4</w:t>
            </w:r>
          </w:p>
        </w:tc>
        <w:tc>
          <w:tcPr>
            <w:tcW w:w="4880" w:type="dxa"/>
            <w:tcBorders>
              <w:righ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9683E62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Contractor arranged Plant insurance</w:t>
            </w:r>
          </w:p>
        </w:tc>
        <w:tc>
          <w:tcPr>
            <w:tcW w:w="3766" w:type="dxa"/>
            <w:tcBorders>
              <w:lef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F2DD8E4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 </w:t>
            </w:r>
          </w:p>
        </w:tc>
      </w:tr>
      <w:tr w:rsidR="00077E92" w:rsidRPr="005A542C" w14:paraId="41EF9936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5476F958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3487CEF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Where Plant is required to be insured (see 8.1 above):</w:t>
            </w:r>
          </w:p>
        </w:tc>
        <w:tc>
          <w:tcPr>
            <w:tcW w:w="3766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EEDC01B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i/>
                <w:iCs/>
                <w:color w:val="000000"/>
                <w:szCs w:val="18"/>
                <w:lang w:val="en-GB"/>
              </w:rPr>
              <w:t>(select one to apply, (a) or (b))</w:t>
            </w: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 xml:space="preserve"> </w:t>
            </w:r>
          </w:p>
        </w:tc>
      </w:tr>
      <w:tr w:rsidR="00077E92" w:rsidRPr="005A542C" w14:paraId="3062D537" w14:textId="77777777" w:rsidTr="00436C7B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1FD57872" w14:textId="77777777" w:rsidR="004A76D6" w:rsidRPr="005A542C" w:rsidRDefault="004A76D6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B7A805C" w14:textId="77777777" w:rsidR="004A76D6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(a)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The Contractor shall insure the following items of Plant on the Site for the amounts stated: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59B2630" w14:textId="7A99ECEC" w:rsidR="004A76D6" w:rsidRPr="005A542C" w:rsidRDefault="000851A0" w:rsidP="004A76D6">
            <w:pPr>
              <w:keepNext/>
              <w:keepLines/>
              <w:rPr>
                <w:rFonts w:ascii="Segoe UI Symbol" w:eastAsia="MS Gothic" w:hAnsi="Segoe UI Symbol" w:cs="Segoe UI Symbol"/>
                <w:color w:val="000000" w:themeColor="text1"/>
                <w:sz w:val="24"/>
                <w:szCs w:val="24"/>
              </w:rPr>
            </w:pPr>
            <w:r w:rsidRPr="005A542C">
              <w:rPr>
                <w:rFonts w:ascii="Segoe UI Symbol" w:eastAsia="MS Gothic" w:hAnsi="Segoe UI Symbol" w:cs="Segoe UI Symbol"/>
                <w:color w:val="000000" w:themeColor="text1"/>
                <w:sz w:val="24"/>
                <w:szCs w:val="24"/>
              </w:rPr>
              <w:t>☐</w:t>
            </w:r>
            <w:r w:rsidR="00CE5C14">
              <w:rPr>
                <w:rFonts w:ascii="Segoe UI Symbol" w:eastAsia="MS Gothic" w:hAnsi="Segoe UI Symbol" w:cs="Segoe UI Symbol"/>
                <w:color w:val="000000" w:themeColor="text1"/>
                <w:sz w:val="24"/>
                <w:szCs w:val="24"/>
              </w:rPr>
              <w:t xml:space="preserve"> </w:t>
            </w:r>
            <w:r w:rsidR="00CE5C14">
              <w:rPr>
                <w:color w:val="000000" w:themeColor="text1"/>
                <w:szCs w:val="18"/>
              </w:rPr>
              <w:t>{{</w:t>
            </w:r>
            <w:proofErr w:type="spellStart"/>
            <w:r w:rsidR="00CE5C14">
              <w:rPr>
                <w:color w:val="000000" w:themeColor="text1"/>
                <w:szCs w:val="18"/>
              </w:rPr>
              <w:t>ContractorPlantInsuranceAmountCheckbox</w:t>
            </w:r>
            <w:proofErr w:type="spellEnd"/>
            <w:r w:rsidR="00CE5C14">
              <w:rPr>
                <w:color w:val="000000" w:themeColor="text1"/>
                <w:szCs w:val="18"/>
              </w:rPr>
              <w:t>}}</w:t>
            </w:r>
          </w:p>
          <w:p w14:paraId="2C14ADF8" w14:textId="77777777" w:rsidR="004A76D6" w:rsidRPr="005A542C" w:rsidRDefault="000851A0" w:rsidP="004A76D6">
            <w:pPr>
              <w:keepNext/>
              <w:keepLines/>
              <w:rPr>
                <w:color w:val="000000" w:themeColor="text1"/>
                <w:szCs w:val="18"/>
              </w:rPr>
            </w:pPr>
            <w:r w:rsidRPr="005A542C">
              <w:rPr>
                <w:color w:val="000000" w:themeColor="text1"/>
                <w:szCs w:val="18"/>
              </w:rPr>
              <w:t xml:space="preserve">  </w:t>
            </w:r>
          </w:p>
        </w:tc>
      </w:tr>
      <w:tr w:rsidR="00077E92" w:rsidRPr="005A542C" w14:paraId="5E17C570" w14:textId="77777777" w:rsidTr="004A76D6">
        <w:trPr>
          <w:cantSplit/>
          <w:trHeight w:val="60"/>
        </w:trPr>
        <w:tc>
          <w:tcPr>
            <w:tcW w:w="1042" w:type="dxa"/>
            <w:tcBorders>
              <w:top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5A9A7BD1" w14:textId="77777777" w:rsidR="00201368" w:rsidRPr="005A542C" w:rsidRDefault="00201368" w:rsidP="00201368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38CDCC9" w14:textId="77777777" w:rsidR="004A76D6" w:rsidRPr="005A542C" w:rsidRDefault="000851A0" w:rsidP="0020136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(b)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The Contractor shall insure each item of Plant on the Site having a current market value of more than: </w:t>
            </w:r>
          </w:p>
          <w:p w14:paraId="7DFEFF61" w14:textId="77777777" w:rsidR="004A76D6" w:rsidRPr="005A542C" w:rsidRDefault="004A76D6" w:rsidP="0020136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B71F6D8" w14:textId="7BDD56E9" w:rsidR="004A76D6" w:rsidRPr="005A542C" w:rsidRDefault="001906EE" w:rsidP="004A76D6">
            <w:pPr>
              <w:keepNext/>
              <w:keepLines/>
              <w:rPr>
                <w:color w:val="000000" w:themeColor="text1"/>
                <w:szCs w:val="18"/>
              </w:rPr>
            </w:pPr>
            <w:r w:rsidRPr="005A542C">
              <w:rPr>
                <w:rFonts w:ascii="Segoe UI Symbol" w:eastAsia="MS Gothic" w:hAnsi="Segoe UI Symbol" w:cs="Segoe UI Symbol"/>
                <w:color w:val="000000"/>
                <w:sz w:val="24"/>
                <w:szCs w:val="24"/>
                <w:lang w:val="en-GB"/>
              </w:rPr>
              <w:t>☐</w:t>
            </w:r>
            <w:proofErr w:type="gramStart"/>
            <w:r w:rsidR="000851A0" w:rsidRPr="005A542C">
              <w:rPr>
                <w:color w:val="000000" w:themeColor="text1"/>
                <w:szCs w:val="18"/>
              </w:rPr>
              <w:t xml:space="preserve">  </w:t>
            </w:r>
            <w:r w:rsidR="00CE5C14">
              <w:rPr>
                <w:color w:val="000000" w:themeColor="text1"/>
                <w:szCs w:val="18"/>
              </w:rPr>
              <w:t xml:space="preserve"> {</w:t>
            </w:r>
            <w:proofErr w:type="gramEnd"/>
            <w:r w:rsidR="00CE5C14">
              <w:rPr>
                <w:color w:val="000000" w:themeColor="text1"/>
                <w:szCs w:val="18"/>
              </w:rPr>
              <w:t>{</w:t>
            </w:r>
            <w:proofErr w:type="spellStart"/>
            <w:r w:rsidR="00CE5C14">
              <w:rPr>
                <w:color w:val="000000" w:themeColor="text1"/>
                <w:szCs w:val="18"/>
              </w:rPr>
              <w:t>ContractorPlantInsuranceMoreThanCheckbox</w:t>
            </w:r>
            <w:proofErr w:type="spellEnd"/>
            <w:r w:rsidR="00CE5C14"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11A0F94C" w14:textId="77777777" w:rsidTr="00601C41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0FE3506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8.5</w:t>
            </w:r>
          </w:p>
        </w:tc>
        <w:tc>
          <w:tcPr>
            <w:tcW w:w="4880" w:type="dxa"/>
            <w:tcBorders>
              <w:righ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3451121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Contractor arranged public liability insurance</w:t>
            </w:r>
          </w:p>
        </w:tc>
        <w:tc>
          <w:tcPr>
            <w:tcW w:w="3766" w:type="dxa"/>
            <w:tcBorders>
              <w:lef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BAEF2AF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0396E828" w14:textId="77777777" w:rsidTr="007A6436">
        <w:trPr>
          <w:cantSplit/>
          <w:trHeight w:val="60"/>
        </w:trPr>
        <w:tc>
          <w:tcPr>
            <w:tcW w:w="1042" w:type="dxa"/>
            <w:tcBorders>
              <w:bottom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788844A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8.5.1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48071C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Where required (see 8.1 above), public liability insurance shall be </w:t>
            </w:r>
            <w:proofErr w:type="gramStart"/>
            <w:r w:rsidRPr="005A542C">
              <w:rPr>
                <w:rFonts w:cs="Arial"/>
                <w:color w:val="000000"/>
                <w:szCs w:val="18"/>
                <w:lang w:val="en-GB"/>
              </w:rPr>
              <w:t>effected</w:t>
            </w:r>
            <w:proofErr w:type="gramEnd"/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 by the Contractor for an amount not less than:</w:t>
            </w:r>
          </w:p>
          <w:p w14:paraId="1545C385" w14:textId="77777777" w:rsidR="00CF6D66" w:rsidRPr="005A542C" w:rsidRDefault="00CF6D66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06A9305" w14:textId="51F5AAB8" w:rsidR="00201368" w:rsidRPr="005A542C" w:rsidRDefault="001906EE" w:rsidP="00201368">
            <w:pPr>
              <w:keepNext/>
              <w:keepLines/>
              <w:rPr>
                <w:rFonts w:cs="Arial"/>
                <w:iCs/>
                <w:color w:val="000000"/>
                <w:szCs w:val="18"/>
                <w:lang w:val="en-GB"/>
              </w:rPr>
            </w:pPr>
            <w:r w:rsidRPr="005A542C">
              <w:rPr>
                <w:rFonts w:ascii="Segoe UI Symbol" w:eastAsia="MS Gothic" w:hAnsi="Segoe UI Symbol" w:cs="Segoe UI Symbol"/>
                <w:color w:val="000000"/>
                <w:sz w:val="24"/>
                <w:szCs w:val="24"/>
                <w:lang w:val="en-GB"/>
              </w:rPr>
              <w:t>☐</w:t>
            </w:r>
            <w:r w:rsidR="00CE5C14">
              <w:rPr>
                <w:rFonts w:ascii="Segoe UI Symbol" w:eastAsia="MS Gothic" w:hAnsi="Segoe UI Symbol" w:cs="Segoe UI Symbol"/>
                <w:color w:val="000000"/>
                <w:sz w:val="24"/>
                <w:szCs w:val="24"/>
                <w:lang w:val="en-GB"/>
              </w:rPr>
              <w:t xml:space="preserve"> </w:t>
            </w:r>
            <w:r w:rsidR="00CE5C14">
              <w:rPr>
                <w:color w:val="000000" w:themeColor="text1"/>
                <w:szCs w:val="18"/>
              </w:rPr>
              <w:t>{{</w:t>
            </w:r>
            <w:proofErr w:type="spellStart"/>
            <w:r w:rsidR="00CE5C14">
              <w:rPr>
                <w:color w:val="000000" w:themeColor="text1"/>
                <w:szCs w:val="18"/>
              </w:rPr>
              <w:t>ContractorPublicLiabilityAmountCheckbox</w:t>
            </w:r>
            <w:proofErr w:type="spellEnd"/>
            <w:r w:rsidR="00CE5C14"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016C5632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4F5508FE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C46D689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Such public liability insurance may include sub-limits: </w:t>
            </w:r>
          </w:p>
        </w:tc>
        <w:tc>
          <w:tcPr>
            <w:tcW w:w="3766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4A10C94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 </w:t>
            </w:r>
          </w:p>
        </w:tc>
      </w:tr>
      <w:tr w:rsidR="00077E92" w:rsidRPr="005A542C" w14:paraId="0E07A261" w14:textId="77777777" w:rsidTr="007A6436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34337A21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5E12625" w14:textId="77777777" w:rsidR="00201368" w:rsidRPr="005A542C" w:rsidRDefault="000851A0" w:rsidP="00CF6D66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•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For liability arising out of vibration, weakening or removal of support, of not less than: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9813CD6" w14:textId="76027B3A" w:rsidR="00201368" w:rsidRPr="005A542C" w:rsidRDefault="00CE5C14" w:rsidP="00CF6D66">
            <w:pPr>
              <w:keepNext/>
              <w:keepLines/>
              <w:rPr>
                <w:rFonts w:cs="Arial"/>
                <w:iCs/>
                <w:color w:val="000000"/>
                <w:szCs w:val="18"/>
                <w:lang w:val="en-GB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ContractorPublicLiabilitySublimitVibration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10D00CEB" w14:textId="77777777" w:rsidTr="007A6436">
        <w:trPr>
          <w:cantSplit/>
          <w:trHeight w:val="60"/>
        </w:trPr>
        <w:tc>
          <w:tcPr>
            <w:tcW w:w="1042" w:type="dxa"/>
            <w:tcBorders>
              <w:top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55ED2566" w14:textId="77777777" w:rsidR="00201368" w:rsidRPr="005A542C" w:rsidRDefault="00201368" w:rsidP="00201368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5C0A2CF" w14:textId="77777777" w:rsidR="00CF6D66" w:rsidRPr="005A542C" w:rsidRDefault="000851A0" w:rsidP="00CF6D66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•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For liability under the Forest and Rural Fires Act 1977, of not less than: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A329021" w14:textId="4A9A0A40" w:rsidR="00CF6D66" w:rsidRPr="005A542C" w:rsidRDefault="00CE5C14" w:rsidP="00CF6D66">
            <w:pPr>
              <w:keepNext/>
              <w:keepLines/>
              <w:rPr>
                <w:rFonts w:cs="Arial"/>
                <w:iCs/>
                <w:color w:val="000000"/>
                <w:szCs w:val="18"/>
                <w:lang w:val="en-GB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ContractorPublicLiabilitySublimitForestRural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390F65E4" w14:textId="77777777" w:rsidTr="007A6436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88C5F6D" w14:textId="77777777" w:rsidR="00201368" w:rsidRPr="005A542C" w:rsidRDefault="000851A0" w:rsidP="0020136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8.5.2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C359A15" w14:textId="77777777" w:rsidR="00201368" w:rsidRPr="005A542C" w:rsidRDefault="000851A0" w:rsidP="0020136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Where required (see 8.1 above), motor vehicle third party liability insurance shall be </w:t>
            </w:r>
            <w:proofErr w:type="gramStart"/>
            <w:r w:rsidRPr="005A542C">
              <w:rPr>
                <w:rFonts w:cs="Arial"/>
                <w:color w:val="000000"/>
                <w:szCs w:val="18"/>
                <w:lang w:val="en-GB"/>
              </w:rPr>
              <w:t>effected</w:t>
            </w:r>
            <w:proofErr w:type="gramEnd"/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 for an amount not less than:</w:t>
            </w:r>
          </w:p>
          <w:p w14:paraId="0F650E65" w14:textId="77777777" w:rsidR="00023FEB" w:rsidRPr="005A542C" w:rsidRDefault="00023FEB" w:rsidP="0020136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2E5E859" w14:textId="7E589FAD" w:rsidR="00201368" w:rsidRPr="005A542C" w:rsidRDefault="00CE5C14" w:rsidP="008E191F">
            <w:pPr>
              <w:keepNext/>
              <w:keepLines/>
              <w:rPr>
                <w:rFonts w:cs="Arial"/>
                <w:iCs/>
                <w:color w:val="000000"/>
                <w:szCs w:val="18"/>
                <w:lang w:val="en-GB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ContractorPublicLiabilityMotorThirdPartyAmount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00E482FD" w14:textId="77777777" w:rsidTr="00601C41">
        <w:trPr>
          <w:cantSplit/>
          <w:trHeight w:val="355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EC4A137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8.6</w:t>
            </w:r>
          </w:p>
        </w:tc>
        <w:tc>
          <w:tcPr>
            <w:tcW w:w="8646" w:type="dxa"/>
            <w:gridSpan w:val="2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8697619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Contractor arranged professional indemnity insurance</w:t>
            </w:r>
          </w:p>
        </w:tc>
      </w:tr>
      <w:tr w:rsidR="00077E92" w:rsidRPr="005A542C" w14:paraId="671197FD" w14:textId="77777777" w:rsidTr="00601C41">
        <w:trPr>
          <w:cantSplit/>
          <w:trHeight w:val="60"/>
        </w:trPr>
        <w:tc>
          <w:tcPr>
            <w:tcW w:w="1042" w:type="dxa"/>
            <w:tcBorders>
              <w:bottom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81D895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8.6.1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55EC091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Where required (see 8.1 above), professional indemnity insurance for design by the Contractor shall be </w:t>
            </w:r>
            <w:proofErr w:type="gramStart"/>
            <w:r w:rsidRPr="005A542C">
              <w:rPr>
                <w:rFonts w:cs="Arial"/>
                <w:color w:val="000000"/>
                <w:szCs w:val="18"/>
                <w:lang w:val="en-GB"/>
              </w:rPr>
              <w:t>effected</w:t>
            </w:r>
            <w:proofErr w:type="gramEnd"/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 for an amount not less than: </w:t>
            </w:r>
          </w:p>
        </w:tc>
        <w:tc>
          <w:tcPr>
            <w:tcW w:w="3766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F0E6A51" w14:textId="77777777" w:rsidR="00201368" w:rsidRPr="005A542C" w:rsidRDefault="000851A0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 </w:t>
            </w:r>
          </w:p>
        </w:tc>
      </w:tr>
      <w:tr w:rsidR="00077E92" w:rsidRPr="005A542C" w14:paraId="40AFCD74" w14:textId="77777777" w:rsidTr="007A6436">
        <w:trPr>
          <w:cantSplit/>
          <w:trHeight w:val="431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2900BAC6" w14:textId="77777777" w:rsidR="00201368" w:rsidRPr="005A542C" w:rsidRDefault="00201368" w:rsidP="00201368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C0A0D0E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•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For any one claim:</w:t>
            </w:r>
          </w:p>
          <w:p w14:paraId="48A3A4BB" w14:textId="77777777" w:rsidR="00880A1D" w:rsidRPr="005A542C" w:rsidRDefault="00880A1D" w:rsidP="00201368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8F3812F" w14:textId="2F155FA1" w:rsidR="00880A1D" w:rsidRPr="005A542C" w:rsidRDefault="00CE5C14" w:rsidP="00880A1D">
            <w:pPr>
              <w:keepNext/>
              <w:keepLines/>
              <w:rPr>
                <w:rFonts w:cs="Arial"/>
                <w:iCs/>
                <w:color w:val="000000"/>
                <w:szCs w:val="18"/>
                <w:lang w:val="en-GB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ContractorProIndemnityAmount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45D853B6" w14:textId="77777777" w:rsidTr="007A6436">
        <w:trPr>
          <w:cantSplit/>
          <w:trHeight w:val="60"/>
        </w:trPr>
        <w:tc>
          <w:tcPr>
            <w:tcW w:w="1042" w:type="dxa"/>
            <w:tcBorders>
              <w:top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3369ABC4" w14:textId="77777777" w:rsidR="00880A1D" w:rsidRPr="005A542C" w:rsidRDefault="00880A1D" w:rsidP="00880A1D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7EF42C2" w14:textId="77777777" w:rsidR="00880A1D" w:rsidRPr="005A542C" w:rsidRDefault="000851A0" w:rsidP="00880A1D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•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And for an amount in the aggregate of: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0E11466" w14:textId="140C37CF" w:rsidR="007766AE" w:rsidRPr="005A542C" w:rsidRDefault="00CE5C14" w:rsidP="00880A1D">
            <w:pPr>
              <w:keepNext/>
              <w:keepLines/>
              <w:rPr>
                <w:rFonts w:cs="Arial"/>
                <w:iCs/>
                <w:color w:val="000000"/>
                <w:szCs w:val="18"/>
                <w:lang w:val="en-GB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ContractorProIndemnityAmountAggregate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20A67AF7" w14:textId="77777777" w:rsidTr="007A6436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71051F9" w14:textId="77777777" w:rsidR="00880A1D" w:rsidRPr="005A542C" w:rsidRDefault="000851A0" w:rsidP="00880A1D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lastRenderedPageBreak/>
              <w:t>8.6.2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82583AA" w14:textId="77777777" w:rsidR="007766AE" w:rsidRPr="005A542C" w:rsidRDefault="000851A0" w:rsidP="007766AE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Sub-limits of liability for design of parts of the Contract Works by Subcontractors </w:t>
            </w:r>
            <w:proofErr w:type="gramStart"/>
            <w:r w:rsidRPr="005A542C">
              <w:rPr>
                <w:rFonts w:cs="Arial"/>
                <w:color w:val="000000"/>
                <w:szCs w:val="18"/>
                <w:lang w:val="en-GB"/>
              </w:rPr>
              <w:t>shall be not be</w:t>
            </w:r>
            <w:proofErr w:type="gramEnd"/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 less than: </w:t>
            </w:r>
          </w:p>
          <w:p w14:paraId="0238F22B" w14:textId="77777777" w:rsidR="007766AE" w:rsidRPr="005A542C" w:rsidRDefault="000851A0" w:rsidP="007766AE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i/>
                <w:iCs/>
                <w:color w:val="000000"/>
                <w:sz w:val="14"/>
                <w:szCs w:val="14"/>
                <w:lang w:val="en-GB"/>
              </w:rPr>
              <w:t>(list specific part(s) of Contract Works and applicable $ sub-limits for any one claim and for an amount in the aggregate, or state if not required)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DAF1431" w14:textId="457EEE66" w:rsidR="00012F31" w:rsidRPr="005A542C" w:rsidRDefault="001776AA" w:rsidP="00880A1D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ContractorProIndemnitySubContractorsAmount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541CE2A2" w14:textId="77777777" w:rsidTr="00601C41">
        <w:trPr>
          <w:cantSplit/>
          <w:trHeight w:val="60"/>
        </w:trPr>
        <w:tc>
          <w:tcPr>
            <w:tcW w:w="1042" w:type="dxa"/>
            <w:tcBorders>
              <w:bottom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DC81412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8.8</w:t>
            </w:r>
          </w:p>
        </w:tc>
        <w:tc>
          <w:tcPr>
            <w:tcW w:w="8646" w:type="dxa"/>
            <w:gridSpan w:val="2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FB6D52C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 xml:space="preserve">Principal arranged construction insurance </w:t>
            </w:r>
            <w:r w:rsidRPr="005A542C">
              <w:rPr>
                <w:rFonts w:cs="Arial"/>
                <w:i/>
                <w:iCs/>
                <w:color w:val="000000"/>
                <w:sz w:val="14"/>
                <w:szCs w:val="14"/>
                <w:lang w:val="en-GB"/>
              </w:rPr>
              <w:tab/>
              <w:t>(refer also to 8.3)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 </w:t>
            </w:r>
          </w:p>
        </w:tc>
      </w:tr>
      <w:tr w:rsidR="00077E92" w:rsidRPr="005A542C" w14:paraId="6DBF3509" w14:textId="77777777" w:rsidTr="007A6436">
        <w:trPr>
          <w:cantSplit/>
          <w:trHeight w:val="431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732F3F2F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697E236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In accordance with 8.7.2, the insurance policy wording title for 8.8.1 and 8.8.2 (a), (b), and (c) is: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BCE2070" w14:textId="7E94D181" w:rsidR="00880A1D" w:rsidRPr="005A542C" w:rsidRDefault="001776AA" w:rsidP="00880A1D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PrincipalInsurancePolicyWordingTitle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1D13556D" w14:textId="77777777" w:rsidTr="007A6436">
        <w:trPr>
          <w:cantSplit/>
          <w:trHeight w:val="60"/>
        </w:trPr>
        <w:tc>
          <w:tcPr>
            <w:tcW w:w="1042" w:type="dxa"/>
            <w:tcBorders>
              <w:top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5B629DFE" w14:textId="77777777" w:rsidR="00880A1D" w:rsidRPr="005A542C" w:rsidRDefault="00880A1D" w:rsidP="00880A1D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153FFB3" w14:textId="77777777" w:rsidR="00880A1D" w:rsidRPr="005A542C" w:rsidRDefault="000851A0" w:rsidP="00880A1D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In accordance with 8.7.2, the extraordinary exclusions, conditions, warranties or endorsements to the policy for 8.8.1 and 8.8.2 (a), (b), and (c) are: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E855B7B" w14:textId="36C5883D" w:rsidR="00880A1D" w:rsidRPr="005A542C" w:rsidRDefault="001776AA" w:rsidP="00880A1D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PrincipalInsurancePolicyExtraordinaryExclusions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2F7E1EC4" w14:textId="77777777" w:rsidTr="00601C41">
        <w:trPr>
          <w:cantSplit/>
          <w:trHeight w:val="60"/>
        </w:trPr>
        <w:tc>
          <w:tcPr>
            <w:tcW w:w="1042" w:type="dxa"/>
            <w:tcBorders>
              <w:bottom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9C104FA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8.8.1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CE89E25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i/>
                <w:iCs/>
                <w:color w:val="000000"/>
                <w:sz w:val="14"/>
                <w:szCs w:val="14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Where the Principal is required to effect construction insurance (see 8.1 above)</w:t>
            </w:r>
            <w:r w:rsidRPr="005A542C">
              <w:rPr>
                <w:rFonts w:cs="Arial"/>
                <w:i/>
                <w:iCs/>
                <w:color w:val="000000"/>
                <w:sz w:val="14"/>
                <w:szCs w:val="14"/>
                <w:lang w:val="en-GB"/>
              </w:rPr>
              <w:t>:</w:t>
            </w:r>
          </w:p>
        </w:tc>
        <w:tc>
          <w:tcPr>
            <w:tcW w:w="3766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307DB8B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 </w:t>
            </w:r>
          </w:p>
        </w:tc>
      </w:tr>
      <w:tr w:rsidR="00077E92" w:rsidRPr="005A542C" w14:paraId="067ABD5D" w14:textId="77777777" w:rsidTr="007A6436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146F12AF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42C7003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The lead insurer is: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7D1CB8D" w14:textId="26BD7CA0" w:rsidR="00880A1D" w:rsidRPr="005A542C" w:rsidRDefault="001776AA" w:rsidP="00880A1D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PrincipalLeadInsurer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3907A9FF" w14:textId="77777777" w:rsidTr="007A6436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2DBF43CC" w14:textId="77777777" w:rsidR="00880A1D" w:rsidRPr="005A542C" w:rsidRDefault="00880A1D" w:rsidP="00880A1D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D98A6A1" w14:textId="77777777" w:rsidR="00880A1D" w:rsidRPr="005A542C" w:rsidRDefault="000851A0" w:rsidP="00880A1D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Address of lead insurer: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43D26D7" w14:textId="3E7388F8" w:rsidR="00880A1D" w:rsidRPr="005A542C" w:rsidRDefault="001776AA" w:rsidP="00880A1D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PrincipalLeadInsurerAddress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5DC1A776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761175B3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6DD3A9B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The Nominal Deductibles are:</w:t>
            </w:r>
          </w:p>
        </w:tc>
        <w:tc>
          <w:tcPr>
            <w:tcW w:w="3766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01E1969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 </w:t>
            </w:r>
          </w:p>
        </w:tc>
      </w:tr>
      <w:tr w:rsidR="00077E92" w:rsidRPr="005A542C" w14:paraId="5D34C017" w14:textId="77777777" w:rsidTr="007A6436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69423D4B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D3667E0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i/>
                <w:iCs/>
                <w:color w:val="000000"/>
                <w:sz w:val="14"/>
                <w:szCs w:val="14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•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For damage arising out of the Contract Works</w:t>
            </w:r>
            <w:r w:rsidRPr="005A542C">
              <w:rPr>
                <w:rFonts w:cs="Arial"/>
                <w:i/>
                <w:iCs/>
                <w:color w:val="000000"/>
                <w:sz w:val="14"/>
                <w:szCs w:val="14"/>
                <w:lang w:val="en-GB"/>
              </w:rPr>
              <w:t>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B3BB8FF" w14:textId="238691D2" w:rsidR="00880A1D" w:rsidRPr="005A542C" w:rsidRDefault="001776AA" w:rsidP="00880A1D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PrincipalInsuranceDeductibleDamageCWorks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49A9BC69" w14:textId="77777777" w:rsidTr="007A6436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4BBA07B3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AC63399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•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For other claims: 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0B638B1" w14:textId="1FCEE693" w:rsidR="00880A1D" w:rsidRPr="005A542C" w:rsidRDefault="001776AA" w:rsidP="00880A1D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PrincipalInsuranceDeductibleOtherClaims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7D4A141E" w14:textId="77777777" w:rsidTr="007A6436">
        <w:trPr>
          <w:cantSplit/>
          <w:trHeight w:val="60"/>
        </w:trPr>
        <w:tc>
          <w:tcPr>
            <w:tcW w:w="1042" w:type="dxa"/>
            <w:tcBorders>
              <w:top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0FADE762" w14:textId="77777777" w:rsidR="00880A1D" w:rsidRPr="005A542C" w:rsidRDefault="00880A1D" w:rsidP="00880A1D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D9248E9" w14:textId="77777777" w:rsidR="00880A1D" w:rsidRPr="005A542C" w:rsidRDefault="000851A0" w:rsidP="00880A1D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•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For natural perils: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003CFDD" w14:textId="5F1738AD" w:rsidR="00880A1D" w:rsidRPr="005A542C" w:rsidRDefault="001776AA" w:rsidP="00880A1D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PrincipalInsuranceDeductibleNaturalPerils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309F876F" w14:textId="77777777" w:rsidTr="007A6436">
        <w:trPr>
          <w:cantSplit/>
          <w:trHeight w:val="60"/>
        </w:trPr>
        <w:tc>
          <w:tcPr>
            <w:tcW w:w="1042" w:type="dxa"/>
            <w:tcBorders>
              <w:bottom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DF2C401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8.8.2(a)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5560CA5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The existing structures are: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12FC4D9" w14:textId="0DFF87F7" w:rsidR="00880A1D" w:rsidRPr="005A542C" w:rsidRDefault="00880A1D" w:rsidP="00880A1D">
            <w:pPr>
              <w:keepLines/>
              <w:spacing w:before="60"/>
              <w:rPr>
                <w:rFonts w:cs="Arial"/>
                <w:szCs w:val="18"/>
              </w:rPr>
            </w:pPr>
          </w:p>
        </w:tc>
      </w:tr>
      <w:tr w:rsidR="00077E92" w:rsidRPr="005A542C" w14:paraId="6FE2EFB7" w14:textId="77777777" w:rsidTr="007A6436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731B758D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F79A651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•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The replacement value to be insured is: 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8EE7A9E" w14:textId="3FC542D1" w:rsidR="00880A1D" w:rsidRPr="005A542C" w:rsidRDefault="001776AA" w:rsidP="00880A1D">
            <w:pPr>
              <w:keepNext/>
              <w:keepLines/>
              <w:rPr>
                <w:rFonts w:cs="Arial"/>
                <w:color w:val="000000"/>
                <w:szCs w:val="18"/>
                <w:lang w:val="en-GB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PrincipalInsuranceExistingStructuresValue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72213129" w14:textId="77777777" w:rsidTr="007A6436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7013241B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95D1DEA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•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The lead insurer is: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4516874" w14:textId="740AB8B9" w:rsidR="00880A1D" w:rsidRPr="005A542C" w:rsidRDefault="001776AA" w:rsidP="00880A1D">
            <w:pPr>
              <w:keepNext/>
              <w:keepLines/>
              <w:rPr>
                <w:rFonts w:cs="Arial"/>
                <w:iCs/>
                <w:color w:val="000000"/>
                <w:szCs w:val="18"/>
                <w:lang w:val="en-GB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PrincipalLeadInsurerExistingStructures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2C7FC15D" w14:textId="77777777" w:rsidTr="007A6436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7E67D805" w14:textId="77777777" w:rsidR="00880A1D" w:rsidRPr="005A542C" w:rsidRDefault="00880A1D" w:rsidP="00880A1D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0D727D5" w14:textId="77777777" w:rsidR="00880A1D" w:rsidRPr="005A542C" w:rsidRDefault="000851A0" w:rsidP="00880A1D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•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Address of lead insurer: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9200580" w14:textId="005FBE28" w:rsidR="00880A1D" w:rsidRPr="005A542C" w:rsidRDefault="001776AA" w:rsidP="00880A1D">
            <w:pPr>
              <w:keepNext/>
              <w:keepLines/>
              <w:rPr>
                <w:rFonts w:cs="Arial"/>
                <w:iCs/>
                <w:color w:val="000000"/>
                <w:szCs w:val="18"/>
                <w:lang w:val="en-GB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PrincipalLeadInsurerExistingStructuresAddress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1A7989A6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3C29D9AA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C90102C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i/>
                <w:iCs/>
                <w:color w:val="000000"/>
                <w:sz w:val="14"/>
                <w:szCs w:val="14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The Nominal Deductibles are:</w:t>
            </w:r>
            <w:r w:rsidRPr="005A542C">
              <w:rPr>
                <w:rFonts w:cs="Arial"/>
                <w:i/>
                <w:iCs/>
                <w:color w:val="000000"/>
                <w:sz w:val="14"/>
                <w:szCs w:val="14"/>
                <w:lang w:val="en-GB"/>
              </w:rPr>
              <w:t xml:space="preserve"> </w:t>
            </w:r>
          </w:p>
        </w:tc>
        <w:tc>
          <w:tcPr>
            <w:tcW w:w="3766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DC9316A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 </w:t>
            </w:r>
          </w:p>
        </w:tc>
      </w:tr>
      <w:tr w:rsidR="00077E92" w:rsidRPr="005A542C" w14:paraId="6DF39CD5" w14:textId="77777777" w:rsidTr="007A6436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43A26C7D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928C051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•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For damage arising out of the Contract Works: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B66B326" w14:textId="221C9D05" w:rsidR="00880A1D" w:rsidRPr="005A542C" w:rsidRDefault="001776AA" w:rsidP="00880A1D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PrincipalInsuranceDeductibleDamageCWorksExistingStructures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654EA85E" w14:textId="77777777" w:rsidTr="007A6436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35D48407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4D9C2B5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•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For other claims: 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10F5C25" w14:textId="4531F3E1" w:rsidR="00880A1D" w:rsidRPr="005A542C" w:rsidRDefault="001776AA" w:rsidP="00880A1D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PrincipalInsuranceDeductibleOtherClaimsExistingStructures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25DFA17D" w14:textId="77777777" w:rsidTr="007A6436">
        <w:trPr>
          <w:cantSplit/>
          <w:trHeight w:val="60"/>
        </w:trPr>
        <w:tc>
          <w:tcPr>
            <w:tcW w:w="1042" w:type="dxa"/>
            <w:tcBorders>
              <w:top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159E0F71" w14:textId="77777777" w:rsidR="00880A1D" w:rsidRPr="005A542C" w:rsidRDefault="00880A1D" w:rsidP="00880A1D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BC32E1A" w14:textId="77777777" w:rsidR="00880A1D" w:rsidRPr="005A542C" w:rsidRDefault="000851A0" w:rsidP="00880A1D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•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For natural perils:</w:t>
            </w:r>
          </w:p>
          <w:p w14:paraId="39CC834C" w14:textId="77777777" w:rsidR="00880A1D" w:rsidRPr="005A542C" w:rsidRDefault="000851A0" w:rsidP="00880A1D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 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5D5CB28" w14:textId="071FE1C5" w:rsidR="00880A1D" w:rsidRPr="005A542C" w:rsidRDefault="001776AA" w:rsidP="00880A1D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PrincipalInsuranceDeductibleNaturalPerilsExistingStuctures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0A904F7B" w14:textId="77777777" w:rsidTr="00601C41">
        <w:trPr>
          <w:cantSplit/>
          <w:trHeight w:val="60"/>
        </w:trPr>
        <w:tc>
          <w:tcPr>
            <w:tcW w:w="1042" w:type="dxa"/>
            <w:tcBorders>
              <w:bottom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F42F7E1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8.8.2(b)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72C2073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Other structures in the vicinity are: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2E5879D" w14:textId="77777777" w:rsidR="00880A1D" w:rsidRPr="005A542C" w:rsidRDefault="00880A1D" w:rsidP="00880A1D">
            <w:pPr>
              <w:keepNext/>
              <w:keepLines/>
              <w:spacing w:before="60"/>
              <w:rPr>
                <w:rFonts w:ascii="Arial 55 Roman" w:hAnsi="Arial 55 Roman"/>
                <w:i/>
                <w:sz w:val="24"/>
                <w:szCs w:val="24"/>
              </w:rPr>
            </w:pPr>
          </w:p>
        </w:tc>
      </w:tr>
      <w:tr w:rsidR="00077E92" w:rsidRPr="005A542C" w14:paraId="7784A7B8" w14:textId="77777777" w:rsidTr="007A6436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5D45D30F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BEDB30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•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The replacement value to be insured is: 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6EB9A20" w14:textId="6F516B2A" w:rsidR="00880A1D" w:rsidRPr="005A542C" w:rsidRDefault="001776AA" w:rsidP="00880A1D">
            <w:pPr>
              <w:keepNext/>
              <w:keepLines/>
              <w:rPr>
                <w:rFonts w:cs="Arial"/>
                <w:color w:val="000000"/>
                <w:szCs w:val="18"/>
                <w:lang w:val="en-GB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PrincipalInsuranceOtherStructuresValue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6B81D0D0" w14:textId="77777777" w:rsidTr="007A6436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372345D7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F3B16A8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•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The lead insurer is: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8E104CB" w14:textId="44871338" w:rsidR="00880A1D" w:rsidRPr="005A542C" w:rsidRDefault="001776AA" w:rsidP="00880A1D">
            <w:pPr>
              <w:keepNext/>
              <w:keepLines/>
              <w:rPr>
                <w:rFonts w:cs="Arial"/>
                <w:iCs/>
                <w:color w:val="000000"/>
                <w:szCs w:val="18"/>
                <w:lang w:val="en-GB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PrincipalLeadInsurerOtherStructures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1D029297" w14:textId="77777777" w:rsidTr="007A6436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6E349925" w14:textId="77777777" w:rsidR="00880A1D" w:rsidRPr="005A542C" w:rsidRDefault="00880A1D" w:rsidP="00880A1D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2E41BB2" w14:textId="77777777" w:rsidR="00880A1D" w:rsidRPr="005A542C" w:rsidRDefault="000851A0" w:rsidP="00880A1D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•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Address of lead insurer: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407743A" w14:textId="222282EC" w:rsidR="00880A1D" w:rsidRPr="005A542C" w:rsidRDefault="001776AA" w:rsidP="00880A1D">
            <w:pPr>
              <w:keepNext/>
              <w:keepLines/>
              <w:rPr>
                <w:rFonts w:cs="Arial"/>
                <w:iCs/>
                <w:color w:val="000000"/>
                <w:szCs w:val="18"/>
                <w:lang w:val="en-GB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PrincipalLeadInsurerOtherStructuresAddress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4406D871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06BE6335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0F08C25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i/>
                <w:iCs/>
                <w:color w:val="000000"/>
                <w:sz w:val="14"/>
                <w:szCs w:val="14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The Nominal Deductibles are:</w:t>
            </w:r>
            <w:r w:rsidRPr="005A542C">
              <w:rPr>
                <w:rFonts w:cs="Arial"/>
                <w:i/>
                <w:iCs/>
                <w:color w:val="000000"/>
                <w:sz w:val="14"/>
                <w:szCs w:val="14"/>
                <w:lang w:val="en-GB"/>
              </w:rPr>
              <w:t xml:space="preserve"> </w:t>
            </w:r>
          </w:p>
        </w:tc>
        <w:tc>
          <w:tcPr>
            <w:tcW w:w="3766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73D4182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 </w:t>
            </w:r>
          </w:p>
        </w:tc>
      </w:tr>
      <w:tr w:rsidR="00077E92" w:rsidRPr="005A542C" w14:paraId="7D250D87" w14:textId="77777777" w:rsidTr="007A6436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55AA3413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D9CB29C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•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For damage arising out of the Contract Works: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F7D1895" w14:textId="48D31D48" w:rsidR="00880A1D" w:rsidRPr="005A542C" w:rsidRDefault="001776AA" w:rsidP="00880A1D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PrincipalInsuranceDeductibleDamageCWorksOtherStructures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3C49C317" w14:textId="77777777" w:rsidTr="007A6436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1184E88F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2DA7ACF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•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For other claims: 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2A62E45" w14:textId="143AFF21" w:rsidR="00880A1D" w:rsidRPr="005A542C" w:rsidRDefault="001776AA" w:rsidP="00880A1D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PrincipalInsuranceDeductibleOtherClaimsOtherStructures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6F292E89" w14:textId="77777777" w:rsidTr="007A6436">
        <w:trPr>
          <w:cantSplit/>
          <w:trHeight w:val="60"/>
        </w:trPr>
        <w:tc>
          <w:tcPr>
            <w:tcW w:w="1042" w:type="dxa"/>
            <w:tcBorders>
              <w:top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74CE21C5" w14:textId="77777777" w:rsidR="00880A1D" w:rsidRPr="005A542C" w:rsidRDefault="00880A1D" w:rsidP="00880A1D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2F2804C" w14:textId="77777777" w:rsidR="00880A1D" w:rsidRPr="005A542C" w:rsidRDefault="000851A0" w:rsidP="00880A1D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•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For natural perils:</w:t>
            </w:r>
          </w:p>
          <w:p w14:paraId="4C30B5A8" w14:textId="77777777" w:rsidR="00880A1D" w:rsidRPr="005A542C" w:rsidRDefault="000851A0" w:rsidP="00880A1D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 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3B5C3E7" w14:textId="54BE8876" w:rsidR="00880A1D" w:rsidRPr="005A542C" w:rsidRDefault="001776AA" w:rsidP="00880A1D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PrincipalInsuranceDeductibleNaturalPerilsOtherStuctures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46D3E890" w14:textId="77777777" w:rsidTr="00601C41">
        <w:trPr>
          <w:cantSplit/>
          <w:trHeight w:val="60"/>
        </w:trPr>
        <w:tc>
          <w:tcPr>
            <w:tcW w:w="1042" w:type="dxa"/>
            <w:tcBorders>
              <w:bottom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9EB31C3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lastRenderedPageBreak/>
              <w:t>8.8.2(c)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EE0C035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Contents insurance:</w:t>
            </w:r>
          </w:p>
        </w:tc>
        <w:tc>
          <w:tcPr>
            <w:tcW w:w="3766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F3A9E33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3222AE1B" w14:textId="77777777" w:rsidTr="007A6436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4A8DB494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9556A8E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•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The replacement value to be insured is: 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CE5ACCB" w14:textId="69B5E21F" w:rsidR="00880A1D" w:rsidRPr="005A542C" w:rsidRDefault="00DF2BFB" w:rsidP="00880A1D">
            <w:pPr>
              <w:keepNext/>
              <w:keepLines/>
              <w:rPr>
                <w:rFonts w:cs="Arial"/>
                <w:iCs/>
                <w:color w:val="000000"/>
                <w:szCs w:val="18"/>
                <w:lang w:val="en-GB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PrincipalInsuranceReplacementValueContents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5E11CB16" w14:textId="77777777" w:rsidTr="007A6436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777E0AC9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970BE13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•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The lead insurer is: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538BEE3" w14:textId="30E6AD20" w:rsidR="00880A1D" w:rsidRPr="005A542C" w:rsidRDefault="00DF2BFB" w:rsidP="00880A1D">
            <w:pPr>
              <w:keepNext/>
              <w:keepLines/>
              <w:rPr>
                <w:rFonts w:cs="Arial"/>
                <w:iCs/>
                <w:color w:val="000000"/>
                <w:szCs w:val="18"/>
                <w:lang w:val="en-GB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PrincipalLeadInsurerReplacementValueContents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  <w:p w14:paraId="5CFFD817" w14:textId="77777777" w:rsidR="00880A1D" w:rsidRPr="005A542C" w:rsidRDefault="00880A1D" w:rsidP="00880A1D">
            <w:pPr>
              <w:keepNext/>
              <w:keepLines/>
              <w:rPr>
                <w:rFonts w:cs="Arial"/>
                <w:color w:val="000000"/>
                <w:szCs w:val="18"/>
                <w:lang w:val="en-GB"/>
              </w:rPr>
            </w:pPr>
          </w:p>
        </w:tc>
      </w:tr>
      <w:tr w:rsidR="00077E92" w:rsidRPr="005A542C" w14:paraId="7EE5C493" w14:textId="77777777" w:rsidTr="007A6436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6BA8F7F0" w14:textId="77777777" w:rsidR="00880A1D" w:rsidRPr="005A542C" w:rsidRDefault="00880A1D" w:rsidP="00880A1D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C3C9012" w14:textId="77777777" w:rsidR="00880A1D" w:rsidRPr="005A542C" w:rsidRDefault="000851A0" w:rsidP="00880A1D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•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Address of lead insurer: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A6FF34E" w14:textId="59F58A44" w:rsidR="00880A1D" w:rsidRPr="005A542C" w:rsidRDefault="00DF2BFB" w:rsidP="00880A1D">
            <w:pPr>
              <w:keepNext/>
              <w:keepLines/>
              <w:rPr>
                <w:rFonts w:cs="Arial"/>
                <w:iCs/>
                <w:color w:val="000000"/>
                <w:szCs w:val="18"/>
                <w:lang w:val="en-GB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PrincipalLeadInsurerAddressContents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  <w:p w14:paraId="43D5DF56" w14:textId="77777777" w:rsidR="00880A1D" w:rsidRPr="005A542C" w:rsidRDefault="00880A1D" w:rsidP="00880A1D">
            <w:pPr>
              <w:keepNext/>
              <w:keepLines/>
              <w:rPr>
                <w:rFonts w:cs="Arial"/>
                <w:color w:val="000000"/>
                <w:szCs w:val="18"/>
                <w:lang w:val="en-GB"/>
              </w:rPr>
            </w:pPr>
          </w:p>
        </w:tc>
      </w:tr>
      <w:tr w:rsidR="00077E92" w:rsidRPr="005A542C" w14:paraId="198DE0C4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4FB32F8A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833AFF4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i/>
                <w:iCs/>
                <w:color w:val="000000"/>
                <w:sz w:val="14"/>
                <w:szCs w:val="14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The Nominal Deductibles are:</w:t>
            </w:r>
            <w:r w:rsidRPr="005A542C">
              <w:rPr>
                <w:rFonts w:cs="Arial"/>
                <w:i/>
                <w:iCs/>
                <w:color w:val="000000"/>
                <w:sz w:val="14"/>
                <w:szCs w:val="14"/>
                <w:lang w:val="en-GB"/>
              </w:rPr>
              <w:t xml:space="preserve"> </w:t>
            </w:r>
          </w:p>
        </w:tc>
        <w:tc>
          <w:tcPr>
            <w:tcW w:w="3766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1F1EFEA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 </w:t>
            </w:r>
          </w:p>
        </w:tc>
      </w:tr>
      <w:tr w:rsidR="00077E92" w:rsidRPr="005A542C" w14:paraId="14D985AF" w14:textId="77777777" w:rsidTr="007A6436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72F4833C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95B924E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•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For damage arising out of the Contract Works: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9087767" w14:textId="753A2857" w:rsidR="00880A1D" w:rsidRPr="005A542C" w:rsidRDefault="0066248A" w:rsidP="00880A1D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PrincipalInsuranceDeductibleDamageCWorksContents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014FD2AC" w14:textId="77777777" w:rsidTr="007A6436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77EA4730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1B9FA9D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•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For other claims: 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6D054BF" w14:textId="5FACF6E5" w:rsidR="00880A1D" w:rsidRPr="005A542C" w:rsidRDefault="0066248A" w:rsidP="00880A1D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PrincipalInsuranceDeductibleOtherClaimsOtherContents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62A4136A" w14:textId="77777777" w:rsidTr="007A6436">
        <w:trPr>
          <w:cantSplit/>
          <w:trHeight w:val="60"/>
        </w:trPr>
        <w:tc>
          <w:tcPr>
            <w:tcW w:w="1042" w:type="dxa"/>
            <w:tcBorders>
              <w:top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6E51B532" w14:textId="77777777" w:rsidR="00880A1D" w:rsidRPr="005A542C" w:rsidRDefault="00880A1D" w:rsidP="00880A1D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FA13F84" w14:textId="77777777" w:rsidR="00880A1D" w:rsidRPr="005A542C" w:rsidRDefault="000851A0" w:rsidP="00880A1D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•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For natural perils: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80E962C" w14:textId="03C013F5" w:rsidR="00880A1D" w:rsidRPr="005A542C" w:rsidRDefault="0066248A" w:rsidP="00880A1D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color w:val="000000" w:themeColor="text1"/>
                <w:szCs w:val="18"/>
              </w:rPr>
              <w:t>{{</w:t>
            </w:r>
            <w:proofErr w:type="spellStart"/>
            <w:r>
              <w:rPr>
                <w:color w:val="000000" w:themeColor="text1"/>
                <w:szCs w:val="18"/>
              </w:rPr>
              <w:t>PrincipalInsuranceDeductibleNaturalPerilsOtherContents</w:t>
            </w:r>
            <w:proofErr w:type="spellEnd"/>
            <w:r>
              <w:rPr>
                <w:color w:val="000000" w:themeColor="text1"/>
                <w:szCs w:val="18"/>
              </w:rPr>
              <w:t>}}</w:t>
            </w:r>
          </w:p>
        </w:tc>
      </w:tr>
      <w:tr w:rsidR="00077E92" w:rsidRPr="005A542C" w14:paraId="1C913BB7" w14:textId="77777777" w:rsidTr="00601C41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B89A60B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8.9</w:t>
            </w:r>
          </w:p>
        </w:tc>
        <w:tc>
          <w:tcPr>
            <w:tcW w:w="4880" w:type="dxa"/>
            <w:tcBorders>
              <w:righ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AB3DA58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Principal’s option to insure public liability</w:t>
            </w:r>
          </w:p>
        </w:tc>
        <w:tc>
          <w:tcPr>
            <w:tcW w:w="3766" w:type="dxa"/>
            <w:tcBorders>
              <w:lef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0CC66D1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57D52B19" w14:textId="77777777" w:rsidTr="007A6436">
        <w:trPr>
          <w:cantSplit/>
          <w:trHeight w:val="60"/>
        </w:trPr>
        <w:tc>
          <w:tcPr>
            <w:tcW w:w="1042" w:type="dxa"/>
            <w:tcBorders>
              <w:bottom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AACA284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8.9.1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BE35CED" w14:textId="77777777" w:rsidR="00436C7B" w:rsidRPr="005A542C" w:rsidRDefault="000851A0" w:rsidP="00436C7B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Where required (see 8.1 above), the </w:t>
            </w:r>
            <w:proofErr w:type="gramStart"/>
            <w:r w:rsidRPr="005A542C">
              <w:rPr>
                <w:rFonts w:cs="Arial"/>
                <w:color w:val="000000"/>
                <w:szCs w:val="18"/>
                <w:lang w:val="en-GB"/>
              </w:rPr>
              <w:t>Principal</w:t>
            </w:r>
            <w:proofErr w:type="gramEnd"/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 shall effect public liability insurance for an amount not less than: </w:t>
            </w:r>
          </w:p>
          <w:p w14:paraId="7C70A1B2" w14:textId="77777777" w:rsidR="006C0241" w:rsidRPr="005A542C" w:rsidRDefault="006C0241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7F83350" w14:textId="313F7656" w:rsidR="005B2F7C" w:rsidRPr="005A542C" w:rsidRDefault="0066248A" w:rsidP="005B2F7C">
            <w:pPr>
              <w:keepNext/>
              <w:keepLines/>
              <w:rPr>
                <w:rFonts w:cs="Arial"/>
                <w:iCs/>
                <w:color w:val="000000"/>
                <w:szCs w:val="18"/>
                <w:lang w:val="en-GB"/>
              </w:rPr>
            </w:pPr>
            <w:r>
              <w:rPr>
                <w:rFonts w:cs="Arial"/>
                <w:iCs/>
                <w:color w:val="000000"/>
                <w:szCs w:val="18"/>
                <w:lang w:val="en-GB"/>
              </w:rPr>
              <w:t>{{</w:t>
            </w:r>
            <w:proofErr w:type="spellStart"/>
            <w:r>
              <w:rPr>
                <w:rFonts w:cs="Arial"/>
                <w:iCs/>
                <w:color w:val="000000"/>
                <w:szCs w:val="18"/>
                <w:lang w:val="en-GB"/>
              </w:rPr>
              <w:t>PrincipalPublicLiabilityAmount</w:t>
            </w:r>
            <w:proofErr w:type="spellEnd"/>
            <w:r>
              <w:rPr>
                <w:rFonts w:cs="Arial"/>
                <w:iCs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78B3851B" w14:textId="77777777" w:rsidTr="007A6436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27E35046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68B6060" w14:textId="77777777" w:rsidR="006C0241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The lead insurer is: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BFD1FA3" w14:textId="6642C402" w:rsidR="005B2F7C" w:rsidRPr="005A542C" w:rsidRDefault="0066248A" w:rsidP="00880A1D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rFonts w:cs="Arial"/>
                <w:iCs/>
                <w:color w:val="000000"/>
                <w:szCs w:val="18"/>
                <w:lang w:val="en-GB"/>
              </w:rPr>
              <w:t>{{</w:t>
            </w:r>
            <w:proofErr w:type="spellStart"/>
            <w:r>
              <w:rPr>
                <w:rFonts w:cs="Arial"/>
                <w:iCs/>
                <w:color w:val="000000"/>
                <w:szCs w:val="18"/>
                <w:lang w:val="en-GB"/>
              </w:rPr>
              <w:t>PrincipalPublicLiabilityLeadInsurer</w:t>
            </w:r>
            <w:proofErr w:type="spellEnd"/>
            <w:r>
              <w:rPr>
                <w:rFonts w:cs="Arial"/>
                <w:iCs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4ABC1FC6" w14:textId="77777777" w:rsidTr="007A6436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1A06554C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02FB16" w14:textId="77777777" w:rsidR="006C0241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Address of lead insurer: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D67307F" w14:textId="36E1EB05" w:rsidR="005B2F7C" w:rsidRPr="005A542C" w:rsidRDefault="0066248A" w:rsidP="005B2F7C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rFonts w:cs="Arial"/>
                <w:iCs/>
                <w:color w:val="000000"/>
                <w:szCs w:val="18"/>
                <w:lang w:val="en-GB"/>
              </w:rPr>
              <w:t>{{</w:t>
            </w:r>
            <w:proofErr w:type="spellStart"/>
            <w:r>
              <w:rPr>
                <w:rFonts w:cs="Arial"/>
                <w:iCs/>
                <w:color w:val="000000"/>
                <w:szCs w:val="18"/>
                <w:lang w:val="en-GB"/>
              </w:rPr>
              <w:t>PrincipalPublicLiabilityLeadInsurerAddress</w:t>
            </w:r>
            <w:proofErr w:type="spellEnd"/>
            <w:r>
              <w:rPr>
                <w:rFonts w:cs="Arial"/>
                <w:iCs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13FE2B02" w14:textId="77777777" w:rsidTr="007A6436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2E1BD9F7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D85B198" w14:textId="77777777" w:rsidR="006C0241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The Nominal Deductible is: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CFAFE65" w14:textId="5487AAE6" w:rsidR="00F17184" w:rsidRPr="005A542C" w:rsidRDefault="0066248A" w:rsidP="00880A1D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rFonts w:cs="Arial"/>
                <w:iCs/>
                <w:color w:val="000000"/>
                <w:szCs w:val="18"/>
                <w:lang w:val="en-GB"/>
              </w:rPr>
              <w:t>{{</w:t>
            </w:r>
            <w:proofErr w:type="spellStart"/>
            <w:r>
              <w:rPr>
                <w:rFonts w:cs="Arial"/>
                <w:iCs/>
                <w:color w:val="000000"/>
                <w:szCs w:val="18"/>
                <w:lang w:val="en-GB"/>
              </w:rPr>
              <w:t>PrincipalPublicLiabilityDeductible</w:t>
            </w:r>
            <w:proofErr w:type="spellEnd"/>
            <w:r>
              <w:rPr>
                <w:rFonts w:cs="Arial"/>
                <w:iCs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73652DDD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18C495B0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8AF4FFD" w14:textId="77777777" w:rsidR="006C0241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In accordance with 8.7.2:</w:t>
            </w:r>
          </w:p>
        </w:tc>
        <w:tc>
          <w:tcPr>
            <w:tcW w:w="3766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89C6897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 </w:t>
            </w:r>
          </w:p>
        </w:tc>
      </w:tr>
      <w:tr w:rsidR="00077E92" w:rsidRPr="005A542C" w14:paraId="406B7F70" w14:textId="77777777" w:rsidTr="007A6436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0B9D5C4B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EEA5707" w14:textId="77777777" w:rsidR="006C0241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•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the policy wording title is: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F1980B5" w14:textId="0F3D1284" w:rsidR="00F17184" w:rsidRPr="005A542C" w:rsidRDefault="0066248A" w:rsidP="00880A1D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rFonts w:cs="Arial"/>
                <w:iCs/>
                <w:color w:val="000000"/>
                <w:szCs w:val="18"/>
                <w:lang w:val="en-GB"/>
              </w:rPr>
              <w:t>{{</w:t>
            </w:r>
            <w:proofErr w:type="spellStart"/>
            <w:r>
              <w:rPr>
                <w:rFonts w:cs="Arial"/>
                <w:iCs/>
                <w:color w:val="000000"/>
                <w:szCs w:val="18"/>
                <w:lang w:val="en-GB"/>
              </w:rPr>
              <w:t>PrincipalPublicLiabilityPolicyWording</w:t>
            </w:r>
            <w:proofErr w:type="spellEnd"/>
            <w:r>
              <w:rPr>
                <w:rFonts w:cs="Arial"/>
                <w:iCs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3D4CAAC7" w14:textId="77777777" w:rsidTr="007A6436">
        <w:trPr>
          <w:cantSplit/>
          <w:trHeight w:val="60"/>
        </w:trPr>
        <w:tc>
          <w:tcPr>
            <w:tcW w:w="1042" w:type="dxa"/>
            <w:tcBorders>
              <w:top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7704C3E0" w14:textId="77777777" w:rsidR="00880A1D" w:rsidRPr="005A542C" w:rsidRDefault="00880A1D" w:rsidP="00880A1D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CDB6090" w14:textId="77777777" w:rsidR="006C0241" w:rsidRPr="005A542C" w:rsidRDefault="000851A0" w:rsidP="00880A1D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•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extraordinary exclusions, conditions, warranties, or endorsements to the policy are: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7143546" w14:textId="7D277D06" w:rsidR="005C4EF3" w:rsidRPr="005A542C" w:rsidRDefault="0066248A" w:rsidP="00880A1D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rFonts w:cs="Arial"/>
                <w:iCs/>
                <w:color w:val="000000"/>
                <w:szCs w:val="18"/>
                <w:lang w:val="en-GB"/>
              </w:rPr>
              <w:t>{{</w:t>
            </w:r>
            <w:proofErr w:type="spellStart"/>
            <w:r>
              <w:rPr>
                <w:rFonts w:cs="Arial"/>
                <w:iCs/>
                <w:color w:val="000000"/>
                <w:szCs w:val="18"/>
                <w:lang w:val="en-GB"/>
              </w:rPr>
              <w:t>PrincipalPublicLiabilityExclusions</w:t>
            </w:r>
            <w:proofErr w:type="spellEnd"/>
            <w:r>
              <w:rPr>
                <w:rFonts w:cs="Arial"/>
                <w:iCs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05702E2D" w14:textId="77777777" w:rsidTr="00601C41">
        <w:trPr>
          <w:cantSplit/>
          <w:trHeight w:val="60"/>
        </w:trPr>
        <w:tc>
          <w:tcPr>
            <w:tcW w:w="1042" w:type="dxa"/>
            <w:tcBorders>
              <w:bottom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14060CC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8.9.2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DCE370B" w14:textId="77777777" w:rsidR="00436C7B" w:rsidRPr="005A542C" w:rsidRDefault="000851A0" w:rsidP="00436C7B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i/>
                <w:iCs/>
                <w:color w:val="000000"/>
                <w:sz w:val="14"/>
                <w:szCs w:val="14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Such public liability insurance may include sub-limits for:</w:t>
            </w:r>
            <w:r w:rsidRPr="005A542C">
              <w:rPr>
                <w:rFonts w:cs="Arial"/>
                <w:i/>
                <w:iCs/>
                <w:color w:val="000000"/>
                <w:sz w:val="14"/>
                <w:szCs w:val="14"/>
                <w:lang w:val="en-GB"/>
              </w:rPr>
              <w:t xml:space="preserve"> (specify as applicable or state ‘not applicable’)</w:t>
            </w:r>
          </w:p>
        </w:tc>
        <w:tc>
          <w:tcPr>
            <w:tcW w:w="3766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B227F08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684F77E1" w14:textId="77777777" w:rsidTr="007A6436">
        <w:trPr>
          <w:cantSplit/>
          <w:trHeight w:val="696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3BA826C6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CE45D23" w14:textId="77777777" w:rsidR="006C0241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•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Liability arising out of vibration, weakening or removal of support: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FD5CE13" w14:textId="376C7F51" w:rsidR="005C4EF3" w:rsidRPr="005A542C" w:rsidRDefault="0066248A" w:rsidP="00F17184">
            <w:pPr>
              <w:keepNext/>
              <w:keepLines/>
              <w:rPr>
                <w:rFonts w:cs="Arial"/>
                <w:iCs/>
                <w:color w:val="000000"/>
                <w:szCs w:val="18"/>
                <w:lang w:val="en-GB"/>
              </w:rPr>
            </w:pPr>
            <w:r>
              <w:rPr>
                <w:rFonts w:cs="Arial"/>
                <w:iCs/>
                <w:color w:val="000000"/>
                <w:szCs w:val="18"/>
                <w:lang w:val="en-GB"/>
              </w:rPr>
              <w:t>{{</w:t>
            </w:r>
            <w:proofErr w:type="spellStart"/>
            <w:r>
              <w:rPr>
                <w:rFonts w:cs="Arial"/>
                <w:iCs/>
                <w:color w:val="000000"/>
                <w:szCs w:val="18"/>
                <w:lang w:val="en-GB"/>
              </w:rPr>
              <w:t>PrincipalPublicLiabilitySublimitsVibration</w:t>
            </w:r>
            <w:proofErr w:type="spellEnd"/>
            <w:r>
              <w:rPr>
                <w:rFonts w:cs="Arial"/>
                <w:iCs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3CAA19CB" w14:textId="77777777" w:rsidTr="007A6436">
        <w:trPr>
          <w:cantSplit/>
          <w:trHeight w:val="60"/>
        </w:trPr>
        <w:tc>
          <w:tcPr>
            <w:tcW w:w="1042" w:type="dxa"/>
            <w:tcBorders>
              <w:top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4BB6EFCB" w14:textId="77777777" w:rsidR="00880A1D" w:rsidRPr="005A542C" w:rsidRDefault="00880A1D" w:rsidP="00880A1D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41A1EA8" w14:textId="77777777" w:rsidR="006C0241" w:rsidRPr="005A542C" w:rsidRDefault="000851A0" w:rsidP="00880A1D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•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Liability under the Forest and Rural Fires Act 1977: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916D9B0" w14:textId="06EB61D1" w:rsidR="005C4EF3" w:rsidRPr="005A542C" w:rsidRDefault="0066248A" w:rsidP="005C4EF3">
            <w:pPr>
              <w:keepNext/>
              <w:keepLines/>
              <w:rPr>
                <w:rFonts w:cs="Arial"/>
                <w:iCs/>
                <w:color w:val="000000"/>
                <w:szCs w:val="18"/>
                <w:lang w:val="en-GB"/>
              </w:rPr>
            </w:pPr>
            <w:r>
              <w:rPr>
                <w:rFonts w:cs="Arial"/>
                <w:iCs/>
                <w:color w:val="000000"/>
                <w:szCs w:val="18"/>
                <w:lang w:val="en-GB"/>
              </w:rPr>
              <w:t>{{</w:t>
            </w:r>
            <w:proofErr w:type="spellStart"/>
            <w:r>
              <w:rPr>
                <w:rFonts w:cs="Arial"/>
                <w:iCs/>
                <w:color w:val="000000"/>
                <w:szCs w:val="18"/>
                <w:lang w:val="en-GB"/>
              </w:rPr>
              <w:t>PrincipalPublicLiabilitySublimitsForest</w:t>
            </w:r>
            <w:proofErr w:type="spellEnd"/>
            <w:r>
              <w:rPr>
                <w:rFonts w:cs="Arial"/>
                <w:iCs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45D81B68" w14:textId="77777777" w:rsidTr="00601C41">
        <w:trPr>
          <w:cantSplit/>
          <w:trHeight w:val="453"/>
        </w:trPr>
        <w:tc>
          <w:tcPr>
            <w:tcW w:w="1042" w:type="dxa"/>
            <w:shd w:val="clear" w:color="auto" w:fill="D8D9DA"/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4AC46F4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lastRenderedPageBreak/>
              <w:t>9</w:t>
            </w:r>
          </w:p>
        </w:tc>
        <w:tc>
          <w:tcPr>
            <w:tcW w:w="4880" w:type="dxa"/>
            <w:tcBorders>
              <w:right w:val="nil"/>
            </w:tcBorders>
            <w:shd w:val="clear" w:color="auto" w:fill="D8D9DA"/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02AE00C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VARIATIONS</w:t>
            </w:r>
          </w:p>
        </w:tc>
        <w:tc>
          <w:tcPr>
            <w:tcW w:w="3766" w:type="dxa"/>
            <w:tcBorders>
              <w:left w:val="nil"/>
            </w:tcBorders>
            <w:shd w:val="clear" w:color="auto" w:fill="D8D9DA"/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47E20B4B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4AFCEBDB" w14:textId="77777777" w:rsidTr="00601C41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EA0327C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9.3</w:t>
            </w:r>
          </w:p>
        </w:tc>
        <w:tc>
          <w:tcPr>
            <w:tcW w:w="4880" w:type="dxa"/>
            <w:tcBorders>
              <w:righ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2BD8063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Valuation of Variations</w:t>
            </w:r>
          </w:p>
        </w:tc>
        <w:tc>
          <w:tcPr>
            <w:tcW w:w="3766" w:type="dxa"/>
            <w:tcBorders>
              <w:lef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AF3186E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46FCF3E8" w14:textId="77777777" w:rsidTr="00601C41">
        <w:trPr>
          <w:cantSplit/>
          <w:trHeight w:val="355"/>
        </w:trPr>
        <w:tc>
          <w:tcPr>
            <w:tcW w:w="1042" w:type="dxa"/>
            <w:tcBorders>
              <w:bottom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3F11DBA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bookmarkStart w:id="0" w:name="_Hlk14791640"/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9.3.9</w:t>
            </w:r>
            <w:bookmarkEnd w:id="0"/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40E5B5D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 xml:space="preserve"> 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>For On-site Overheads:</w:t>
            </w:r>
          </w:p>
        </w:tc>
        <w:tc>
          <w:tcPr>
            <w:tcW w:w="3766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5D3BCC1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i/>
                <w:iCs/>
                <w:color w:val="000000"/>
                <w:szCs w:val="18"/>
                <w:lang w:val="en-GB"/>
              </w:rPr>
              <w:t xml:space="preserve">(select one to apply, (a) or (b)) </w:t>
            </w:r>
          </w:p>
        </w:tc>
      </w:tr>
      <w:tr w:rsidR="00077E92" w:rsidRPr="005A542C" w14:paraId="2E7DF66A" w14:textId="77777777" w:rsidTr="00601C41">
        <w:trPr>
          <w:cantSplit/>
          <w:trHeight w:val="644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7125E32B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588EB4C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(a)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The prices and rates in the Schedule of Prices are inclusive of full allowance for On-site </w:t>
            </w:r>
            <w:proofErr w:type="gramStart"/>
            <w:r w:rsidRPr="005A542C">
              <w:rPr>
                <w:rFonts w:cs="Arial"/>
                <w:color w:val="000000"/>
                <w:szCs w:val="18"/>
                <w:lang w:val="en-GB"/>
              </w:rPr>
              <w:t>Overheads;</w:t>
            </w:r>
            <w:proofErr w:type="gramEnd"/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 </w:t>
            </w:r>
          </w:p>
          <w:p w14:paraId="00B79410" w14:textId="77777777" w:rsidR="00AF539A" w:rsidRPr="005A542C" w:rsidRDefault="00AF539A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DB7C7F0" w14:textId="17B1B0B3" w:rsidR="006F3603" w:rsidRPr="005A542C" w:rsidRDefault="001906EE" w:rsidP="00CA4714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eastAsia="MS Gothic" w:cs="Arial"/>
                <w:color w:val="000000" w:themeColor="text1"/>
                <w:szCs w:val="18"/>
              </w:rPr>
            </w:pPr>
            <w:r w:rsidRPr="005A542C">
              <w:rPr>
                <w:rFonts w:ascii="Segoe UI Symbol" w:eastAsia="MS Gothic" w:hAnsi="Segoe UI Symbol" w:cs="Segoe UI Symbol"/>
                <w:color w:val="000000"/>
                <w:sz w:val="24"/>
                <w:szCs w:val="24"/>
                <w:lang w:val="en-GB"/>
              </w:rPr>
              <w:t>☐</w:t>
            </w:r>
            <w:r w:rsidR="0066248A">
              <w:rPr>
                <w:rFonts w:cs="Arial"/>
                <w:iCs/>
                <w:color w:val="000000"/>
                <w:szCs w:val="18"/>
                <w:lang w:val="en-GB"/>
              </w:rPr>
              <w:t>{{</w:t>
            </w:r>
            <w:proofErr w:type="spellStart"/>
            <w:r w:rsidR="0066248A">
              <w:rPr>
                <w:rFonts w:cs="Arial"/>
                <w:iCs/>
                <w:color w:val="000000"/>
                <w:szCs w:val="18"/>
                <w:lang w:val="en-GB"/>
              </w:rPr>
              <w:t>VariationsScheduleIncCheckbox</w:t>
            </w:r>
            <w:proofErr w:type="spellEnd"/>
            <w:r w:rsidR="0066248A">
              <w:rPr>
                <w:rFonts w:cs="Arial"/>
                <w:iCs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39CBC544" w14:textId="77777777" w:rsidTr="00601C41">
        <w:trPr>
          <w:cantSplit/>
          <w:trHeight w:val="547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316316A4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1685068" w14:textId="77777777" w:rsidR="00F824D9" w:rsidRPr="005A542C" w:rsidRDefault="000851A0" w:rsidP="00F824D9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(b)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The prices and rates in the Schedule of Prices are exclusive of On-site Overheads and the allowance for On-site Overheads to be added in accordance with 9.3.9 is: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3371D7A" w14:textId="77777777" w:rsidR="00AF539A" w:rsidRDefault="000851A0" w:rsidP="00AF539A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i/>
                <w:iCs/>
                <w:color w:val="000000"/>
                <w:szCs w:val="18"/>
                <w:lang w:val="en-GB"/>
              </w:rPr>
            </w:pPr>
            <w:r w:rsidRPr="005A542C">
              <w:rPr>
                <w:rFonts w:ascii="Segoe UI Symbol" w:eastAsia="MS Gothic" w:hAnsi="Segoe UI Symbol" w:cs="Segoe UI Symbol"/>
                <w:color w:val="000000"/>
                <w:sz w:val="24"/>
                <w:szCs w:val="24"/>
                <w:lang w:val="en-GB"/>
              </w:rPr>
              <w:t>☐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 </w:t>
            </w:r>
            <w:r w:rsidRPr="005A542C">
              <w:rPr>
                <w:rFonts w:cs="Arial"/>
                <w:i/>
                <w:iCs/>
                <w:color w:val="000000"/>
                <w:szCs w:val="18"/>
                <w:lang w:val="en-GB"/>
              </w:rPr>
              <w:t>(select one to apply, (</w:t>
            </w:r>
            <w:proofErr w:type="spellStart"/>
            <w:r w:rsidRPr="005A542C">
              <w:rPr>
                <w:rFonts w:cs="Arial"/>
                <w:i/>
                <w:iCs/>
                <w:color w:val="000000"/>
                <w:szCs w:val="18"/>
                <w:lang w:val="en-GB"/>
              </w:rPr>
              <w:t>i</w:t>
            </w:r>
            <w:proofErr w:type="spellEnd"/>
            <w:r w:rsidRPr="005A542C">
              <w:rPr>
                <w:rFonts w:cs="Arial"/>
                <w:i/>
                <w:iCs/>
                <w:color w:val="000000"/>
                <w:szCs w:val="18"/>
                <w:lang w:val="en-GB"/>
              </w:rPr>
              <w:t>), (ii), (iii), or (iv))</w:t>
            </w:r>
          </w:p>
          <w:p w14:paraId="59E1782A" w14:textId="0CFE9D4A" w:rsidR="0066248A" w:rsidRPr="005A542C" w:rsidRDefault="0066248A" w:rsidP="00AF539A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i/>
                <w:iCs/>
                <w:color w:val="000000"/>
                <w:szCs w:val="18"/>
                <w:lang w:val="en-GB"/>
              </w:rPr>
            </w:pPr>
            <w:r>
              <w:rPr>
                <w:rFonts w:cs="Arial"/>
                <w:iCs/>
                <w:color w:val="000000"/>
                <w:szCs w:val="18"/>
                <w:lang w:val="en-GB"/>
              </w:rPr>
              <w:t>{{</w:t>
            </w:r>
            <w:proofErr w:type="spellStart"/>
            <w:r>
              <w:rPr>
                <w:rFonts w:cs="Arial"/>
                <w:iCs/>
                <w:color w:val="000000"/>
                <w:szCs w:val="18"/>
                <w:lang w:val="en-GB"/>
              </w:rPr>
              <w:t>VariationsScheduleExcCheckbox</w:t>
            </w:r>
            <w:proofErr w:type="spellEnd"/>
            <w:r>
              <w:rPr>
                <w:rFonts w:cs="Arial"/>
                <w:iCs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3160DDF4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595B8BA8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8099096" w14:textId="77777777" w:rsidR="00137C8C" w:rsidRPr="005A542C" w:rsidRDefault="000851A0" w:rsidP="00137C8C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68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</w:t>
            </w:r>
            <w:proofErr w:type="spellStart"/>
            <w:r w:rsidRPr="005A542C">
              <w:rPr>
                <w:rFonts w:cs="Arial"/>
                <w:color w:val="000000"/>
                <w:szCs w:val="18"/>
                <w:lang w:val="en-GB"/>
              </w:rPr>
              <w:t>i</w:t>
            </w:r>
            <w:proofErr w:type="spellEnd"/>
            <w:r w:rsidRPr="005A542C">
              <w:rPr>
                <w:rFonts w:cs="Arial"/>
                <w:color w:val="000000"/>
                <w:szCs w:val="18"/>
                <w:lang w:val="en-GB"/>
              </w:rPr>
              <w:t>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Agreed percentage:</w:t>
            </w:r>
          </w:p>
          <w:p w14:paraId="11FC9B31" w14:textId="77777777" w:rsidR="00137C8C" w:rsidRPr="005A542C" w:rsidRDefault="00137C8C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68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2DA7255" w14:textId="442B7C05" w:rsidR="00AF539A" w:rsidRPr="005A542C" w:rsidRDefault="0066248A" w:rsidP="00AF539A">
            <w:pPr>
              <w:keepLines/>
              <w:rPr>
                <w:rFonts w:eastAsia="MS Gothic" w:cs="Arial"/>
                <w:color w:val="000000" w:themeColor="text1"/>
                <w:szCs w:val="18"/>
              </w:rPr>
            </w:pPr>
            <w:r>
              <w:rPr>
                <w:rFonts w:cs="Arial"/>
                <w:iCs/>
                <w:color w:val="000000"/>
                <w:szCs w:val="18"/>
                <w:lang w:val="en-GB"/>
              </w:rPr>
              <w:t>{{</w:t>
            </w:r>
            <w:proofErr w:type="spellStart"/>
            <w:r>
              <w:rPr>
                <w:rFonts w:cs="Arial"/>
                <w:iCs/>
                <w:color w:val="000000"/>
                <w:szCs w:val="18"/>
                <w:lang w:val="en-GB"/>
              </w:rPr>
              <w:t>VariationsScheduleExcAgreedPerc</w:t>
            </w:r>
            <w:proofErr w:type="spellEnd"/>
            <w:r>
              <w:rPr>
                <w:rFonts w:cs="Arial"/>
                <w:iCs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3AB0C486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6C2FA085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A2E0812" w14:textId="77777777" w:rsidR="00137C8C" w:rsidRPr="005A542C" w:rsidRDefault="000851A0" w:rsidP="00137C8C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68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(ii)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As nominated in the Schedule of </w:t>
            </w:r>
            <w:proofErr w:type="gramStart"/>
            <w:r w:rsidRPr="005A542C">
              <w:rPr>
                <w:rFonts w:cs="Arial"/>
                <w:color w:val="000000"/>
                <w:szCs w:val="18"/>
                <w:lang w:val="en-GB"/>
              </w:rPr>
              <w:t>Prices;</w:t>
            </w:r>
            <w:proofErr w:type="gramEnd"/>
          </w:p>
          <w:p w14:paraId="52F8A12F" w14:textId="77777777" w:rsidR="00137C8C" w:rsidRPr="005A542C" w:rsidRDefault="00137C8C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68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74C71A6" w14:textId="76F4A462" w:rsidR="00AF539A" w:rsidRPr="005A542C" w:rsidRDefault="0066248A" w:rsidP="00AF539A">
            <w:pPr>
              <w:keepLines/>
              <w:rPr>
                <w:rFonts w:eastAsia="MS Gothic" w:cs="Arial"/>
                <w:color w:val="000000" w:themeColor="text1"/>
                <w:szCs w:val="18"/>
              </w:rPr>
            </w:pPr>
            <w:r>
              <w:rPr>
                <w:rFonts w:cs="Arial"/>
                <w:iCs/>
                <w:color w:val="000000"/>
                <w:szCs w:val="18"/>
                <w:lang w:val="en-GB"/>
              </w:rPr>
              <w:t>{{</w:t>
            </w:r>
            <w:proofErr w:type="spellStart"/>
            <w:r>
              <w:rPr>
                <w:rFonts w:cs="Arial"/>
                <w:iCs/>
                <w:color w:val="000000"/>
                <w:szCs w:val="18"/>
                <w:lang w:val="en-GB"/>
              </w:rPr>
              <w:t>VariationsScheduleExcNomSched</w:t>
            </w:r>
            <w:proofErr w:type="spellEnd"/>
            <w:r>
              <w:rPr>
                <w:rFonts w:cs="Arial"/>
                <w:iCs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31E954FE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2A700CA4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7A1BFC1" w14:textId="77777777" w:rsidR="00137C8C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68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(iii)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As nominated in the Contractor’s tender;</w:t>
            </w: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346103B" w14:textId="6B4D0E3E" w:rsidR="00AF539A" w:rsidRPr="005A542C" w:rsidRDefault="0066248A" w:rsidP="00AF539A">
            <w:pPr>
              <w:keepLines/>
              <w:rPr>
                <w:rFonts w:eastAsia="MS Gothic" w:cs="Arial"/>
                <w:color w:val="000000" w:themeColor="text1"/>
                <w:szCs w:val="18"/>
              </w:rPr>
            </w:pPr>
            <w:r>
              <w:rPr>
                <w:rFonts w:cs="Arial"/>
                <w:iCs/>
                <w:color w:val="000000"/>
                <w:szCs w:val="18"/>
                <w:lang w:val="en-GB"/>
              </w:rPr>
              <w:t>{{</w:t>
            </w:r>
            <w:proofErr w:type="spellStart"/>
            <w:r>
              <w:rPr>
                <w:rFonts w:cs="Arial"/>
                <w:iCs/>
                <w:color w:val="000000"/>
                <w:szCs w:val="18"/>
                <w:lang w:val="en-GB"/>
              </w:rPr>
              <w:t>VariationsScheduleExcNomTender</w:t>
            </w:r>
            <w:proofErr w:type="spellEnd"/>
            <w:r>
              <w:rPr>
                <w:rFonts w:cs="Arial"/>
                <w:iCs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017BC36E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5F6E5889" w14:textId="77777777" w:rsidR="00880A1D" w:rsidRPr="005A542C" w:rsidRDefault="00880A1D" w:rsidP="00880A1D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7475C75" w14:textId="77777777" w:rsidR="00137C8C" w:rsidRPr="005A542C" w:rsidRDefault="000851A0" w:rsidP="00137C8C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68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(iv)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A reasonable percentage. </w:t>
            </w:r>
          </w:p>
          <w:p w14:paraId="77B2C26D" w14:textId="77777777" w:rsidR="00137C8C" w:rsidRPr="005A542C" w:rsidRDefault="00137C8C" w:rsidP="00880A1D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68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FD9CC35" w14:textId="77C3E1FB" w:rsidR="00AF539A" w:rsidRPr="005A542C" w:rsidRDefault="0066248A" w:rsidP="00AF539A">
            <w:pPr>
              <w:keepLines/>
              <w:rPr>
                <w:rFonts w:eastAsia="MS Gothic" w:cs="Arial"/>
                <w:color w:val="000000" w:themeColor="text1"/>
                <w:szCs w:val="18"/>
              </w:rPr>
            </w:pPr>
            <w:r>
              <w:rPr>
                <w:rFonts w:cs="Arial"/>
                <w:iCs/>
                <w:color w:val="000000"/>
                <w:szCs w:val="18"/>
                <w:lang w:val="en-GB"/>
              </w:rPr>
              <w:t>{{</w:t>
            </w:r>
            <w:proofErr w:type="spellStart"/>
            <w:r>
              <w:rPr>
                <w:rFonts w:cs="Arial"/>
                <w:iCs/>
                <w:color w:val="000000"/>
                <w:szCs w:val="18"/>
                <w:lang w:val="en-GB"/>
              </w:rPr>
              <w:t>VariationsScheduleExcNomPerc</w:t>
            </w:r>
            <w:proofErr w:type="spellEnd"/>
            <w:r>
              <w:rPr>
                <w:rFonts w:cs="Arial"/>
                <w:iCs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0E1F3BD5" w14:textId="77777777" w:rsidTr="00601C41">
        <w:trPr>
          <w:cantSplit/>
          <w:trHeight w:val="437"/>
        </w:trPr>
        <w:tc>
          <w:tcPr>
            <w:tcW w:w="1042" w:type="dxa"/>
            <w:tcBorders>
              <w:bottom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40512F4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9.3.10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1B4D2C3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For </w:t>
            </w:r>
            <w:bookmarkStart w:id="1" w:name="_Hlk14791717"/>
            <w:r w:rsidRPr="005A542C">
              <w:rPr>
                <w:rFonts w:cs="Arial"/>
                <w:color w:val="000000"/>
                <w:szCs w:val="18"/>
                <w:lang w:val="en-GB"/>
              </w:rPr>
              <w:t>Off-site Overheads and Profit</w:t>
            </w:r>
            <w:bookmarkEnd w:id="1"/>
            <w:r w:rsidRPr="005A542C">
              <w:rPr>
                <w:rFonts w:cs="Arial"/>
                <w:color w:val="000000"/>
                <w:szCs w:val="18"/>
                <w:lang w:val="en-GB"/>
              </w:rPr>
              <w:t>:</w:t>
            </w:r>
          </w:p>
        </w:tc>
        <w:tc>
          <w:tcPr>
            <w:tcW w:w="3766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066A0D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i/>
                <w:iCs/>
                <w:color w:val="000000"/>
                <w:szCs w:val="18"/>
                <w:lang w:val="en-GB"/>
              </w:rPr>
              <w:t xml:space="preserve">(select one to apply, (a) or (b)) </w:t>
            </w:r>
          </w:p>
        </w:tc>
      </w:tr>
      <w:tr w:rsidR="00077E92" w:rsidRPr="005A542C" w14:paraId="616D1002" w14:textId="77777777" w:rsidTr="00601C41">
        <w:trPr>
          <w:cantSplit/>
          <w:trHeight w:val="74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5F471C50" w14:textId="77777777" w:rsidR="003A39B1" w:rsidRPr="005A542C" w:rsidRDefault="003A39B1" w:rsidP="003A39B1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6162345" w14:textId="77777777" w:rsidR="003A39B1" w:rsidRPr="005A542C" w:rsidRDefault="000851A0" w:rsidP="003A39B1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(a)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The prices and rates in the Schedule of Prices are inclusive of full allowance for Off-site Overheads and Profit; </w:t>
            </w: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53F1B8" w14:textId="3284C630" w:rsidR="00327E82" w:rsidRPr="00CA4714" w:rsidRDefault="00CA4714" w:rsidP="003A39B1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ascii="Segoe UI Symbol" w:eastAsia="MS Gothic" w:hAnsi="Segoe UI Symbol" w:cs="Segoe UI Symbol"/>
                <w:color w:val="000000" w:themeColor="text1"/>
                <w:sz w:val="24"/>
                <w:szCs w:val="24"/>
              </w:rPr>
            </w:pPr>
            <w:r w:rsidRPr="005A542C">
              <w:rPr>
                <w:rFonts w:ascii="Segoe UI Symbol" w:eastAsia="MS Gothic" w:hAnsi="Segoe UI Symbol" w:cs="Segoe UI Symbol"/>
                <w:color w:val="000000"/>
                <w:sz w:val="24"/>
                <w:szCs w:val="24"/>
                <w:lang w:val="en-GB"/>
              </w:rPr>
              <w:t>☐</w:t>
            </w:r>
            <w:r w:rsidR="001C786E">
              <w:rPr>
                <w:rFonts w:ascii="Segoe UI Symbol" w:eastAsia="MS Gothic" w:hAnsi="Segoe UI Symbol" w:cs="Segoe UI Symbol"/>
                <w:color w:val="000000"/>
                <w:sz w:val="24"/>
                <w:szCs w:val="24"/>
                <w:lang w:val="en-GB"/>
              </w:rPr>
              <w:t xml:space="preserve"> </w:t>
            </w:r>
            <w:r w:rsidR="001C786E">
              <w:rPr>
                <w:rFonts w:cs="Arial"/>
                <w:iCs/>
                <w:color w:val="000000"/>
                <w:szCs w:val="18"/>
                <w:lang w:val="en-GB"/>
              </w:rPr>
              <w:t>{{</w:t>
            </w:r>
            <w:proofErr w:type="spellStart"/>
            <w:r w:rsidR="001C786E">
              <w:rPr>
                <w:rFonts w:cs="Arial"/>
                <w:iCs/>
                <w:color w:val="000000"/>
                <w:szCs w:val="18"/>
                <w:lang w:val="en-GB"/>
              </w:rPr>
              <w:t>OffsiteOverheadsSchedInclusive</w:t>
            </w:r>
            <w:proofErr w:type="spellEnd"/>
            <w:r w:rsidR="001C786E">
              <w:rPr>
                <w:rFonts w:cs="Arial"/>
                <w:iCs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2F5C4388" w14:textId="77777777" w:rsidTr="00601C41">
        <w:trPr>
          <w:cantSplit/>
          <w:trHeight w:val="1195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300C19B5" w14:textId="77777777" w:rsidR="003A39B1" w:rsidRPr="005A542C" w:rsidRDefault="003A39B1" w:rsidP="003A39B1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B430DB1" w14:textId="77777777" w:rsidR="00DF5854" w:rsidRPr="005A542C" w:rsidRDefault="000851A0" w:rsidP="003A39B1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(b)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The prices and rates in the Schedule of Prices are exclusive of Off-site Overheads and Profit and the allowance for Off-site Overheads and Profit to be added in accordance with 9.3.10 is:</w:t>
            </w: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7F0BE9D" w14:textId="77777777" w:rsidR="003A39B1" w:rsidRDefault="00165163" w:rsidP="003A39B1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i/>
                <w:iCs/>
                <w:color w:val="000000"/>
                <w:szCs w:val="18"/>
                <w:lang w:val="en-GB"/>
              </w:rPr>
            </w:pPr>
            <w:r w:rsidRPr="005A542C">
              <w:rPr>
                <w:rFonts w:ascii="Segoe UI Symbol" w:eastAsia="MS Gothic" w:hAnsi="Segoe UI Symbol" w:cs="Segoe UI Symbol"/>
                <w:color w:val="000000"/>
                <w:sz w:val="24"/>
                <w:szCs w:val="24"/>
                <w:lang w:val="en-GB"/>
              </w:rPr>
              <w:t>☐</w:t>
            </w:r>
            <w:r w:rsidR="000851A0" w:rsidRPr="005A542C">
              <w:rPr>
                <w:rFonts w:cs="Arial"/>
                <w:color w:val="000000"/>
                <w:szCs w:val="18"/>
                <w:lang w:val="en-GB"/>
              </w:rPr>
              <w:t xml:space="preserve"> </w:t>
            </w:r>
            <w:r w:rsidR="000851A0" w:rsidRPr="005A542C">
              <w:rPr>
                <w:rFonts w:cs="Arial"/>
                <w:i/>
                <w:iCs/>
                <w:color w:val="000000"/>
                <w:szCs w:val="18"/>
                <w:lang w:val="en-GB"/>
              </w:rPr>
              <w:t>(select one to apply, (</w:t>
            </w:r>
            <w:proofErr w:type="spellStart"/>
            <w:r w:rsidR="000851A0" w:rsidRPr="005A542C">
              <w:rPr>
                <w:rFonts w:cs="Arial"/>
                <w:i/>
                <w:iCs/>
                <w:color w:val="000000"/>
                <w:szCs w:val="18"/>
                <w:lang w:val="en-GB"/>
              </w:rPr>
              <w:t>i</w:t>
            </w:r>
            <w:proofErr w:type="spellEnd"/>
            <w:r w:rsidR="000851A0" w:rsidRPr="005A542C">
              <w:rPr>
                <w:rFonts w:cs="Arial"/>
                <w:i/>
                <w:iCs/>
                <w:color w:val="000000"/>
                <w:szCs w:val="18"/>
                <w:lang w:val="en-GB"/>
              </w:rPr>
              <w:t>), (ii), (iii), or (iv))</w:t>
            </w:r>
          </w:p>
          <w:p w14:paraId="36713072" w14:textId="7E1EFDF8" w:rsidR="001C786E" w:rsidRPr="005A542C" w:rsidRDefault="001C786E" w:rsidP="003A39B1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i/>
                <w:iCs/>
                <w:color w:val="000000"/>
                <w:szCs w:val="18"/>
                <w:lang w:val="en-GB"/>
              </w:rPr>
            </w:pPr>
            <w:r>
              <w:rPr>
                <w:rFonts w:cs="Arial"/>
                <w:iCs/>
                <w:color w:val="000000"/>
                <w:szCs w:val="18"/>
                <w:lang w:val="en-GB"/>
              </w:rPr>
              <w:t>{{</w:t>
            </w:r>
            <w:proofErr w:type="spellStart"/>
            <w:r>
              <w:rPr>
                <w:rFonts w:cs="Arial"/>
                <w:iCs/>
                <w:color w:val="000000"/>
                <w:szCs w:val="18"/>
                <w:lang w:val="en-GB"/>
              </w:rPr>
              <w:t>OffsiteOverheadsSchedEscl</w:t>
            </w:r>
            <w:proofErr w:type="spellEnd"/>
            <w:r>
              <w:rPr>
                <w:rFonts w:cs="Arial"/>
                <w:iCs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28EE68FC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1978224" w14:textId="77777777" w:rsidR="00F67260" w:rsidRPr="005A542C" w:rsidRDefault="00F67260" w:rsidP="00F67260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C68485D" w14:textId="77777777" w:rsidR="00F67260" w:rsidRPr="005A542C" w:rsidRDefault="000851A0" w:rsidP="00F67260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68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</w:t>
            </w:r>
            <w:proofErr w:type="spellStart"/>
            <w:r w:rsidRPr="005A542C">
              <w:rPr>
                <w:rFonts w:cs="Arial"/>
                <w:color w:val="000000"/>
                <w:szCs w:val="18"/>
                <w:lang w:val="en-GB"/>
              </w:rPr>
              <w:t>i</w:t>
            </w:r>
            <w:proofErr w:type="spellEnd"/>
            <w:r w:rsidRPr="005A542C">
              <w:rPr>
                <w:rFonts w:cs="Arial"/>
                <w:color w:val="000000"/>
                <w:szCs w:val="18"/>
                <w:lang w:val="en-GB"/>
              </w:rPr>
              <w:t>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Agreed percentage:</w:t>
            </w:r>
          </w:p>
          <w:p w14:paraId="37ACF4D9" w14:textId="77777777" w:rsidR="00F67260" w:rsidRPr="005A542C" w:rsidRDefault="00F67260" w:rsidP="00F67260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68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139FEBE" w14:textId="06741405" w:rsidR="00F67260" w:rsidRPr="005A542C" w:rsidRDefault="001C786E" w:rsidP="00F67260">
            <w:pPr>
              <w:keepLines/>
              <w:rPr>
                <w:rFonts w:eastAsia="MS Gothic" w:cs="Arial"/>
                <w:color w:val="000000" w:themeColor="text1"/>
                <w:szCs w:val="18"/>
              </w:rPr>
            </w:pPr>
            <w:r>
              <w:rPr>
                <w:rFonts w:cs="Arial"/>
                <w:iCs/>
                <w:color w:val="000000"/>
                <w:szCs w:val="18"/>
                <w:lang w:val="en-GB"/>
              </w:rPr>
              <w:t>{{</w:t>
            </w:r>
            <w:proofErr w:type="spellStart"/>
            <w:r>
              <w:rPr>
                <w:rFonts w:cs="Arial"/>
                <w:iCs/>
                <w:color w:val="000000"/>
                <w:szCs w:val="18"/>
                <w:lang w:val="en-GB"/>
              </w:rPr>
              <w:t>OffsiteOverheadsSchedEsclAgreedPerc</w:t>
            </w:r>
            <w:proofErr w:type="spellEnd"/>
            <w:r>
              <w:rPr>
                <w:rFonts w:cs="Arial"/>
                <w:iCs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4995A691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5D3E5A99" w14:textId="77777777" w:rsidR="00F67260" w:rsidRPr="005A542C" w:rsidRDefault="00F67260" w:rsidP="00F67260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C2676C3" w14:textId="77777777" w:rsidR="00F67260" w:rsidRPr="005A542C" w:rsidRDefault="000851A0" w:rsidP="00F67260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68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(ii)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As nominated in the Schedule of </w:t>
            </w:r>
            <w:proofErr w:type="gramStart"/>
            <w:r w:rsidRPr="005A542C">
              <w:rPr>
                <w:rFonts w:cs="Arial"/>
                <w:color w:val="000000"/>
                <w:szCs w:val="18"/>
                <w:lang w:val="en-GB"/>
              </w:rPr>
              <w:t>Prices;</w:t>
            </w:r>
            <w:proofErr w:type="gramEnd"/>
          </w:p>
          <w:p w14:paraId="2AA6EA76" w14:textId="77777777" w:rsidR="00F67260" w:rsidRPr="005A542C" w:rsidRDefault="00F67260" w:rsidP="00F67260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68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07D7F9D" w14:textId="3E3456CA" w:rsidR="00F67260" w:rsidRPr="005A542C" w:rsidRDefault="001C786E" w:rsidP="00F67260">
            <w:pPr>
              <w:keepLines/>
              <w:rPr>
                <w:rFonts w:eastAsia="MS Gothic" w:cs="Arial"/>
                <w:color w:val="000000" w:themeColor="text1"/>
                <w:szCs w:val="18"/>
              </w:rPr>
            </w:pPr>
            <w:r>
              <w:rPr>
                <w:rFonts w:cs="Arial"/>
                <w:iCs/>
                <w:color w:val="000000"/>
                <w:szCs w:val="18"/>
                <w:lang w:val="en-GB"/>
              </w:rPr>
              <w:t>{{</w:t>
            </w:r>
            <w:proofErr w:type="spellStart"/>
            <w:r>
              <w:rPr>
                <w:rFonts w:cs="Arial"/>
                <w:iCs/>
                <w:color w:val="000000"/>
                <w:szCs w:val="18"/>
                <w:lang w:val="en-GB"/>
              </w:rPr>
              <w:t>OffsiteOverheadsSchedAsNomPrices</w:t>
            </w:r>
            <w:proofErr w:type="spellEnd"/>
            <w:r>
              <w:rPr>
                <w:rFonts w:cs="Arial"/>
                <w:iCs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44599C6B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0D23DE2C" w14:textId="77777777" w:rsidR="00F67260" w:rsidRPr="005A542C" w:rsidRDefault="00F67260" w:rsidP="00F67260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40EFB20" w14:textId="77777777" w:rsidR="00F67260" w:rsidRPr="005A542C" w:rsidRDefault="000851A0" w:rsidP="00F67260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68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(iii)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As nominated in the Contractor’s tender;</w:t>
            </w: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DC4DCDB" w14:textId="70B39B79" w:rsidR="00F67260" w:rsidRPr="005A542C" w:rsidRDefault="001C786E" w:rsidP="00F67260">
            <w:pPr>
              <w:keepLines/>
              <w:rPr>
                <w:rFonts w:eastAsia="MS Gothic" w:cs="Arial"/>
                <w:color w:val="000000" w:themeColor="text1"/>
                <w:szCs w:val="18"/>
              </w:rPr>
            </w:pPr>
            <w:r>
              <w:rPr>
                <w:rFonts w:cs="Arial"/>
                <w:iCs/>
                <w:color w:val="000000"/>
                <w:szCs w:val="18"/>
                <w:lang w:val="en-GB"/>
              </w:rPr>
              <w:t>{{</w:t>
            </w:r>
            <w:proofErr w:type="spellStart"/>
            <w:r>
              <w:rPr>
                <w:rFonts w:cs="Arial"/>
                <w:iCs/>
                <w:color w:val="000000"/>
                <w:szCs w:val="18"/>
                <w:lang w:val="en-GB"/>
              </w:rPr>
              <w:t>OffsiteOverheadsSchedEsclAsNomTender</w:t>
            </w:r>
            <w:proofErr w:type="spellEnd"/>
            <w:r>
              <w:rPr>
                <w:rFonts w:cs="Arial"/>
                <w:iCs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2F96690A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3CD28D10" w14:textId="77777777" w:rsidR="00F67260" w:rsidRPr="005A542C" w:rsidRDefault="00F67260" w:rsidP="00F67260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47A70A2" w14:textId="77777777" w:rsidR="00F67260" w:rsidRPr="005A542C" w:rsidRDefault="000851A0" w:rsidP="00F67260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68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(iv)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A reasonable percentage. </w:t>
            </w:r>
          </w:p>
          <w:p w14:paraId="183FDE2E" w14:textId="77777777" w:rsidR="00F67260" w:rsidRPr="005A542C" w:rsidRDefault="00F67260" w:rsidP="00F67260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68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53B50C4" w14:textId="16530872" w:rsidR="00F67260" w:rsidRPr="005A542C" w:rsidRDefault="001C786E" w:rsidP="00F67260">
            <w:pPr>
              <w:keepLines/>
              <w:rPr>
                <w:rFonts w:eastAsia="MS Gothic" w:cs="Arial"/>
                <w:color w:val="000000" w:themeColor="text1"/>
                <w:szCs w:val="18"/>
              </w:rPr>
            </w:pPr>
            <w:r>
              <w:rPr>
                <w:rFonts w:cs="Arial"/>
                <w:iCs/>
                <w:color w:val="000000"/>
                <w:szCs w:val="18"/>
                <w:lang w:val="en-GB"/>
              </w:rPr>
              <w:t>{{</w:t>
            </w:r>
            <w:proofErr w:type="spellStart"/>
            <w:r>
              <w:rPr>
                <w:rFonts w:cs="Arial"/>
                <w:iCs/>
                <w:color w:val="000000"/>
                <w:szCs w:val="18"/>
                <w:lang w:val="en-GB"/>
              </w:rPr>
              <w:t>OffsiteOverheadsSchedEsclAsReasonPerc</w:t>
            </w:r>
            <w:proofErr w:type="spellEnd"/>
            <w:r>
              <w:rPr>
                <w:rFonts w:cs="Arial"/>
                <w:iCs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2E90983E" w14:textId="77777777" w:rsidTr="00601C41">
        <w:trPr>
          <w:cantSplit/>
          <w:trHeight w:val="397"/>
        </w:trPr>
        <w:tc>
          <w:tcPr>
            <w:tcW w:w="1042" w:type="dxa"/>
            <w:tcBorders>
              <w:bottom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8486572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9.3.11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C68A4D3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For time-related Cost, the Working Day rate in compensation for time-related On-site Overheads and Off-site Overheads and Profit in relation to an extension of time to be applied in accordance with 9.3.11 is:</w:t>
            </w:r>
          </w:p>
        </w:tc>
        <w:tc>
          <w:tcPr>
            <w:tcW w:w="3766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5880765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i/>
                <w:iCs/>
                <w:color w:val="000000"/>
                <w:szCs w:val="18"/>
                <w:lang w:val="en-GB"/>
              </w:rPr>
              <w:t>(select one to apply, (a), (b), (c), or (d))</w:t>
            </w:r>
          </w:p>
        </w:tc>
      </w:tr>
      <w:tr w:rsidR="00077E92" w:rsidRPr="005A542C" w14:paraId="05F64818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7C2D413C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F2C9C45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(a)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 Agreed rate per Working Day: </w:t>
            </w: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D73FE7A" w14:textId="6E534DEA" w:rsidR="004A167F" w:rsidRPr="005A542C" w:rsidRDefault="00CA4714" w:rsidP="004A167F">
            <w:pPr>
              <w:keepLines/>
              <w:rPr>
                <w:rFonts w:eastAsia="MS Gothic" w:cs="Arial"/>
                <w:color w:val="000000" w:themeColor="text1"/>
                <w:szCs w:val="18"/>
              </w:rPr>
            </w:pPr>
            <w:r w:rsidRPr="005A542C">
              <w:rPr>
                <w:rFonts w:ascii="Segoe UI Symbol" w:eastAsia="MS Gothic" w:hAnsi="Segoe UI Symbol" w:cs="Segoe UI Symbol"/>
                <w:color w:val="000000"/>
                <w:sz w:val="24"/>
                <w:szCs w:val="24"/>
                <w:lang w:val="en-GB"/>
              </w:rPr>
              <w:t>☐</w:t>
            </w:r>
            <w:r w:rsidR="001C786E">
              <w:rPr>
                <w:rFonts w:ascii="Segoe UI Symbol" w:eastAsia="MS Gothic" w:hAnsi="Segoe UI Symbol" w:cs="Segoe UI Symbol"/>
                <w:color w:val="000000"/>
                <w:sz w:val="24"/>
                <w:szCs w:val="24"/>
                <w:lang w:val="en-GB"/>
              </w:rPr>
              <w:t xml:space="preserve"> </w:t>
            </w:r>
            <w:r w:rsidR="001C786E">
              <w:rPr>
                <w:rFonts w:cs="Arial"/>
                <w:iCs/>
                <w:color w:val="000000"/>
                <w:szCs w:val="18"/>
                <w:lang w:val="en-GB"/>
              </w:rPr>
              <w:t>{{</w:t>
            </w:r>
            <w:proofErr w:type="spellStart"/>
            <w:r w:rsidR="001C786E">
              <w:rPr>
                <w:rFonts w:cs="Arial"/>
                <w:iCs/>
                <w:color w:val="000000"/>
                <w:szCs w:val="18"/>
                <w:lang w:val="en-GB"/>
              </w:rPr>
              <w:t>WorkingDayRateCheckboxAgreedRate</w:t>
            </w:r>
            <w:proofErr w:type="spellEnd"/>
            <w:r w:rsidR="001C786E">
              <w:rPr>
                <w:rFonts w:cs="Arial"/>
                <w:iCs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7F1FC53D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543875EB" w14:textId="77777777" w:rsidR="004A167F" w:rsidRPr="005A542C" w:rsidRDefault="004A167F" w:rsidP="004A167F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51090DD" w14:textId="77777777" w:rsidR="004A167F" w:rsidRPr="005A542C" w:rsidRDefault="000851A0" w:rsidP="004A167F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(b)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 As nominated in the Schedule of Prices;</w:t>
            </w: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792359E" w14:textId="17C04E72" w:rsidR="004A167F" w:rsidRPr="005A542C" w:rsidRDefault="000851A0" w:rsidP="004A167F">
            <w:pPr>
              <w:keepLines/>
              <w:rPr>
                <w:rFonts w:eastAsia="MS Gothic" w:cs="Arial"/>
                <w:color w:val="000000" w:themeColor="text1"/>
                <w:sz w:val="24"/>
                <w:szCs w:val="24"/>
              </w:rPr>
            </w:pPr>
            <w:r w:rsidRPr="005A542C">
              <w:rPr>
                <w:rFonts w:ascii="Segoe UI Symbol" w:eastAsia="MS Gothic" w:hAnsi="Segoe UI Symbol" w:cs="Segoe UI Symbol"/>
                <w:color w:val="000000" w:themeColor="text1"/>
                <w:sz w:val="24"/>
                <w:szCs w:val="24"/>
              </w:rPr>
              <w:t>☐</w:t>
            </w:r>
            <w:r w:rsidR="001C786E">
              <w:rPr>
                <w:rFonts w:cs="Arial"/>
                <w:iCs/>
                <w:color w:val="000000"/>
                <w:szCs w:val="18"/>
                <w:lang w:val="en-GB"/>
              </w:rPr>
              <w:t>{{</w:t>
            </w:r>
            <w:proofErr w:type="spellStart"/>
            <w:r w:rsidR="001C786E">
              <w:rPr>
                <w:rFonts w:cs="Arial"/>
                <w:iCs/>
                <w:color w:val="000000"/>
                <w:szCs w:val="18"/>
                <w:lang w:val="en-GB"/>
              </w:rPr>
              <w:t>WorkingDayRateCheckboxSchedPrices</w:t>
            </w:r>
            <w:proofErr w:type="spellEnd"/>
            <w:r w:rsidR="001C786E">
              <w:rPr>
                <w:rFonts w:cs="Arial"/>
                <w:iCs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64628C0F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00DEA302" w14:textId="77777777" w:rsidR="004A167F" w:rsidRPr="005A542C" w:rsidRDefault="004A167F" w:rsidP="004A167F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820424A" w14:textId="77777777" w:rsidR="004A167F" w:rsidRPr="005A542C" w:rsidRDefault="000851A0" w:rsidP="004A167F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(c)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 As nominated in the Contractor’s tender;</w:t>
            </w: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89C046D" w14:textId="245F2E81" w:rsidR="004A167F" w:rsidRPr="005A542C" w:rsidRDefault="000851A0" w:rsidP="004A167F">
            <w:pPr>
              <w:keepLines/>
              <w:rPr>
                <w:rFonts w:eastAsia="MS Gothic" w:cs="Arial"/>
                <w:color w:val="000000" w:themeColor="text1"/>
                <w:sz w:val="24"/>
                <w:szCs w:val="24"/>
              </w:rPr>
            </w:pPr>
            <w:r w:rsidRPr="005A542C">
              <w:rPr>
                <w:rFonts w:ascii="Segoe UI Symbol" w:eastAsia="MS Gothic" w:hAnsi="Segoe UI Symbol" w:cs="Segoe UI Symbol"/>
                <w:color w:val="000000" w:themeColor="text1"/>
                <w:sz w:val="24"/>
                <w:szCs w:val="24"/>
              </w:rPr>
              <w:t>☐</w:t>
            </w:r>
            <w:r w:rsidR="001C786E">
              <w:rPr>
                <w:rFonts w:cs="Arial"/>
                <w:iCs/>
                <w:color w:val="000000"/>
                <w:szCs w:val="18"/>
                <w:lang w:val="en-GB"/>
              </w:rPr>
              <w:t>{{</w:t>
            </w:r>
            <w:proofErr w:type="spellStart"/>
            <w:r w:rsidR="001C786E">
              <w:rPr>
                <w:rFonts w:cs="Arial"/>
                <w:iCs/>
                <w:color w:val="000000"/>
                <w:szCs w:val="18"/>
                <w:lang w:val="en-GB"/>
              </w:rPr>
              <w:t>WorkingDayRateCheckboxConTender</w:t>
            </w:r>
            <w:proofErr w:type="spellEnd"/>
            <w:r w:rsidR="001C786E">
              <w:rPr>
                <w:rFonts w:cs="Arial"/>
                <w:iCs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56975202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33A3F9B6" w14:textId="77777777" w:rsidR="004A167F" w:rsidRPr="005A542C" w:rsidRDefault="004A167F" w:rsidP="004A167F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4AF81ED" w14:textId="77777777" w:rsidR="004A167F" w:rsidRPr="005A542C" w:rsidRDefault="000851A0" w:rsidP="004A167F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(d)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 Reasonable compensation. </w:t>
            </w: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C182D86" w14:textId="292474F2" w:rsidR="004A167F" w:rsidRPr="005A542C" w:rsidRDefault="000851A0" w:rsidP="004A167F">
            <w:pPr>
              <w:keepLines/>
              <w:rPr>
                <w:rFonts w:eastAsia="MS Gothic" w:cs="Arial"/>
                <w:color w:val="000000" w:themeColor="text1"/>
                <w:sz w:val="24"/>
                <w:szCs w:val="24"/>
              </w:rPr>
            </w:pPr>
            <w:r w:rsidRPr="005A542C">
              <w:rPr>
                <w:rFonts w:ascii="Segoe UI Symbol" w:eastAsia="MS Gothic" w:hAnsi="Segoe UI Symbol" w:cs="Segoe UI Symbol"/>
                <w:color w:val="000000" w:themeColor="text1"/>
                <w:sz w:val="24"/>
                <w:szCs w:val="24"/>
              </w:rPr>
              <w:t>☐</w:t>
            </w:r>
            <w:r w:rsidR="001C786E">
              <w:rPr>
                <w:rFonts w:cs="Arial"/>
                <w:iCs/>
                <w:color w:val="000000"/>
                <w:szCs w:val="18"/>
                <w:lang w:val="en-GB"/>
              </w:rPr>
              <w:t>{{</w:t>
            </w:r>
            <w:proofErr w:type="spellStart"/>
            <w:r w:rsidR="001C786E">
              <w:rPr>
                <w:rFonts w:cs="Arial"/>
                <w:iCs/>
                <w:color w:val="000000"/>
                <w:szCs w:val="18"/>
                <w:lang w:val="en-GB"/>
              </w:rPr>
              <w:t>WorkingDayRateCheckboxReasCompensation</w:t>
            </w:r>
            <w:proofErr w:type="spellEnd"/>
            <w:r w:rsidR="001C786E">
              <w:rPr>
                <w:rFonts w:cs="Arial"/>
                <w:iCs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7AB1FCF0" w14:textId="77777777" w:rsidTr="00601C41">
        <w:trPr>
          <w:cantSplit/>
          <w:trHeight w:val="680"/>
        </w:trPr>
        <w:tc>
          <w:tcPr>
            <w:tcW w:w="1042" w:type="dxa"/>
            <w:tcBorders>
              <w:bottom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631F8E3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lastRenderedPageBreak/>
              <w:t>9.3.15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625CDFE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For processing of Variations, the percentage to be paid in accordance with 9.3.15 is: </w:t>
            </w:r>
          </w:p>
        </w:tc>
        <w:tc>
          <w:tcPr>
            <w:tcW w:w="3766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5C6596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i/>
                <w:iCs/>
                <w:color w:val="000000"/>
                <w:szCs w:val="18"/>
                <w:lang w:val="en-GB"/>
              </w:rPr>
              <w:t>(select one to apply, (a), (b), (c), or (d))</w:t>
            </w:r>
          </w:p>
        </w:tc>
      </w:tr>
      <w:tr w:rsidR="00077E92" w:rsidRPr="005A542C" w14:paraId="2F1E76B3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19416E0A" w14:textId="77777777" w:rsidR="00E428EA" w:rsidRPr="005A542C" w:rsidRDefault="00E428EA" w:rsidP="00E428EA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272A01" w14:textId="77777777" w:rsidR="00E428EA" w:rsidRPr="005A542C" w:rsidRDefault="000851A0" w:rsidP="00E428EA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(a)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Agreed percentage:</w:t>
            </w: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F83674B" w14:textId="30BF863B" w:rsidR="00E428EA" w:rsidRPr="005A542C" w:rsidRDefault="00CA4714" w:rsidP="00E428EA">
            <w:pPr>
              <w:keepLines/>
              <w:rPr>
                <w:rFonts w:eastAsia="MS Gothic" w:cs="Arial"/>
                <w:color w:val="000000" w:themeColor="text1"/>
                <w:szCs w:val="18"/>
              </w:rPr>
            </w:pPr>
            <w:r w:rsidRPr="005A542C">
              <w:rPr>
                <w:rFonts w:ascii="Segoe UI Symbol" w:eastAsia="MS Gothic" w:hAnsi="Segoe UI Symbol" w:cs="Segoe UI Symbol"/>
                <w:color w:val="000000"/>
                <w:sz w:val="24"/>
                <w:szCs w:val="24"/>
                <w:lang w:val="en-GB"/>
              </w:rPr>
              <w:t>☐</w:t>
            </w:r>
            <w:r w:rsidR="001C786E">
              <w:rPr>
                <w:rFonts w:ascii="Segoe UI Symbol" w:eastAsia="MS Gothic" w:hAnsi="Segoe UI Symbol" w:cs="Segoe UI Symbol"/>
                <w:color w:val="000000"/>
                <w:sz w:val="24"/>
                <w:szCs w:val="24"/>
                <w:lang w:val="en-GB"/>
              </w:rPr>
              <w:t xml:space="preserve"> </w:t>
            </w:r>
            <w:r w:rsidR="001C786E">
              <w:rPr>
                <w:rFonts w:cs="Arial"/>
                <w:iCs/>
                <w:color w:val="000000"/>
                <w:szCs w:val="18"/>
                <w:lang w:val="en-GB"/>
              </w:rPr>
              <w:t>{{</w:t>
            </w:r>
            <w:proofErr w:type="spellStart"/>
            <w:r w:rsidR="001C786E">
              <w:rPr>
                <w:rFonts w:cs="Arial"/>
                <w:iCs/>
                <w:color w:val="000000"/>
                <w:szCs w:val="18"/>
                <w:lang w:val="en-GB"/>
              </w:rPr>
              <w:t>ProcessingVariations</w:t>
            </w:r>
            <w:r w:rsidR="00BE21DC">
              <w:rPr>
                <w:rFonts w:cs="Arial"/>
                <w:iCs/>
                <w:color w:val="000000"/>
                <w:szCs w:val="18"/>
                <w:lang w:val="en-GB"/>
              </w:rPr>
              <w:t>CheckboxAgreedPerc</w:t>
            </w:r>
            <w:proofErr w:type="spellEnd"/>
            <w:r w:rsidR="00BE21DC">
              <w:rPr>
                <w:rFonts w:cs="Arial"/>
                <w:iCs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685ED197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3EBC6B52" w14:textId="77777777" w:rsidR="00E428EA" w:rsidRPr="005A542C" w:rsidRDefault="00E428EA" w:rsidP="00E428EA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D6E0EC4" w14:textId="77777777" w:rsidR="00E428EA" w:rsidRPr="005A542C" w:rsidRDefault="000851A0" w:rsidP="00E428EA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(b)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As nominated in the Schedule of </w:t>
            </w:r>
            <w:proofErr w:type="gramStart"/>
            <w:r w:rsidRPr="005A542C">
              <w:rPr>
                <w:rFonts w:cs="Arial"/>
                <w:color w:val="000000"/>
                <w:szCs w:val="18"/>
                <w:lang w:val="en-GB"/>
              </w:rPr>
              <w:t>Prices;</w:t>
            </w:r>
            <w:proofErr w:type="gramEnd"/>
          </w:p>
          <w:p w14:paraId="62395735" w14:textId="77777777" w:rsidR="00E428EA" w:rsidRPr="005A542C" w:rsidRDefault="00E428EA" w:rsidP="00E428EA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CD37C92" w14:textId="2AAB25B2" w:rsidR="00E428EA" w:rsidRPr="005A542C" w:rsidRDefault="000851A0" w:rsidP="00E428EA">
            <w:pPr>
              <w:keepLines/>
              <w:rPr>
                <w:rFonts w:eastAsia="MS Gothic" w:cs="Arial"/>
                <w:color w:val="000000" w:themeColor="text1"/>
                <w:sz w:val="24"/>
                <w:szCs w:val="24"/>
              </w:rPr>
            </w:pPr>
            <w:r w:rsidRPr="005A542C">
              <w:rPr>
                <w:rFonts w:ascii="Segoe UI Symbol" w:eastAsia="MS Gothic" w:hAnsi="Segoe UI Symbol" w:cs="Segoe UI Symbol"/>
                <w:color w:val="000000" w:themeColor="text1"/>
                <w:sz w:val="24"/>
                <w:szCs w:val="24"/>
              </w:rPr>
              <w:t>☐</w:t>
            </w:r>
            <w:r w:rsidR="00BE21DC">
              <w:rPr>
                <w:rFonts w:cs="Arial"/>
                <w:iCs/>
                <w:color w:val="000000"/>
                <w:szCs w:val="18"/>
                <w:lang w:val="en-GB"/>
              </w:rPr>
              <w:t>{{</w:t>
            </w:r>
            <w:proofErr w:type="spellStart"/>
            <w:r w:rsidR="00BE21DC">
              <w:rPr>
                <w:rFonts w:cs="Arial"/>
                <w:iCs/>
                <w:color w:val="000000"/>
                <w:szCs w:val="18"/>
                <w:lang w:val="en-GB"/>
              </w:rPr>
              <w:t>ProcessingVariationsCheckboxSchedPrices</w:t>
            </w:r>
            <w:proofErr w:type="spellEnd"/>
            <w:r w:rsidR="00BE21DC">
              <w:rPr>
                <w:rFonts w:cs="Arial"/>
                <w:iCs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10318129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189B84EB" w14:textId="77777777" w:rsidR="00E428EA" w:rsidRPr="005A542C" w:rsidRDefault="00E428EA" w:rsidP="00E428EA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46F6E7" w14:textId="77777777" w:rsidR="00E428EA" w:rsidRPr="005A542C" w:rsidRDefault="000851A0" w:rsidP="00E428EA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(c)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 As nominated in the Contractor’s Tender;</w:t>
            </w: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A7AB2FE" w14:textId="3DC1D3B7" w:rsidR="00E428EA" w:rsidRPr="005A542C" w:rsidRDefault="000851A0" w:rsidP="00E428EA">
            <w:pPr>
              <w:keepLines/>
              <w:rPr>
                <w:rFonts w:eastAsia="MS Gothic" w:cs="Arial"/>
                <w:color w:val="000000" w:themeColor="text1"/>
                <w:sz w:val="24"/>
                <w:szCs w:val="24"/>
              </w:rPr>
            </w:pPr>
            <w:r w:rsidRPr="005A542C">
              <w:rPr>
                <w:rFonts w:ascii="Segoe UI Symbol" w:eastAsia="MS Gothic" w:hAnsi="Segoe UI Symbol" w:cs="Segoe UI Symbol"/>
                <w:color w:val="000000" w:themeColor="text1"/>
                <w:sz w:val="24"/>
                <w:szCs w:val="24"/>
              </w:rPr>
              <w:t>☐</w:t>
            </w:r>
            <w:r w:rsidR="00BE21DC">
              <w:rPr>
                <w:rFonts w:cs="Arial"/>
                <w:iCs/>
                <w:color w:val="000000"/>
                <w:szCs w:val="18"/>
                <w:lang w:val="en-GB"/>
              </w:rPr>
              <w:t>{{</w:t>
            </w:r>
            <w:proofErr w:type="spellStart"/>
            <w:r w:rsidR="00BE21DC">
              <w:rPr>
                <w:rFonts w:cs="Arial"/>
                <w:iCs/>
                <w:color w:val="000000"/>
                <w:szCs w:val="18"/>
                <w:lang w:val="en-GB"/>
              </w:rPr>
              <w:t>ProcessingVariationsCheckboxContTender</w:t>
            </w:r>
            <w:proofErr w:type="spellEnd"/>
            <w:r w:rsidR="00BE21DC">
              <w:rPr>
                <w:rFonts w:cs="Arial"/>
                <w:iCs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08910D05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5634AEED" w14:textId="77777777" w:rsidR="00E428EA" w:rsidRPr="005A542C" w:rsidRDefault="00E428EA" w:rsidP="00E428EA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E279A4E" w14:textId="77777777" w:rsidR="00E428EA" w:rsidRPr="005A542C" w:rsidRDefault="000851A0" w:rsidP="00E428EA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(d)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The reasonable Cost of processing Variations. </w:t>
            </w: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05784DF" w14:textId="3237CC7A" w:rsidR="00E428EA" w:rsidRPr="005A542C" w:rsidRDefault="000851A0" w:rsidP="00E428EA">
            <w:pPr>
              <w:keepLines/>
              <w:rPr>
                <w:rFonts w:eastAsia="MS Gothic" w:cs="Arial"/>
                <w:color w:val="000000" w:themeColor="text1"/>
                <w:sz w:val="24"/>
                <w:szCs w:val="24"/>
              </w:rPr>
            </w:pPr>
            <w:r w:rsidRPr="005A542C">
              <w:rPr>
                <w:rFonts w:ascii="Segoe UI Symbol" w:eastAsia="MS Gothic" w:hAnsi="Segoe UI Symbol" w:cs="Segoe UI Symbol"/>
                <w:color w:val="000000" w:themeColor="text1"/>
                <w:sz w:val="24"/>
                <w:szCs w:val="24"/>
              </w:rPr>
              <w:t>☐</w:t>
            </w:r>
            <w:r w:rsidR="00BE21DC">
              <w:rPr>
                <w:rFonts w:cs="Arial"/>
                <w:iCs/>
                <w:color w:val="000000"/>
                <w:szCs w:val="18"/>
                <w:lang w:val="en-GB"/>
              </w:rPr>
              <w:t>{{</w:t>
            </w:r>
            <w:proofErr w:type="spellStart"/>
            <w:r w:rsidR="00BE21DC">
              <w:rPr>
                <w:rFonts w:cs="Arial"/>
                <w:iCs/>
                <w:color w:val="000000"/>
                <w:szCs w:val="18"/>
                <w:lang w:val="en-GB"/>
              </w:rPr>
              <w:t>ProcessingVariationsCheckboxReasCost</w:t>
            </w:r>
            <w:proofErr w:type="spellEnd"/>
            <w:r w:rsidR="00BE21DC">
              <w:rPr>
                <w:rFonts w:cs="Arial"/>
                <w:iCs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5F7747E3" w14:textId="77777777" w:rsidTr="00601C41">
        <w:trPr>
          <w:cantSplit/>
          <w:trHeight w:val="453"/>
        </w:trPr>
        <w:tc>
          <w:tcPr>
            <w:tcW w:w="1042" w:type="dxa"/>
            <w:shd w:val="clear" w:color="auto" w:fill="D8D9DA"/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FAD4086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10.</w:t>
            </w:r>
          </w:p>
        </w:tc>
        <w:tc>
          <w:tcPr>
            <w:tcW w:w="4880" w:type="dxa"/>
            <w:tcBorders>
              <w:right w:val="nil"/>
            </w:tcBorders>
            <w:shd w:val="clear" w:color="auto" w:fill="D8D9DA"/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49127FF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TIME FOR COMPLETION</w:t>
            </w:r>
          </w:p>
        </w:tc>
        <w:tc>
          <w:tcPr>
            <w:tcW w:w="3766" w:type="dxa"/>
            <w:tcBorders>
              <w:left w:val="nil"/>
            </w:tcBorders>
            <w:shd w:val="clear" w:color="auto" w:fill="D8D9DA"/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FB8613C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60CB3D2F" w14:textId="77777777" w:rsidTr="00601C41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0DAA80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10.2</w:t>
            </w:r>
          </w:p>
        </w:tc>
        <w:tc>
          <w:tcPr>
            <w:tcW w:w="4880" w:type="dxa"/>
            <w:tcBorders>
              <w:righ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D52E4F0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Due Date for Completion</w:t>
            </w:r>
          </w:p>
        </w:tc>
        <w:tc>
          <w:tcPr>
            <w:tcW w:w="3766" w:type="dxa"/>
            <w:tcBorders>
              <w:lef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025AF85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55B92EB3" w14:textId="77777777" w:rsidTr="00601C41">
        <w:trPr>
          <w:cantSplit/>
          <w:trHeight w:val="60"/>
        </w:trPr>
        <w:tc>
          <w:tcPr>
            <w:tcW w:w="1042" w:type="dxa"/>
            <w:tcBorders>
              <w:bottom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FF712EE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10.2.1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49E3303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The periods to be used for calculating the Due Date for Completion are:</w:t>
            </w:r>
          </w:p>
        </w:tc>
        <w:tc>
          <w:tcPr>
            <w:tcW w:w="3766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417F259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2CED33EE" w14:textId="77777777" w:rsidTr="007A6436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3C41784C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6B0CB55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(a)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For the Contract Works: 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7755FE9" w14:textId="58845F21" w:rsidR="001C672F" w:rsidRPr="005A542C" w:rsidRDefault="00BE21DC" w:rsidP="001C672F">
            <w:pPr>
              <w:keepNext/>
              <w:keepLines/>
              <w:rPr>
                <w:rFonts w:cs="Arial"/>
                <w:color w:val="000000"/>
                <w:szCs w:val="18"/>
                <w:lang w:val="en-GB"/>
              </w:rPr>
            </w:pPr>
            <w:r>
              <w:rPr>
                <w:rFonts w:cs="Arial"/>
                <w:color w:val="000000"/>
                <w:szCs w:val="18"/>
                <w:lang w:val="en-GB"/>
              </w:rPr>
              <w:t>{{</w:t>
            </w:r>
            <w:proofErr w:type="spellStart"/>
            <w:r>
              <w:rPr>
                <w:rFonts w:cs="Arial"/>
                <w:color w:val="000000"/>
                <w:szCs w:val="18"/>
                <w:lang w:val="en-GB"/>
              </w:rPr>
              <w:t>DueDateContractWorks</w:t>
            </w:r>
            <w:proofErr w:type="spellEnd"/>
            <w:r>
              <w:rPr>
                <w:rFonts w:cs="Arial"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5152FBA0" w14:textId="77777777" w:rsidTr="007A6436">
        <w:trPr>
          <w:cantSplit/>
          <w:trHeight w:val="60"/>
        </w:trPr>
        <w:tc>
          <w:tcPr>
            <w:tcW w:w="1042" w:type="dxa"/>
            <w:tcBorders>
              <w:top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22EDF37A" w14:textId="77777777" w:rsidR="00880A1D" w:rsidRPr="005A542C" w:rsidRDefault="00880A1D" w:rsidP="00880A1D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DA243C6" w14:textId="77777777" w:rsidR="00DE5A31" w:rsidRPr="005A542C" w:rsidRDefault="000851A0" w:rsidP="00DE5A31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(b)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For any Separable Portions: 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50EBC19" w14:textId="532D736C" w:rsidR="00FB2541" w:rsidRPr="005A542C" w:rsidRDefault="00BE21DC" w:rsidP="00FB2541">
            <w:pPr>
              <w:keepLines/>
              <w:rPr>
                <w:rFonts w:cs="Arial"/>
                <w:color w:val="000000"/>
                <w:szCs w:val="18"/>
                <w:lang w:val="en-GB"/>
              </w:rPr>
            </w:pPr>
            <w:r>
              <w:rPr>
                <w:rFonts w:cs="Arial"/>
                <w:color w:val="000000"/>
                <w:szCs w:val="18"/>
                <w:lang w:val="en-GB"/>
              </w:rPr>
              <w:t>{{</w:t>
            </w:r>
            <w:proofErr w:type="spellStart"/>
            <w:r>
              <w:rPr>
                <w:rFonts w:cs="Arial"/>
                <w:color w:val="000000"/>
                <w:szCs w:val="18"/>
                <w:lang w:val="en-GB"/>
              </w:rPr>
              <w:t>DueDateSeperablePortions</w:t>
            </w:r>
            <w:proofErr w:type="spellEnd"/>
            <w:r>
              <w:rPr>
                <w:rFonts w:cs="Arial"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71997052" w14:textId="77777777" w:rsidTr="00601C41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78BFC5E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10.4</w:t>
            </w:r>
          </w:p>
        </w:tc>
        <w:tc>
          <w:tcPr>
            <w:tcW w:w="4880" w:type="dxa"/>
            <w:tcBorders>
              <w:righ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05D9AC8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Practical Completion Certificate</w:t>
            </w:r>
          </w:p>
        </w:tc>
        <w:tc>
          <w:tcPr>
            <w:tcW w:w="3766" w:type="dxa"/>
            <w:tcBorders>
              <w:lef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207D595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19862324" w14:textId="77777777" w:rsidTr="00601C41">
        <w:trPr>
          <w:cantSplit/>
          <w:trHeight w:val="60"/>
        </w:trPr>
        <w:tc>
          <w:tcPr>
            <w:tcW w:w="1042" w:type="dxa"/>
            <w:tcBorders>
              <w:bottom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676E6A9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10.4.5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A7BB863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Prior to issue of the Practical Completion Certificate: </w:t>
            </w:r>
          </w:p>
        </w:tc>
        <w:tc>
          <w:tcPr>
            <w:tcW w:w="3766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75D8362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i/>
                <w:iCs/>
                <w:color w:val="000000"/>
                <w:szCs w:val="18"/>
                <w:lang w:val="en-GB"/>
              </w:rPr>
              <w:t>(Select one to apply, (a), (b), or (c))</w:t>
            </w:r>
          </w:p>
        </w:tc>
      </w:tr>
      <w:tr w:rsidR="00077E92" w:rsidRPr="005A542C" w14:paraId="6A8A623F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49FEDC11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14D56A9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(a)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Producer Statements in the form of Schedule 6 are </w:t>
            </w:r>
            <w:proofErr w:type="gramStart"/>
            <w:r w:rsidRPr="005A542C">
              <w:rPr>
                <w:rFonts w:cs="Arial"/>
                <w:color w:val="000000"/>
                <w:szCs w:val="18"/>
                <w:lang w:val="en-GB"/>
              </w:rPr>
              <w:t>required;</w:t>
            </w:r>
            <w:proofErr w:type="gramEnd"/>
          </w:p>
          <w:p w14:paraId="1F026D1C" w14:textId="77777777" w:rsidR="0047573F" w:rsidRPr="005A542C" w:rsidRDefault="0047573F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B208B3C" w14:textId="5C9AF543" w:rsidR="0047573F" w:rsidRPr="005A542C" w:rsidRDefault="00CA4714" w:rsidP="0047573F">
            <w:pPr>
              <w:keepLines/>
              <w:rPr>
                <w:rFonts w:eastAsia="MS Gothic" w:cs="Arial"/>
                <w:color w:val="000000" w:themeColor="text1"/>
                <w:szCs w:val="18"/>
              </w:rPr>
            </w:pPr>
            <w:r w:rsidRPr="005A542C">
              <w:rPr>
                <w:rFonts w:ascii="Segoe UI Symbol" w:eastAsia="MS Gothic" w:hAnsi="Segoe UI Symbol" w:cs="Segoe UI Symbol"/>
                <w:color w:val="000000"/>
                <w:sz w:val="24"/>
                <w:szCs w:val="24"/>
                <w:lang w:val="en-GB"/>
              </w:rPr>
              <w:t>☐</w:t>
            </w:r>
            <w:r w:rsidR="00BE21DC">
              <w:rPr>
                <w:rFonts w:cs="Arial"/>
                <w:color w:val="000000"/>
                <w:szCs w:val="18"/>
                <w:lang w:val="en-GB"/>
              </w:rPr>
              <w:t>{{</w:t>
            </w:r>
            <w:proofErr w:type="spellStart"/>
            <w:r w:rsidR="00BE21DC">
              <w:rPr>
                <w:rFonts w:cs="Arial"/>
                <w:color w:val="000000"/>
                <w:szCs w:val="18"/>
                <w:lang w:val="en-GB"/>
              </w:rPr>
              <w:t>ProducerStatementsReqdCheckbox</w:t>
            </w:r>
            <w:proofErr w:type="spellEnd"/>
            <w:r w:rsidR="00BE21DC">
              <w:rPr>
                <w:rFonts w:cs="Arial"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356304F8" w14:textId="77777777" w:rsidTr="004C32CF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59E808D7" w14:textId="77777777" w:rsidR="0047573F" w:rsidRPr="005A542C" w:rsidRDefault="0047573F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5A806E8" w14:textId="77777777" w:rsidR="0047573F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(b)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Producer Statements as set out in the following parts of the Contract are required:</w:t>
            </w: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A1DD437" w14:textId="59CD1C8F" w:rsidR="0047573F" w:rsidRPr="005A542C" w:rsidRDefault="000851A0" w:rsidP="0047573F">
            <w:pPr>
              <w:keepLines/>
              <w:rPr>
                <w:rFonts w:eastAsia="MS Gothic" w:cs="Arial"/>
                <w:color w:val="000000" w:themeColor="text1"/>
                <w:sz w:val="24"/>
                <w:szCs w:val="24"/>
              </w:rPr>
            </w:pPr>
            <w:r w:rsidRPr="005A542C">
              <w:rPr>
                <w:rFonts w:ascii="Segoe UI Symbol" w:eastAsia="MS Gothic" w:hAnsi="Segoe UI Symbol" w:cs="Segoe UI Symbol"/>
                <w:color w:val="000000" w:themeColor="text1"/>
                <w:sz w:val="24"/>
                <w:szCs w:val="24"/>
              </w:rPr>
              <w:t>☐</w:t>
            </w:r>
            <w:r w:rsidR="00BE21DC">
              <w:rPr>
                <w:rFonts w:ascii="Segoe UI Symbol" w:eastAsia="MS Gothic" w:hAnsi="Segoe UI Symbol" w:cs="Segoe UI Symbol"/>
                <w:color w:val="000000" w:themeColor="text1"/>
                <w:sz w:val="24"/>
                <w:szCs w:val="24"/>
              </w:rPr>
              <w:t xml:space="preserve"> </w:t>
            </w:r>
            <w:r w:rsidR="00BE21DC">
              <w:rPr>
                <w:rFonts w:cs="Arial"/>
                <w:color w:val="000000"/>
                <w:szCs w:val="18"/>
                <w:lang w:val="en-GB"/>
              </w:rPr>
              <w:t>{{</w:t>
            </w:r>
            <w:proofErr w:type="spellStart"/>
            <w:r w:rsidR="00BE21DC">
              <w:rPr>
                <w:rFonts w:cs="Arial"/>
                <w:color w:val="000000"/>
                <w:szCs w:val="18"/>
                <w:lang w:val="en-GB"/>
              </w:rPr>
              <w:t>ProducerStatementReqdParsContractCheckbox</w:t>
            </w:r>
            <w:proofErr w:type="spellEnd"/>
            <w:r w:rsidR="00BE21DC">
              <w:rPr>
                <w:rFonts w:cs="Arial"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440EEB99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32C26068" w14:textId="77777777" w:rsidR="00880A1D" w:rsidRPr="005A542C" w:rsidRDefault="00880A1D" w:rsidP="00880A1D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5F9461A" w14:textId="77777777" w:rsidR="0047573F" w:rsidRPr="005A542C" w:rsidRDefault="000851A0" w:rsidP="00880A1D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(c)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Producer Statements are not required.</w:t>
            </w: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70348DC" w14:textId="1098C004" w:rsidR="0047573F" w:rsidRPr="005A542C" w:rsidRDefault="000851A0" w:rsidP="0047573F">
            <w:pPr>
              <w:keepLines/>
              <w:rPr>
                <w:rFonts w:eastAsia="MS Gothic" w:cs="Arial"/>
                <w:color w:val="000000" w:themeColor="text1"/>
                <w:sz w:val="24"/>
                <w:szCs w:val="24"/>
              </w:rPr>
            </w:pPr>
            <w:r w:rsidRPr="005A542C">
              <w:rPr>
                <w:rFonts w:ascii="Segoe UI Symbol" w:eastAsia="MS Gothic" w:hAnsi="Segoe UI Symbol" w:cs="Segoe UI Symbol"/>
                <w:color w:val="000000" w:themeColor="text1"/>
                <w:sz w:val="24"/>
                <w:szCs w:val="24"/>
              </w:rPr>
              <w:t>☐</w:t>
            </w:r>
            <w:r w:rsidR="00BE21DC">
              <w:rPr>
                <w:rFonts w:ascii="Segoe UI Symbol" w:eastAsia="MS Gothic" w:hAnsi="Segoe UI Symbol" w:cs="Segoe UI Symbol"/>
                <w:color w:val="000000" w:themeColor="text1"/>
                <w:sz w:val="24"/>
                <w:szCs w:val="24"/>
              </w:rPr>
              <w:t xml:space="preserve"> </w:t>
            </w:r>
            <w:r w:rsidR="00BE21DC">
              <w:rPr>
                <w:rFonts w:cs="Arial"/>
                <w:color w:val="000000"/>
                <w:szCs w:val="18"/>
                <w:lang w:val="en-GB"/>
              </w:rPr>
              <w:t>{{</w:t>
            </w:r>
            <w:proofErr w:type="spellStart"/>
            <w:r w:rsidR="00BE21DC">
              <w:rPr>
                <w:rFonts w:cs="Arial"/>
                <w:color w:val="000000"/>
                <w:szCs w:val="18"/>
                <w:lang w:val="en-GB"/>
              </w:rPr>
              <w:t>ProducerStatementsNotReqdCheckbox</w:t>
            </w:r>
            <w:proofErr w:type="spellEnd"/>
            <w:r w:rsidR="00BE21DC">
              <w:rPr>
                <w:rFonts w:cs="Arial"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342CAB28" w14:textId="77777777" w:rsidTr="00601C41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B7137F5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10.5</w:t>
            </w:r>
          </w:p>
        </w:tc>
        <w:tc>
          <w:tcPr>
            <w:tcW w:w="4880" w:type="dxa"/>
            <w:tcBorders>
              <w:righ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17C70A6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Damages for late completion</w:t>
            </w:r>
          </w:p>
        </w:tc>
        <w:tc>
          <w:tcPr>
            <w:tcW w:w="3766" w:type="dxa"/>
            <w:tcBorders>
              <w:lef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DFA3E15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5A0058AD" w14:textId="77777777" w:rsidTr="00601C41">
        <w:trPr>
          <w:cantSplit/>
          <w:trHeight w:val="60"/>
        </w:trPr>
        <w:tc>
          <w:tcPr>
            <w:tcW w:w="1042" w:type="dxa"/>
            <w:tcBorders>
              <w:bottom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0AEFD5E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10.5.1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43ABED6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Liquidated damages shall be applied as follows:</w:t>
            </w:r>
          </w:p>
        </w:tc>
        <w:tc>
          <w:tcPr>
            <w:tcW w:w="3766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CB800B8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3206D30C" w14:textId="77777777" w:rsidTr="00381AB9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5A56C9C6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87A478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•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In respect of the Contract Works: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4BD6CE1" w14:textId="0689C242" w:rsidR="004F6F1B" w:rsidRPr="005A542C" w:rsidRDefault="00BE21DC" w:rsidP="00880A1D">
            <w:pPr>
              <w:keepNext/>
              <w:keepLines/>
              <w:rPr>
                <w:rFonts w:cs="Arial"/>
                <w:iCs/>
                <w:color w:val="000000"/>
                <w:szCs w:val="18"/>
                <w:lang w:val="en-GB"/>
              </w:rPr>
            </w:pPr>
            <w:r>
              <w:rPr>
                <w:rFonts w:cs="Arial"/>
                <w:color w:val="000000"/>
                <w:szCs w:val="18"/>
                <w:lang w:val="en-GB"/>
              </w:rPr>
              <w:t>{{</w:t>
            </w:r>
            <w:proofErr w:type="spellStart"/>
            <w:r>
              <w:rPr>
                <w:rFonts w:cs="Arial"/>
                <w:color w:val="000000"/>
                <w:szCs w:val="18"/>
                <w:lang w:val="en-GB"/>
              </w:rPr>
              <w:t>LDContractWorksAmount</w:t>
            </w:r>
            <w:proofErr w:type="spellEnd"/>
            <w:r>
              <w:rPr>
                <w:rFonts w:cs="Arial"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20620B31" w14:textId="77777777" w:rsidTr="00381AB9">
        <w:trPr>
          <w:cantSplit/>
          <w:trHeight w:val="60"/>
        </w:trPr>
        <w:tc>
          <w:tcPr>
            <w:tcW w:w="1042" w:type="dxa"/>
            <w:tcBorders>
              <w:top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4ADB4EFF" w14:textId="77777777" w:rsidR="00880A1D" w:rsidRPr="005A542C" w:rsidRDefault="00880A1D" w:rsidP="00880A1D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726C18" w14:textId="77777777" w:rsidR="004F6F1B" w:rsidRPr="005A542C" w:rsidRDefault="000851A0" w:rsidP="004F6F1B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•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In respect of any Separable Portion(s): </w:t>
            </w:r>
          </w:p>
          <w:p w14:paraId="72A9BE4A" w14:textId="77777777" w:rsidR="004F6F1B" w:rsidRPr="005A542C" w:rsidRDefault="004F6F1B" w:rsidP="00880A1D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4F61A76" w14:textId="208F0FB0" w:rsidR="00A27603" w:rsidRPr="005A542C" w:rsidRDefault="00BE21DC" w:rsidP="00A27603">
            <w:pPr>
              <w:keepLines/>
              <w:rPr>
                <w:rFonts w:cs="Arial"/>
                <w:iCs/>
                <w:color w:val="000000"/>
                <w:szCs w:val="18"/>
                <w:lang w:val="en-GB"/>
              </w:rPr>
            </w:pPr>
            <w:r>
              <w:rPr>
                <w:rFonts w:cs="Arial"/>
                <w:color w:val="000000"/>
                <w:szCs w:val="18"/>
                <w:lang w:val="en-GB"/>
              </w:rPr>
              <w:t>{{</w:t>
            </w:r>
            <w:proofErr w:type="spellStart"/>
            <w:r>
              <w:rPr>
                <w:rFonts w:cs="Arial"/>
                <w:color w:val="000000"/>
                <w:szCs w:val="18"/>
                <w:lang w:val="en-GB"/>
              </w:rPr>
              <w:t>LDSepPortionsAmount</w:t>
            </w:r>
            <w:proofErr w:type="spellEnd"/>
            <w:r>
              <w:rPr>
                <w:rFonts w:cs="Arial"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5ADBF4AA" w14:textId="77777777" w:rsidTr="00601C41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C54270C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10.6</w:t>
            </w:r>
          </w:p>
        </w:tc>
        <w:tc>
          <w:tcPr>
            <w:tcW w:w="4880" w:type="dxa"/>
            <w:tcBorders>
              <w:righ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36AE5CD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Bonus for early completion</w:t>
            </w:r>
          </w:p>
        </w:tc>
        <w:tc>
          <w:tcPr>
            <w:tcW w:w="3766" w:type="dxa"/>
            <w:tcBorders>
              <w:lef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6FEDFC8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5D71ADE2" w14:textId="77777777" w:rsidTr="00601C41">
        <w:trPr>
          <w:cantSplit/>
          <w:trHeight w:val="355"/>
        </w:trPr>
        <w:tc>
          <w:tcPr>
            <w:tcW w:w="1042" w:type="dxa"/>
            <w:tcBorders>
              <w:bottom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3460502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10.6.1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03B031A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Is a bonus to be payable? 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2F2F36F" w14:textId="53C0B2A2" w:rsidR="00880A1D" w:rsidRPr="005A542C" w:rsidRDefault="00880A1D" w:rsidP="002312A7">
            <w:pPr>
              <w:keepLines/>
              <w:spacing w:before="60"/>
              <w:rPr>
                <w:rFonts w:cs="Arial"/>
                <w:szCs w:val="18"/>
              </w:rPr>
            </w:pPr>
          </w:p>
        </w:tc>
      </w:tr>
      <w:tr w:rsidR="00077E92" w:rsidRPr="005A542C" w14:paraId="5860AB59" w14:textId="77777777" w:rsidTr="00381AB9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6D2898A8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97551E7" w14:textId="77777777" w:rsidR="00E310BF" w:rsidRPr="005A542C" w:rsidRDefault="000851A0" w:rsidP="00E310BF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•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If yes, the bonus for the Contract Works is:</w:t>
            </w:r>
          </w:p>
          <w:p w14:paraId="34D3E1E9" w14:textId="77777777" w:rsidR="00E310BF" w:rsidRPr="005A542C" w:rsidRDefault="00E310BF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F8E7D10" w14:textId="22AC5514" w:rsidR="002312A7" w:rsidRPr="005A542C" w:rsidRDefault="00BE21DC" w:rsidP="00880A1D">
            <w:pPr>
              <w:keepNext/>
              <w:keepLines/>
              <w:rPr>
                <w:rFonts w:cs="Arial"/>
                <w:color w:val="000000"/>
                <w:szCs w:val="18"/>
                <w:lang w:val="en-GB"/>
              </w:rPr>
            </w:pPr>
            <w:r>
              <w:rPr>
                <w:rFonts w:cs="Arial"/>
                <w:color w:val="000000"/>
                <w:szCs w:val="18"/>
                <w:lang w:val="en-GB"/>
              </w:rPr>
              <w:t>{{</w:t>
            </w:r>
            <w:proofErr w:type="spellStart"/>
            <w:r>
              <w:rPr>
                <w:rFonts w:cs="Arial"/>
                <w:color w:val="000000"/>
                <w:szCs w:val="18"/>
                <w:lang w:val="en-GB"/>
              </w:rPr>
              <w:t>EarlyCompletionBonusContactworksAmount</w:t>
            </w:r>
            <w:proofErr w:type="spellEnd"/>
            <w:r>
              <w:rPr>
                <w:rFonts w:cs="Arial"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6196243E" w14:textId="77777777" w:rsidTr="00381AB9">
        <w:trPr>
          <w:cantSplit/>
          <w:trHeight w:val="60"/>
        </w:trPr>
        <w:tc>
          <w:tcPr>
            <w:tcW w:w="1042" w:type="dxa"/>
            <w:tcBorders>
              <w:top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0F9A5BB0" w14:textId="77777777" w:rsidR="00880A1D" w:rsidRPr="005A542C" w:rsidRDefault="00880A1D" w:rsidP="00880A1D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FBC270F" w14:textId="77777777" w:rsidR="00E310BF" w:rsidRPr="005A542C" w:rsidRDefault="000851A0" w:rsidP="00E310BF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•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If yes, bonuses for any Separable Portions are:</w:t>
            </w:r>
          </w:p>
          <w:p w14:paraId="60334629" w14:textId="77777777" w:rsidR="00E310BF" w:rsidRPr="005A542C" w:rsidRDefault="00E310BF" w:rsidP="00880A1D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A177953" w14:textId="58377609" w:rsidR="002312A7" w:rsidRPr="005A542C" w:rsidRDefault="00BE21DC" w:rsidP="002312A7">
            <w:pPr>
              <w:keepNext/>
              <w:keepLines/>
              <w:rPr>
                <w:rFonts w:cs="Arial"/>
                <w:color w:val="000000"/>
                <w:szCs w:val="18"/>
                <w:lang w:val="en-GB"/>
              </w:rPr>
            </w:pPr>
            <w:r>
              <w:rPr>
                <w:rFonts w:cs="Arial"/>
                <w:color w:val="000000"/>
                <w:szCs w:val="18"/>
                <w:lang w:val="en-GB"/>
              </w:rPr>
              <w:t>{{</w:t>
            </w:r>
            <w:proofErr w:type="spellStart"/>
            <w:r>
              <w:rPr>
                <w:rFonts w:cs="Arial"/>
                <w:color w:val="000000"/>
                <w:szCs w:val="18"/>
                <w:lang w:val="en-GB"/>
              </w:rPr>
              <w:t>EarlyCompletionBonusSPortionsAmount</w:t>
            </w:r>
            <w:proofErr w:type="spellEnd"/>
            <w:r>
              <w:rPr>
                <w:rFonts w:cs="Arial"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2FC99756" w14:textId="77777777" w:rsidTr="00601C41">
        <w:trPr>
          <w:cantSplit/>
          <w:trHeight w:val="453"/>
        </w:trPr>
        <w:tc>
          <w:tcPr>
            <w:tcW w:w="1042" w:type="dxa"/>
            <w:shd w:val="clear" w:color="auto" w:fill="D8D9DA"/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7F9361D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lastRenderedPageBreak/>
              <w:t>11.</w:t>
            </w:r>
          </w:p>
        </w:tc>
        <w:tc>
          <w:tcPr>
            <w:tcW w:w="4880" w:type="dxa"/>
            <w:tcBorders>
              <w:right w:val="nil"/>
            </w:tcBorders>
            <w:shd w:val="clear" w:color="auto" w:fill="D8D9DA"/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E9DDD57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 xml:space="preserve">DEFECTS LIABILITY </w:t>
            </w:r>
          </w:p>
        </w:tc>
        <w:tc>
          <w:tcPr>
            <w:tcW w:w="3766" w:type="dxa"/>
            <w:tcBorders>
              <w:left w:val="nil"/>
            </w:tcBorders>
            <w:shd w:val="clear" w:color="auto" w:fill="D8D9DA"/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9410E2C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41703C58" w14:textId="77777777" w:rsidTr="00601C41">
        <w:trPr>
          <w:cantSplit/>
          <w:trHeight w:val="60"/>
        </w:trPr>
        <w:tc>
          <w:tcPr>
            <w:tcW w:w="1042" w:type="dxa"/>
            <w:tcBorders>
              <w:bottom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3BF808D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11.1</w:t>
            </w:r>
          </w:p>
        </w:tc>
        <w:tc>
          <w:tcPr>
            <w:tcW w:w="4880" w:type="dxa"/>
            <w:tcBorders>
              <w:righ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4B397E9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 xml:space="preserve">Defects Notification Period </w:t>
            </w:r>
          </w:p>
        </w:tc>
        <w:tc>
          <w:tcPr>
            <w:tcW w:w="3766" w:type="dxa"/>
            <w:tcBorders>
              <w:lef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8D794B2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7EDC0845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09C7C0FB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F431BD3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The Defects Notification Period shall be: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br/>
              <w:t>(3 Months unless otherwise stated)</w:t>
            </w:r>
          </w:p>
        </w:tc>
        <w:tc>
          <w:tcPr>
            <w:tcW w:w="3766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C8F41CC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4C1039A7" w14:textId="77777777" w:rsidTr="007A6436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5A36451D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F0641B9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•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For the Contract Works: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E144E64" w14:textId="476A80F8" w:rsidR="00880A1D" w:rsidRPr="005A542C" w:rsidRDefault="00BE21DC" w:rsidP="008626A7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{{</w:t>
            </w:r>
            <w:proofErr w:type="spellStart"/>
            <w:r>
              <w:rPr>
                <w:rFonts w:cs="Arial"/>
                <w:szCs w:val="18"/>
              </w:rPr>
              <w:t>DefectsDurationContractWorks</w:t>
            </w:r>
            <w:proofErr w:type="spellEnd"/>
            <w:r>
              <w:rPr>
                <w:rFonts w:cs="Arial"/>
                <w:szCs w:val="18"/>
              </w:rPr>
              <w:t>}}</w:t>
            </w:r>
          </w:p>
        </w:tc>
      </w:tr>
      <w:tr w:rsidR="00077E92" w:rsidRPr="005A542C" w14:paraId="00E577FA" w14:textId="77777777" w:rsidTr="007A6436">
        <w:trPr>
          <w:cantSplit/>
          <w:trHeight w:val="60"/>
        </w:trPr>
        <w:tc>
          <w:tcPr>
            <w:tcW w:w="1042" w:type="dxa"/>
            <w:tcBorders>
              <w:top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2580A804" w14:textId="77777777" w:rsidR="00880A1D" w:rsidRPr="005A542C" w:rsidRDefault="00880A1D" w:rsidP="00880A1D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BA6DF4" w14:textId="77777777" w:rsidR="008626A7" w:rsidRPr="005A542C" w:rsidRDefault="000851A0" w:rsidP="008626A7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•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For any Separable Portions:</w:t>
            </w:r>
          </w:p>
          <w:p w14:paraId="321914F0" w14:textId="77777777" w:rsidR="008626A7" w:rsidRPr="005A542C" w:rsidRDefault="008626A7" w:rsidP="00880A1D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745193A" w14:textId="3A772B4C" w:rsidR="008626A7" w:rsidRPr="005A542C" w:rsidRDefault="00BE21DC" w:rsidP="008626A7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rFonts w:cs="Arial"/>
                <w:color w:val="000000"/>
                <w:szCs w:val="18"/>
                <w:lang w:val="en-GB"/>
              </w:rPr>
              <w:t>{{</w:t>
            </w:r>
            <w:proofErr w:type="spellStart"/>
            <w:r>
              <w:rPr>
                <w:rFonts w:cs="Arial"/>
                <w:color w:val="000000"/>
                <w:szCs w:val="18"/>
                <w:lang w:val="en-GB"/>
              </w:rPr>
              <w:t>DefectsDurationSepPortions</w:t>
            </w:r>
            <w:proofErr w:type="spellEnd"/>
            <w:r>
              <w:rPr>
                <w:rFonts w:cs="Arial"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3D9CDF54" w14:textId="77777777" w:rsidTr="00601C41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38643E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11.3</w:t>
            </w:r>
          </w:p>
        </w:tc>
        <w:tc>
          <w:tcPr>
            <w:tcW w:w="4880" w:type="dxa"/>
            <w:tcBorders>
              <w:righ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46AA818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Final Completion Certificate</w:t>
            </w:r>
          </w:p>
        </w:tc>
        <w:tc>
          <w:tcPr>
            <w:tcW w:w="3766" w:type="dxa"/>
            <w:tcBorders>
              <w:lef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ABF729E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607BBB4F" w14:textId="77777777" w:rsidTr="00601C41">
        <w:trPr>
          <w:cantSplit/>
          <w:trHeight w:val="399"/>
        </w:trPr>
        <w:tc>
          <w:tcPr>
            <w:tcW w:w="1042" w:type="dxa"/>
            <w:tcBorders>
              <w:bottom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63081BE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11.3.2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DEE22E6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Prior to issue of the Final Completion Certificate:</w:t>
            </w:r>
          </w:p>
        </w:tc>
        <w:tc>
          <w:tcPr>
            <w:tcW w:w="3766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3BDB955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i/>
                <w:iCs/>
                <w:color w:val="000000"/>
                <w:szCs w:val="18"/>
                <w:lang w:val="en-GB"/>
              </w:rPr>
              <w:t>(select one to apply, (a), (b), or (c))</w:t>
            </w:r>
          </w:p>
        </w:tc>
      </w:tr>
      <w:tr w:rsidR="00077E92" w:rsidRPr="005A542C" w14:paraId="592771D6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05CD9FD8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C79C24A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(a)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Producer Statements in the form of Schedule 6 are </w:t>
            </w:r>
            <w:proofErr w:type="gramStart"/>
            <w:r w:rsidRPr="005A542C">
              <w:rPr>
                <w:rFonts w:cs="Arial"/>
                <w:color w:val="000000"/>
                <w:szCs w:val="18"/>
                <w:lang w:val="en-GB"/>
              </w:rPr>
              <w:t>required;</w:t>
            </w:r>
            <w:proofErr w:type="gramEnd"/>
          </w:p>
          <w:p w14:paraId="261F59CA" w14:textId="77777777" w:rsidR="00AF3838" w:rsidRPr="005A542C" w:rsidRDefault="00AF3838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BC46A1C" w14:textId="76DD8922" w:rsidR="00FB3B0A" w:rsidRPr="005A542C" w:rsidRDefault="007454C7" w:rsidP="00FB3B0A">
            <w:pPr>
              <w:keepLines/>
              <w:rPr>
                <w:rFonts w:eastAsia="MS Gothic" w:cs="Arial"/>
                <w:color w:val="000000" w:themeColor="text1"/>
                <w:szCs w:val="18"/>
              </w:rPr>
            </w:pPr>
            <w:r w:rsidRPr="005A542C">
              <w:rPr>
                <w:rFonts w:ascii="Segoe UI Symbol" w:eastAsia="MS Gothic" w:hAnsi="Segoe UI Symbol" w:cs="Segoe UI Symbol"/>
                <w:color w:val="000000" w:themeColor="text1"/>
                <w:sz w:val="24"/>
                <w:szCs w:val="24"/>
              </w:rPr>
              <w:t>☐</w:t>
            </w:r>
            <w:r w:rsidR="000851A0" w:rsidRPr="005A542C">
              <w:rPr>
                <w:rFonts w:eastAsia="MS Gothic" w:cs="Arial"/>
                <w:color w:val="000000" w:themeColor="text1"/>
                <w:szCs w:val="18"/>
              </w:rPr>
              <w:t xml:space="preserve"> </w:t>
            </w:r>
            <w:r w:rsidR="00BE21DC">
              <w:rPr>
                <w:rFonts w:cs="Arial"/>
                <w:color w:val="000000"/>
                <w:szCs w:val="18"/>
                <w:lang w:val="en-GB"/>
              </w:rPr>
              <w:t>{{</w:t>
            </w:r>
            <w:proofErr w:type="spellStart"/>
            <w:r w:rsidR="00BE21DC">
              <w:rPr>
                <w:rFonts w:cs="Arial"/>
                <w:color w:val="000000"/>
                <w:szCs w:val="18"/>
                <w:lang w:val="en-GB"/>
              </w:rPr>
              <w:t>FinalCertProdStatementReqdCheckbox</w:t>
            </w:r>
            <w:proofErr w:type="spellEnd"/>
            <w:r w:rsidR="00BE21DC">
              <w:rPr>
                <w:rFonts w:cs="Arial"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21662168" w14:textId="77777777" w:rsidTr="004C32CF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59470B63" w14:textId="77777777" w:rsidR="00FB3B0A" w:rsidRPr="005A542C" w:rsidRDefault="00FB3B0A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58CBD58" w14:textId="77777777" w:rsidR="00AF3838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(b)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</w:r>
            <w:bookmarkStart w:id="2" w:name="_Hlk14791865"/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Producer Statements as set out in the following parts of the Contract are required: </w:t>
            </w:r>
            <w:bookmarkEnd w:id="2"/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488D6B" w14:textId="268DDDCF" w:rsidR="00FB3B0A" w:rsidRPr="00CA4714" w:rsidRDefault="00CA4714" w:rsidP="00FB3B0A">
            <w:pPr>
              <w:keepLines/>
              <w:rPr>
                <w:rFonts w:ascii="Segoe UI Symbol" w:eastAsia="MS Gothic" w:hAnsi="Segoe UI Symbol" w:cs="Segoe UI Symbol"/>
                <w:color w:val="000000" w:themeColor="text1"/>
                <w:sz w:val="24"/>
                <w:szCs w:val="24"/>
              </w:rPr>
            </w:pPr>
            <w:r w:rsidRPr="005A542C">
              <w:rPr>
                <w:rFonts w:ascii="Segoe UI Symbol" w:eastAsia="MS Gothic" w:hAnsi="Segoe UI Symbol" w:cs="Segoe UI Symbol"/>
                <w:color w:val="000000"/>
                <w:sz w:val="24"/>
                <w:szCs w:val="24"/>
                <w:lang w:val="en-GB"/>
              </w:rPr>
              <w:t>☐</w:t>
            </w:r>
            <w:r w:rsidR="00BE21DC">
              <w:rPr>
                <w:rFonts w:ascii="Segoe UI Symbol" w:eastAsia="MS Gothic" w:hAnsi="Segoe UI Symbol" w:cs="Segoe UI Symbol"/>
                <w:color w:val="000000"/>
                <w:sz w:val="24"/>
                <w:szCs w:val="24"/>
                <w:lang w:val="en-GB"/>
              </w:rPr>
              <w:t xml:space="preserve"> </w:t>
            </w:r>
            <w:r w:rsidR="00BE21DC">
              <w:rPr>
                <w:rFonts w:cs="Arial"/>
                <w:color w:val="000000"/>
                <w:szCs w:val="18"/>
                <w:lang w:val="en-GB"/>
              </w:rPr>
              <w:t>{{</w:t>
            </w:r>
            <w:proofErr w:type="spellStart"/>
            <w:r w:rsidR="00BE21DC">
              <w:rPr>
                <w:rFonts w:cs="Arial"/>
                <w:color w:val="000000"/>
                <w:szCs w:val="18"/>
                <w:lang w:val="en-GB"/>
              </w:rPr>
              <w:t>FinalCertProdStatementReqdAsSetoutinContractCheckbox</w:t>
            </w:r>
            <w:proofErr w:type="spellEnd"/>
            <w:r w:rsidR="00BE21DC">
              <w:rPr>
                <w:rFonts w:cs="Arial"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4F4D2163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661C5CF5" w14:textId="77777777" w:rsidR="00880A1D" w:rsidRPr="005A542C" w:rsidRDefault="00880A1D" w:rsidP="00880A1D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9271C76" w14:textId="77777777" w:rsidR="00AF3838" w:rsidRPr="005A542C" w:rsidRDefault="000851A0" w:rsidP="00AF3838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(c)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Producer Statements are not required.</w:t>
            </w:r>
          </w:p>
          <w:p w14:paraId="1C7BC591" w14:textId="77777777" w:rsidR="00AF3838" w:rsidRPr="005A542C" w:rsidRDefault="00AF3838" w:rsidP="00880A1D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571854" w14:textId="09ED99C0" w:rsidR="00FB3B0A" w:rsidRPr="005A542C" w:rsidRDefault="008332E4" w:rsidP="00FB3B0A">
            <w:pPr>
              <w:keepLines/>
              <w:rPr>
                <w:rFonts w:eastAsia="MS Gothic" w:cs="Arial"/>
                <w:color w:val="000000" w:themeColor="text1"/>
                <w:sz w:val="24"/>
                <w:szCs w:val="24"/>
              </w:rPr>
            </w:pPr>
            <w:r w:rsidRPr="005A542C">
              <w:rPr>
                <w:rFonts w:ascii="Segoe UI Symbol" w:eastAsia="MS Gothic" w:hAnsi="Segoe UI Symbol" w:cs="Segoe UI Symbol"/>
                <w:color w:val="000000" w:themeColor="text1"/>
                <w:sz w:val="24"/>
                <w:szCs w:val="24"/>
              </w:rPr>
              <w:t>☐</w:t>
            </w:r>
            <w:r w:rsidR="007454C7" w:rsidRPr="005A542C">
              <w:rPr>
                <w:rFonts w:ascii="Segoe UI Symbol" w:eastAsia="MS Gothic" w:hAnsi="Segoe UI Symbol" w:cs="Segoe UI Symbol"/>
                <w:color w:val="000000" w:themeColor="text1"/>
                <w:sz w:val="24"/>
                <w:szCs w:val="24"/>
              </w:rPr>
              <w:t xml:space="preserve"> </w:t>
            </w:r>
            <w:r w:rsidR="00BE21DC">
              <w:rPr>
                <w:rFonts w:cs="Arial"/>
                <w:color w:val="000000"/>
                <w:szCs w:val="18"/>
                <w:lang w:val="en-GB"/>
              </w:rPr>
              <w:t>{{</w:t>
            </w:r>
            <w:proofErr w:type="spellStart"/>
            <w:r w:rsidR="00BE21DC">
              <w:rPr>
                <w:rFonts w:cs="Arial"/>
                <w:color w:val="000000"/>
                <w:szCs w:val="18"/>
                <w:lang w:val="en-GB"/>
              </w:rPr>
              <w:t>FinalCertProdStatementNotReqdCheckbox</w:t>
            </w:r>
            <w:proofErr w:type="spellEnd"/>
            <w:r w:rsidR="00BE21DC">
              <w:rPr>
                <w:rFonts w:cs="Arial"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4200A0AD" w14:textId="77777777" w:rsidTr="00601C41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D06A8C2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11.5</w:t>
            </w:r>
          </w:p>
        </w:tc>
        <w:tc>
          <w:tcPr>
            <w:tcW w:w="4880" w:type="dxa"/>
            <w:tcBorders>
              <w:righ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384F37D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Warranties</w:t>
            </w:r>
          </w:p>
        </w:tc>
        <w:tc>
          <w:tcPr>
            <w:tcW w:w="3766" w:type="dxa"/>
            <w:tcBorders>
              <w:lef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7DFA84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211A12DD" w14:textId="77777777" w:rsidTr="00601C41">
        <w:trPr>
          <w:cantSplit/>
          <w:trHeight w:val="60"/>
        </w:trPr>
        <w:tc>
          <w:tcPr>
            <w:tcW w:w="1042" w:type="dxa"/>
            <w:tcBorders>
              <w:bottom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D20D71A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11.5.1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FE8DA82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3766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31393CF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i/>
                <w:iCs/>
                <w:color w:val="000000"/>
                <w:szCs w:val="18"/>
                <w:lang w:val="en-GB"/>
              </w:rPr>
              <w:t>(select one to apply, (a) or (b))</w:t>
            </w:r>
          </w:p>
        </w:tc>
      </w:tr>
      <w:tr w:rsidR="00077E92" w:rsidRPr="005A542C" w14:paraId="40C1B8A8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005277A4" w14:textId="77777777" w:rsidR="006C4E7F" w:rsidRPr="005A542C" w:rsidRDefault="006C4E7F" w:rsidP="006C4E7F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6C48067" w14:textId="77777777" w:rsidR="004070C5" w:rsidRPr="005A542C" w:rsidRDefault="000851A0" w:rsidP="004070C5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(a)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No warranties are </w:t>
            </w:r>
            <w:proofErr w:type="gramStart"/>
            <w:r w:rsidRPr="005A542C">
              <w:rPr>
                <w:rFonts w:cs="Arial"/>
                <w:color w:val="000000"/>
                <w:szCs w:val="18"/>
                <w:lang w:val="en-GB"/>
              </w:rPr>
              <w:t>required;</w:t>
            </w:r>
            <w:proofErr w:type="gramEnd"/>
          </w:p>
          <w:p w14:paraId="6B7EE79A" w14:textId="77777777" w:rsidR="004070C5" w:rsidRPr="005A542C" w:rsidRDefault="004070C5" w:rsidP="006C4E7F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87F4A7" w14:textId="263DC2D7" w:rsidR="006C4E7F" w:rsidRPr="005A542C" w:rsidRDefault="000851A0" w:rsidP="006C4E7F">
            <w:pPr>
              <w:keepLines/>
              <w:rPr>
                <w:rFonts w:eastAsia="MS Gothic" w:cs="Arial"/>
                <w:color w:val="000000" w:themeColor="text1"/>
                <w:sz w:val="24"/>
                <w:szCs w:val="24"/>
              </w:rPr>
            </w:pPr>
            <w:r w:rsidRPr="005A542C">
              <w:rPr>
                <w:rFonts w:ascii="Segoe UI Symbol" w:eastAsia="MS Gothic" w:hAnsi="Segoe UI Symbol" w:cs="Segoe UI Symbol"/>
                <w:color w:val="000000" w:themeColor="text1"/>
                <w:sz w:val="24"/>
                <w:szCs w:val="24"/>
              </w:rPr>
              <w:t>☐</w:t>
            </w:r>
            <w:r w:rsidR="00BE21DC">
              <w:rPr>
                <w:rFonts w:ascii="Segoe UI Symbol" w:eastAsia="MS Gothic" w:hAnsi="Segoe UI Symbol" w:cs="Segoe UI Symbol"/>
                <w:color w:val="000000" w:themeColor="text1"/>
                <w:sz w:val="24"/>
                <w:szCs w:val="24"/>
              </w:rPr>
              <w:t xml:space="preserve"> </w:t>
            </w:r>
            <w:r w:rsidR="00BE21DC">
              <w:rPr>
                <w:rFonts w:cs="Arial"/>
                <w:color w:val="000000"/>
                <w:szCs w:val="18"/>
                <w:lang w:val="en-GB"/>
              </w:rPr>
              <w:t>{{</w:t>
            </w:r>
            <w:proofErr w:type="spellStart"/>
            <w:r w:rsidR="00BE21DC">
              <w:rPr>
                <w:rFonts w:cs="Arial"/>
                <w:color w:val="000000"/>
                <w:szCs w:val="18"/>
                <w:lang w:val="en-GB"/>
              </w:rPr>
              <w:t>WarrantiesNotRequiredCheckbox</w:t>
            </w:r>
            <w:proofErr w:type="spellEnd"/>
            <w:r w:rsidR="00BE21DC">
              <w:rPr>
                <w:rFonts w:cs="Arial"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02670CB5" w14:textId="77777777" w:rsidTr="004C32CF">
        <w:trPr>
          <w:cantSplit/>
          <w:trHeight w:val="60"/>
        </w:trPr>
        <w:tc>
          <w:tcPr>
            <w:tcW w:w="1042" w:type="dxa"/>
            <w:tcBorders>
              <w:top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62D5E6F6" w14:textId="77777777" w:rsidR="006C4E7F" w:rsidRPr="005A542C" w:rsidRDefault="006C4E7F" w:rsidP="006C4E7F">
            <w:pPr>
              <w:keepNext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30A54B7" w14:textId="77777777" w:rsidR="006C4E7F" w:rsidRPr="005A542C" w:rsidRDefault="000851A0" w:rsidP="006C4E7F">
            <w:pPr>
              <w:keepNext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(b)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The Contractor shall provide warranties as set out in the Contract for the following items of work:</w:t>
            </w: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73AB2B6" w14:textId="5864D3C3" w:rsidR="004A6F8A" w:rsidRPr="00CA4714" w:rsidRDefault="00CA4714" w:rsidP="004A6F8A">
            <w:pPr>
              <w:keepLines/>
              <w:rPr>
                <w:color w:val="000000" w:themeColor="text1"/>
                <w:szCs w:val="18"/>
              </w:rPr>
            </w:pPr>
            <w:bookmarkStart w:id="3" w:name="_Hlk14792004"/>
            <w:r w:rsidRPr="005A542C">
              <w:rPr>
                <w:rFonts w:ascii="Segoe UI Symbol" w:eastAsia="MS Gothic" w:hAnsi="Segoe UI Symbol" w:cs="Segoe UI Symbol"/>
                <w:color w:val="000000"/>
                <w:sz w:val="24"/>
                <w:szCs w:val="24"/>
                <w:lang w:val="en-GB"/>
              </w:rPr>
              <w:t>☐</w:t>
            </w:r>
            <w:bookmarkEnd w:id="3"/>
            <w:r w:rsidR="00BE21DC">
              <w:rPr>
                <w:rFonts w:cs="Arial"/>
                <w:color w:val="000000"/>
                <w:szCs w:val="18"/>
                <w:lang w:val="en-GB"/>
              </w:rPr>
              <w:t>{{</w:t>
            </w:r>
            <w:proofErr w:type="spellStart"/>
            <w:r w:rsidR="00BE21DC">
              <w:rPr>
                <w:rFonts w:cs="Arial"/>
                <w:color w:val="000000"/>
                <w:szCs w:val="18"/>
                <w:lang w:val="en-GB"/>
              </w:rPr>
              <w:t>WarrantiesAsSetoutinContractCheckbox</w:t>
            </w:r>
            <w:proofErr w:type="spellEnd"/>
            <w:r w:rsidR="00BE21DC">
              <w:rPr>
                <w:rFonts w:cs="Arial"/>
                <w:color w:val="000000"/>
                <w:szCs w:val="18"/>
                <w:lang w:val="en-GB"/>
              </w:rPr>
              <w:t>}}</w:t>
            </w:r>
          </w:p>
          <w:p w14:paraId="12BD475A" w14:textId="77777777" w:rsidR="006C4E7F" w:rsidRPr="005A542C" w:rsidRDefault="006C4E7F" w:rsidP="006C4E7F">
            <w:pPr>
              <w:keepLines/>
              <w:rPr>
                <w:rFonts w:eastAsia="MS Gothic" w:cs="Arial"/>
                <w:color w:val="000000" w:themeColor="text1"/>
                <w:szCs w:val="18"/>
              </w:rPr>
            </w:pPr>
          </w:p>
        </w:tc>
      </w:tr>
      <w:tr w:rsidR="00077E92" w:rsidRPr="005A542C" w14:paraId="336D6643" w14:textId="77777777" w:rsidTr="00601C41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65F3A65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11.6</w:t>
            </w:r>
          </w:p>
        </w:tc>
        <w:tc>
          <w:tcPr>
            <w:tcW w:w="4880" w:type="dxa"/>
            <w:tcBorders>
              <w:righ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5008D6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Guarantees</w:t>
            </w:r>
          </w:p>
        </w:tc>
        <w:tc>
          <w:tcPr>
            <w:tcW w:w="3766" w:type="dxa"/>
            <w:tcBorders>
              <w:lef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F6FE9E8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12942412" w14:textId="77777777" w:rsidTr="00601C41">
        <w:trPr>
          <w:cantSplit/>
          <w:trHeight w:val="60"/>
        </w:trPr>
        <w:tc>
          <w:tcPr>
            <w:tcW w:w="1042" w:type="dxa"/>
            <w:vMerge w:val="restart"/>
            <w:tcBorders>
              <w:bottom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6F8F149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 xml:space="preserve">11.6.1, 11.6.2 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74D21F0" w14:textId="77777777" w:rsidR="00880A1D" w:rsidRPr="005A542C" w:rsidRDefault="00880A1D" w:rsidP="00880A1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3766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51BB24F" w14:textId="77777777" w:rsidR="00880A1D" w:rsidRPr="005A542C" w:rsidRDefault="000851A0" w:rsidP="00880A1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i/>
                <w:iCs/>
                <w:color w:val="000000"/>
                <w:szCs w:val="18"/>
                <w:lang w:val="en-GB"/>
              </w:rPr>
              <w:t>(select one to apply, (a) or (b))</w:t>
            </w:r>
          </w:p>
        </w:tc>
      </w:tr>
      <w:tr w:rsidR="00077E92" w:rsidRPr="005A542C" w14:paraId="631C8016" w14:textId="77777777" w:rsidTr="00601C41">
        <w:trPr>
          <w:cantSplit/>
          <w:trHeight w:val="60"/>
        </w:trPr>
        <w:tc>
          <w:tcPr>
            <w:tcW w:w="1042" w:type="dxa"/>
            <w:vMerge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58386FD3" w14:textId="77777777" w:rsidR="000D1231" w:rsidRPr="005A542C" w:rsidRDefault="000D1231" w:rsidP="000D1231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826CEB8" w14:textId="77777777" w:rsidR="000D1231" w:rsidRPr="005A542C" w:rsidRDefault="000851A0" w:rsidP="000D1231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(a)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No guarantees are </w:t>
            </w:r>
            <w:proofErr w:type="gramStart"/>
            <w:r w:rsidRPr="005A542C">
              <w:rPr>
                <w:rFonts w:cs="Arial"/>
                <w:color w:val="000000"/>
                <w:szCs w:val="18"/>
                <w:lang w:val="en-GB"/>
              </w:rPr>
              <w:t>required;</w:t>
            </w:r>
            <w:proofErr w:type="gramEnd"/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 </w:t>
            </w:r>
          </w:p>
          <w:p w14:paraId="53D50CE2" w14:textId="77777777" w:rsidR="000D1231" w:rsidRPr="005A542C" w:rsidRDefault="000D1231" w:rsidP="000D1231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F5C221A" w14:textId="12F71990" w:rsidR="004A6F8A" w:rsidRPr="005A542C" w:rsidRDefault="00CA4714" w:rsidP="004A6F8A">
            <w:pPr>
              <w:rPr>
                <w:rFonts w:eastAsia="MS Gothic" w:cs="Arial"/>
                <w:color w:val="000000" w:themeColor="text1"/>
                <w:szCs w:val="18"/>
              </w:rPr>
            </w:pPr>
            <w:r w:rsidRPr="005A542C">
              <w:rPr>
                <w:rFonts w:ascii="Segoe UI Symbol" w:eastAsia="MS Gothic" w:hAnsi="Segoe UI Symbol" w:cs="Segoe UI Symbol"/>
                <w:color w:val="000000"/>
                <w:sz w:val="24"/>
                <w:szCs w:val="24"/>
                <w:lang w:val="en-GB"/>
              </w:rPr>
              <w:t>☐</w:t>
            </w:r>
            <w:r w:rsidR="00BE21DC">
              <w:rPr>
                <w:rFonts w:cs="Arial"/>
                <w:color w:val="000000"/>
                <w:szCs w:val="18"/>
                <w:lang w:val="en-GB"/>
              </w:rPr>
              <w:t>{{</w:t>
            </w:r>
            <w:proofErr w:type="spellStart"/>
            <w:r w:rsidR="00BE21DC">
              <w:rPr>
                <w:rFonts w:cs="Arial"/>
                <w:color w:val="000000"/>
                <w:szCs w:val="18"/>
                <w:lang w:val="en-GB"/>
              </w:rPr>
              <w:t>GuaranteesNotReqdCheckbox</w:t>
            </w:r>
            <w:proofErr w:type="spellEnd"/>
            <w:r w:rsidR="00BE21DC">
              <w:rPr>
                <w:rFonts w:cs="Arial"/>
                <w:color w:val="000000"/>
                <w:szCs w:val="18"/>
                <w:lang w:val="en-GB"/>
              </w:rPr>
              <w:t>}}</w:t>
            </w:r>
          </w:p>
          <w:p w14:paraId="49EB4E02" w14:textId="7D0CD731" w:rsidR="000D1231" w:rsidRPr="005A542C" w:rsidRDefault="000D1231" w:rsidP="000851A0">
            <w:pPr>
              <w:keepLines/>
              <w:rPr>
                <w:rFonts w:eastAsia="MS Gothic" w:cs="Arial"/>
                <w:color w:val="000000" w:themeColor="text1"/>
                <w:szCs w:val="18"/>
              </w:rPr>
            </w:pPr>
          </w:p>
        </w:tc>
      </w:tr>
      <w:tr w:rsidR="00077E92" w:rsidRPr="005A542C" w14:paraId="508A0BD8" w14:textId="77777777" w:rsidTr="004C32CF">
        <w:trPr>
          <w:cantSplit/>
          <w:trHeight w:val="440"/>
        </w:trPr>
        <w:tc>
          <w:tcPr>
            <w:tcW w:w="1042" w:type="dxa"/>
            <w:tcBorders>
              <w:top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576AB245" w14:textId="77777777" w:rsidR="000D1231" w:rsidRPr="005A542C" w:rsidRDefault="000D1231" w:rsidP="000D1231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45D895" w14:textId="77777777" w:rsidR="000D1231" w:rsidRPr="005A542C" w:rsidRDefault="000851A0" w:rsidP="000D1231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i/>
                <w:iCs/>
                <w:color w:val="000000"/>
                <w:sz w:val="14"/>
                <w:szCs w:val="14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(b)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</w:r>
            <w:bookmarkStart w:id="4" w:name="_Hlk14792037"/>
            <w:r w:rsidRPr="005A542C">
              <w:rPr>
                <w:rFonts w:cs="Arial"/>
                <w:color w:val="000000"/>
                <w:szCs w:val="18"/>
                <w:lang w:val="en-GB"/>
              </w:rPr>
              <w:t>The Contractor shall provide guarantees in the following form</w:t>
            </w:r>
            <w:r w:rsidRPr="005A542C">
              <w:rPr>
                <w:rFonts w:cs="Arial"/>
                <w:i/>
                <w:iCs/>
                <w:color w:val="000000"/>
                <w:sz w:val="14"/>
                <w:szCs w:val="14"/>
                <w:lang w:val="en-GB"/>
              </w:rPr>
              <w:t>:</w:t>
            </w:r>
            <w:bookmarkEnd w:id="4"/>
          </w:p>
          <w:p w14:paraId="1992ABF7" w14:textId="77777777" w:rsidR="000D1231" w:rsidRPr="005A542C" w:rsidRDefault="000D1231" w:rsidP="000D1231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5293728" w14:textId="6B768DDF" w:rsidR="004A6F8A" w:rsidRPr="005A542C" w:rsidRDefault="00CA4714" w:rsidP="00807C28">
            <w:pPr>
              <w:keepLines/>
              <w:ind w:left="567" w:hanging="567"/>
              <w:rPr>
                <w:rFonts w:eastAsia="MS Gothic" w:cs="Arial"/>
                <w:color w:val="000000" w:themeColor="text1"/>
                <w:szCs w:val="18"/>
              </w:rPr>
            </w:pPr>
            <w:r w:rsidRPr="005A542C">
              <w:rPr>
                <w:rFonts w:ascii="Segoe UI Symbol" w:eastAsia="MS Gothic" w:hAnsi="Segoe UI Symbol" w:cs="Segoe UI Symbol"/>
                <w:color w:val="000000"/>
                <w:sz w:val="24"/>
                <w:szCs w:val="24"/>
                <w:lang w:val="en-GB"/>
              </w:rPr>
              <w:t>☐</w:t>
            </w:r>
          </w:p>
          <w:p w14:paraId="2ADBE26C" w14:textId="17C02322" w:rsidR="000D1231" w:rsidRPr="005A542C" w:rsidRDefault="00BE21DC" w:rsidP="000D1231">
            <w:pPr>
              <w:keepLines/>
              <w:rPr>
                <w:rFonts w:eastAsia="MS Gothic"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/>
                <w:szCs w:val="18"/>
                <w:lang w:val="en-GB"/>
              </w:rPr>
              <w:t>{{</w:t>
            </w:r>
            <w:proofErr w:type="spellStart"/>
            <w:r>
              <w:rPr>
                <w:rFonts w:cs="Arial"/>
                <w:color w:val="000000"/>
                <w:szCs w:val="18"/>
                <w:lang w:val="en-GB"/>
              </w:rPr>
              <w:t>Gu</w:t>
            </w:r>
            <w:r w:rsidR="00BA2E4F">
              <w:rPr>
                <w:rFonts w:cs="Arial"/>
                <w:color w:val="000000"/>
                <w:szCs w:val="18"/>
                <w:lang w:val="en-GB"/>
              </w:rPr>
              <w:t>aranteesReqdinFormCheckbox</w:t>
            </w:r>
            <w:proofErr w:type="spellEnd"/>
            <w:r w:rsidR="00BA2E4F">
              <w:rPr>
                <w:rFonts w:cs="Arial"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2252C9D3" w14:textId="77777777" w:rsidTr="00601C41">
        <w:trPr>
          <w:cantSplit/>
          <w:trHeight w:val="453"/>
        </w:trPr>
        <w:tc>
          <w:tcPr>
            <w:tcW w:w="1042" w:type="dxa"/>
            <w:shd w:val="clear" w:color="auto" w:fill="D8D9DA"/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5AF549AA" w14:textId="77777777" w:rsidR="000D1231" w:rsidRPr="005A542C" w:rsidRDefault="000851A0" w:rsidP="000D1231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lastRenderedPageBreak/>
              <w:t>12.</w:t>
            </w:r>
          </w:p>
        </w:tc>
        <w:tc>
          <w:tcPr>
            <w:tcW w:w="4880" w:type="dxa"/>
            <w:tcBorders>
              <w:right w:val="nil"/>
            </w:tcBorders>
            <w:shd w:val="clear" w:color="auto" w:fill="D8D9DA"/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F17E3B1" w14:textId="77777777" w:rsidR="000D1231" w:rsidRPr="005A542C" w:rsidRDefault="000851A0" w:rsidP="000D1231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PAYMENTS</w:t>
            </w:r>
          </w:p>
        </w:tc>
        <w:tc>
          <w:tcPr>
            <w:tcW w:w="3766" w:type="dxa"/>
            <w:tcBorders>
              <w:left w:val="nil"/>
            </w:tcBorders>
            <w:shd w:val="clear" w:color="auto" w:fill="D8D9DA"/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286A41E" w14:textId="77777777" w:rsidR="000D1231" w:rsidRPr="005A542C" w:rsidRDefault="000D1231" w:rsidP="000D1231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209F960D" w14:textId="77777777" w:rsidTr="00601C41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D155C99" w14:textId="77777777" w:rsidR="000D1231" w:rsidRPr="005A542C" w:rsidRDefault="000851A0" w:rsidP="000D1231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12.1</w:t>
            </w:r>
          </w:p>
        </w:tc>
        <w:tc>
          <w:tcPr>
            <w:tcW w:w="4880" w:type="dxa"/>
            <w:tcBorders>
              <w:righ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78E3539" w14:textId="77777777" w:rsidR="000D1231" w:rsidRPr="005A542C" w:rsidRDefault="000851A0" w:rsidP="000D1231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Contractor’s payment claims</w:t>
            </w:r>
          </w:p>
        </w:tc>
        <w:tc>
          <w:tcPr>
            <w:tcW w:w="3766" w:type="dxa"/>
            <w:tcBorders>
              <w:lef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59C84CD" w14:textId="77777777" w:rsidR="000D1231" w:rsidRPr="005A542C" w:rsidRDefault="000D1231" w:rsidP="000D1231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538BD1A6" w14:textId="77777777" w:rsidTr="00601C41">
        <w:trPr>
          <w:cantSplit/>
          <w:trHeight w:val="414"/>
        </w:trPr>
        <w:tc>
          <w:tcPr>
            <w:tcW w:w="1042" w:type="dxa"/>
            <w:vMerge w:val="restart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54C2194" w14:textId="77777777" w:rsidR="000D1231" w:rsidRPr="005A542C" w:rsidRDefault="000851A0" w:rsidP="000D1231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bookmarkStart w:id="5" w:name="_Hlk14792063"/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12.1.3(b) (iii)</w:t>
            </w:r>
            <w:bookmarkEnd w:id="5"/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4B0EEB9" w14:textId="77777777" w:rsidR="000D1231" w:rsidRPr="005A542C" w:rsidRDefault="000851A0" w:rsidP="000D1231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Advances for Materials delivered to the Site</w:t>
            </w:r>
          </w:p>
        </w:tc>
        <w:tc>
          <w:tcPr>
            <w:tcW w:w="3766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2C325BE" w14:textId="77777777" w:rsidR="000D1231" w:rsidRPr="005A542C" w:rsidRDefault="000851A0" w:rsidP="000D1231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i/>
                <w:iCs/>
                <w:color w:val="000000"/>
                <w:szCs w:val="18"/>
                <w:lang w:val="en-GB"/>
              </w:rPr>
              <w:t>(select one to apply, (a) or (b))</w:t>
            </w:r>
          </w:p>
        </w:tc>
      </w:tr>
      <w:tr w:rsidR="00077E92" w:rsidRPr="005A542C" w14:paraId="204CAB64" w14:textId="77777777" w:rsidTr="00601C41">
        <w:trPr>
          <w:cantSplit/>
          <w:trHeight w:val="694"/>
        </w:trPr>
        <w:tc>
          <w:tcPr>
            <w:tcW w:w="1042" w:type="dxa"/>
            <w:vMerge/>
            <w:tcBorders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35F6AF29" w14:textId="77777777" w:rsidR="00977D5F" w:rsidRPr="005A542C" w:rsidRDefault="00977D5F" w:rsidP="00977D5F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AA9A46" w14:textId="77777777" w:rsidR="00977D5F" w:rsidRPr="005A542C" w:rsidRDefault="000851A0" w:rsidP="00977D5F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(a)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Advances for Materials delivered to the </w:t>
            </w:r>
            <w:proofErr w:type="gramStart"/>
            <w:r w:rsidRPr="005A542C">
              <w:rPr>
                <w:rFonts w:cs="Arial"/>
                <w:color w:val="000000"/>
                <w:szCs w:val="18"/>
                <w:lang w:val="en-GB"/>
              </w:rPr>
              <w:t>Site</w:t>
            </w:r>
            <w:proofErr w:type="gramEnd"/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 but which have yet to be incorporated in the Contract Works shall not be made;</w:t>
            </w:r>
          </w:p>
          <w:p w14:paraId="52ED5C3A" w14:textId="77777777" w:rsidR="00977D5F" w:rsidRPr="005A542C" w:rsidRDefault="00977D5F" w:rsidP="00977D5F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322C2AE" w14:textId="60B74E5F" w:rsidR="00977D5F" w:rsidRPr="005A542C" w:rsidRDefault="00CA4714" w:rsidP="00977D5F">
            <w:pPr>
              <w:keepLines/>
              <w:rPr>
                <w:rFonts w:eastAsia="MS Gothic" w:cs="Arial"/>
                <w:color w:val="000000" w:themeColor="text1"/>
                <w:szCs w:val="18"/>
              </w:rPr>
            </w:pPr>
            <w:r w:rsidRPr="005A542C">
              <w:rPr>
                <w:rFonts w:ascii="Segoe UI Symbol" w:eastAsia="MS Gothic" w:hAnsi="Segoe UI Symbol" w:cs="Segoe UI Symbol"/>
                <w:color w:val="000000"/>
                <w:sz w:val="24"/>
                <w:szCs w:val="24"/>
                <w:lang w:val="en-GB"/>
              </w:rPr>
              <w:t>☐</w:t>
            </w:r>
            <w:r w:rsidR="00BA2E4F">
              <w:rPr>
                <w:rFonts w:ascii="Segoe UI Symbol" w:eastAsia="MS Gothic" w:hAnsi="Segoe UI Symbol" w:cs="Segoe UI Symbol"/>
                <w:color w:val="000000"/>
                <w:sz w:val="24"/>
                <w:szCs w:val="24"/>
                <w:lang w:val="en-GB"/>
              </w:rPr>
              <w:t xml:space="preserve"> </w:t>
            </w:r>
            <w:r w:rsidR="00BA2E4F">
              <w:rPr>
                <w:rFonts w:cs="Arial"/>
                <w:color w:val="000000"/>
                <w:szCs w:val="18"/>
                <w:lang w:val="en-GB"/>
              </w:rPr>
              <w:t>{{</w:t>
            </w:r>
            <w:proofErr w:type="spellStart"/>
            <w:r w:rsidR="00BA2E4F">
              <w:rPr>
                <w:rFonts w:cs="Arial"/>
                <w:color w:val="000000"/>
                <w:szCs w:val="18"/>
                <w:lang w:val="en-GB"/>
              </w:rPr>
              <w:t>AdvancesMaterialsNotMadeCheckbox</w:t>
            </w:r>
            <w:proofErr w:type="spellEnd"/>
            <w:r w:rsidR="00BA2E4F">
              <w:rPr>
                <w:rFonts w:cs="Arial"/>
                <w:color w:val="000000"/>
                <w:szCs w:val="18"/>
                <w:lang w:val="en-GB"/>
              </w:rPr>
              <w:t>}}</w:t>
            </w:r>
          </w:p>
          <w:p w14:paraId="76F7ED04" w14:textId="7EF2C955" w:rsidR="00165163" w:rsidRPr="005A542C" w:rsidRDefault="00165163" w:rsidP="00165163">
            <w:pPr>
              <w:pStyle w:val="CommentText"/>
              <w:rPr>
                <w:rFonts w:eastAsia="MS Gothic" w:cs="Arial"/>
                <w:color w:val="000000" w:themeColor="text1"/>
                <w:szCs w:val="18"/>
              </w:rPr>
            </w:pPr>
          </w:p>
        </w:tc>
      </w:tr>
      <w:tr w:rsidR="00077E92" w:rsidRPr="005A542C" w14:paraId="4C430F59" w14:textId="77777777" w:rsidTr="004C32CF">
        <w:trPr>
          <w:cantSplit/>
          <w:trHeight w:val="694"/>
        </w:trPr>
        <w:tc>
          <w:tcPr>
            <w:tcW w:w="1042" w:type="dxa"/>
            <w:tcBorders>
              <w:top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3857D566" w14:textId="77777777" w:rsidR="00977D5F" w:rsidRPr="005A542C" w:rsidRDefault="00977D5F" w:rsidP="00977D5F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CA27B21" w14:textId="77777777" w:rsidR="00977D5F" w:rsidRPr="005A542C" w:rsidRDefault="000851A0" w:rsidP="00977D5F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(b)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Advances for Materials delivered to the </w:t>
            </w:r>
            <w:proofErr w:type="gramStart"/>
            <w:r w:rsidRPr="005A542C">
              <w:rPr>
                <w:rFonts w:cs="Arial"/>
                <w:color w:val="000000"/>
                <w:szCs w:val="18"/>
                <w:lang w:val="en-GB"/>
              </w:rPr>
              <w:t>Site</w:t>
            </w:r>
            <w:proofErr w:type="gramEnd"/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 but which have yet to be incorporated in the Contract Works shall be made, subject to the following conditions:</w:t>
            </w:r>
          </w:p>
          <w:p w14:paraId="205A68FF" w14:textId="77777777" w:rsidR="00977D5F" w:rsidRPr="005A542C" w:rsidRDefault="000851A0" w:rsidP="00977D5F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i/>
                <w:iCs/>
                <w:color w:val="000000"/>
                <w:sz w:val="14"/>
                <w:szCs w:val="14"/>
                <w:lang w:val="en-GB"/>
              </w:rPr>
              <w:t xml:space="preserve"> </w:t>
            </w: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77AC778" w14:textId="2700C47C" w:rsidR="00D71197" w:rsidRPr="005A542C" w:rsidRDefault="00CA4714" w:rsidP="00977D5F">
            <w:pPr>
              <w:keepLines/>
              <w:rPr>
                <w:rFonts w:eastAsia="MS Gothic" w:cs="Arial"/>
                <w:color w:val="000000" w:themeColor="text1"/>
                <w:sz w:val="24"/>
                <w:szCs w:val="24"/>
              </w:rPr>
            </w:pPr>
            <w:r w:rsidRPr="005A542C">
              <w:rPr>
                <w:rFonts w:ascii="Segoe UI Symbol" w:eastAsia="MS Gothic" w:hAnsi="Segoe UI Symbol" w:cs="Segoe UI Symbol"/>
                <w:color w:val="000000"/>
                <w:sz w:val="24"/>
                <w:szCs w:val="24"/>
                <w:lang w:val="en-GB"/>
              </w:rPr>
              <w:t>☐</w:t>
            </w:r>
            <w:r w:rsidR="00BA2E4F">
              <w:rPr>
                <w:rFonts w:cs="Arial"/>
                <w:color w:val="000000"/>
                <w:szCs w:val="18"/>
                <w:lang w:val="en-GB"/>
              </w:rPr>
              <w:t>{{</w:t>
            </w:r>
            <w:proofErr w:type="spellStart"/>
            <w:r w:rsidR="00BA2E4F">
              <w:rPr>
                <w:rFonts w:cs="Arial"/>
                <w:color w:val="000000"/>
                <w:szCs w:val="18"/>
                <w:lang w:val="en-GB"/>
              </w:rPr>
              <w:t>AdvancesMaterialsMadewithConditionsCheckbox</w:t>
            </w:r>
            <w:proofErr w:type="spellEnd"/>
            <w:r w:rsidR="00BA2E4F">
              <w:rPr>
                <w:rFonts w:cs="Arial"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2B4EA231" w14:textId="77777777" w:rsidTr="00601C41">
        <w:trPr>
          <w:cantSplit/>
          <w:trHeight w:val="60"/>
        </w:trPr>
        <w:tc>
          <w:tcPr>
            <w:tcW w:w="1042" w:type="dxa"/>
            <w:vMerge w:val="restart"/>
            <w:tcBorders>
              <w:bottom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3B0B17C" w14:textId="77777777" w:rsidR="00977D5F" w:rsidRPr="005A542C" w:rsidRDefault="000851A0" w:rsidP="00977D5F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12.1.3(b) (iv)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C95A7F4" w14:textId="77777777" w:rsidR="00977D5F" w:rsidRPr="005A542C" w:rsidRDefault="000851A0" w:rsidP="00977D5F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Advances for Temporary Works or Plant</w:t>
            </w:r>
          </w:p>
        </w:tc>
        <w:tc>
          <w:tcPr>
            <w:tcW w:w="3766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459278A" w14:textId="77777777" w:rsidR="00977D5F" w:rsidRPr="005A542C" w:rsidRDefault="000851A0" w:rsidP="00977D5F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i/>
                <w:iCs/>
                <w:color w:val="000000"/>
                <w:szCs w:val="18"/>
                <w:lang w:val="en-GB"/>
              </w:rPr>
              <w:t>(select one to apply, (a) or (b))</w:t>
            </w:r>
          </w:p>
        </w:tc>
      </w:tr>
      <w:tr w:rsidR="00077E92" w:rsidRPr="005A542C" w14:paraId="48DC6EEE" w14:textId="77777777" w:rsidTr="00601C41">
        <w:trPr>
          <w:cantSplit/>
          <w:trHeight w:val="60"/>
        </w:trPr>
        <w:tc>
          <w:tcPr>
            <w:tcW w:w="1042" w:type="dxa"/>
            <w:vMerge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02B0E91A" w14:textId="77777777" w:rsidR="00977D5F" w:rsidRPr="005A542C" w:rsidRDefault="00977D5F" w:rsidP="00977D5F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7EB3FDE" w14:textId="77777777" w:rsidR="00977D5F" w:rsidRPr="005A542C" w:rsidRDefault="000851A0" w:rsidP="00977D5F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(a)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Advances for Temporary Works or Plant shall not be </w:t>
            </w:r>
            <w:proofErr w:type="gramStart"/>
            <w:r w:rsidRPr="005A542C">
              <w:rPr>
                <w:rFonts w:cs="Arial"/>
                <w:color w:val="000000"/>
                <w:szCs w:val="18"/>
                <w:lang w:val="en-GB"/>
              </w:rPr>
              <w:t>made;</w:t>
            </w:r>
            <w:proofErr w:type="gramEnd"/>
          </w:p>
          <w:p w14:paraId="76FE150B" w14:textId="77777777" w:rsidR="00977D5F" w:rsidRPr="005A542C" w:rsidRDefault="00977D5F" w:rsidP="00977D5F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C7A3F56" w14:textId="50E4A82D" w:rsidR="00977D5F" w:rsidRPr="005A542C" w:rsidRDefault="00CA4714" w:rsidP="00977D5F">
            <w:pPr>
              <w:keepLines/>
              <w:rPr>
                <w:rFonts w:eastAsia="MS Gothic" w:cs="Arial"/>
                <w:color w:val="000000" w:themeColor="text1"/>
                <w:szCs w:val="18"/>
              </w:rPr>
            </w:pPr>
            <w:r w:rsidRPr="005A542C">
              <w:rPr>
                <w:rFonts w:ascii="Segoe UI Symbol" w:eastAsia="MS Gothic" w:hAnsi="Segoe UI Symbol" w:cs="Segoe UI Symbol"/>
                <w:color w:val="000000"/>
                <w:sz w:val="24"/>
                <w:szCs w:val="24"/>
                <w:lang w:val="en-GB"/>
              </w:rPr>
              <w:t>☐</w:t>
            </w:r>
            <w:r w:rsidR="00BA2E4F">
              <w:rPr>
                <w:rFonts w:cs="Arial"/>
                <w:color w:val="000000"/>
                <w:szCs w:val="18"/>
                <w:lang w:val="en-GB"/>
              </w:rPr>
              <w:t>{{</w:t>
            </w:r>
            <w:proofErr w:type="spellStart"/>
            <w:r w:rsidR="00BA2E4F">
              <w:rPr>
                <w:rFonts w:cs="Arial"/>
                <w:color w:val="000000"/>
                <w:szCs w:val="18"/>
                <w:lang w:val="en-GB"/>
              </w:rPr>
              <w:t>AdvancesTempWorksNotMadeCheckbox</w:t>
            </w:r>
            <w:proofErr w:type="spellEnd"/>
            <w:r w:rsidR="00BA2E4F">
              <w:rPr>
                <w:rFonts w:cs="Arial"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69D390C7" w14:textId="77777777" w:rsidTr="004C32CF">
        <w:trPr>
          <w:cantSplit/>
          <w:trHeight w:val="620"/>
        </w:trPr>
        <w:tc>
          <w:tcPr>
            <w:tcW w:w="1042" w:type="dxa"/>
            <w:tcBorders>
              <w:top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4B986C23" w14:textId="77777777" w:rsidR="00977D5F" w:rsidRPr="005A542C" w:rsidRDefault="00977D5F" w:rsidP="00977D5F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1796617" w14:textId="77777777" w:rsidR="00977D5F" w:rsidRPr="005A542C" w:rsidRDefault="000851A0" w:rsidP="00977D5F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(b)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Advances for Temporary Works or Plant shall be made, subject to the following conditions:</w:t>
            </w: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94E3F00" w14:textId="18D393D3" w:rsidR="00977D5F" w:rsidRPr="005A542C" w:rsidRDefault="000851A0" w:rsidP="00977D5F">
            <w:pPr>
              <w:keepLines/>
              <w:rPr>
                <w:rFonts w:eastAsia="MS Gothic" w:cs="Arial"/>
                <w:color w:val="000000" w:themeColor="text1"/>
                <w:sz w:val="24"/>
                <w:szCs w:val="24"/>
              </w:rPr>
            </w:pPr>
            <w:r w:rsidRPr="005A542C">
              <w:rPr>
                <w:rFonts w:ascii="Segoe UI Symbol" w:eastAsia="MS Gothic" w:hAnsi="Segoe UI Symbol" w:cs="Segoe UI Symbol"/>
                <w:color w:val="000000" w:themeColor="text1"/>
                <w:sz w:val="24"/>
                <w:szCs w:val="24"/>
              </w:rPr>
              <w:t>☐</w:t>
            </w:r>
            <w:r w:rsidR="00BA2E4F">
              <w:rPr>
                <w:rFonts w:cs="Arial"/>
                <w:color w:val="000000"/>
                <w:szCs w:val="18"/>
                <w:lang w:val="en-GB"/>
              </w:rPr>
              <w:t>{{</w:t>
            </w:r>
            <w:proofErr w:type="spellStart"/>
            <w:r w:rsidR="00BA2E4F">
              <w:rPr>
                <w:rFonts w:cs="Arial"/>
                <w:color w:val="000000"/>
                <w:szCs w:val="18"/>
                <w:lang w:val="en-GB"/>
              </w:rPr>
              <w:t>AdvancesTempWOrksMadewithConditionsCheckbox</w:t>
            </w:r>
            <w:proofErr w:type="spellEnd"/>
            <w:r w:rsidR="00BA2E4F">
              <w:rPr>
                <w:rFonts w:cs="Arial"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2C202E21" w14:textId="77777777" w:rsidTr="00601C41">
        <w:trPr>
          <w:cantSplit/>
          <w:trHeight w:val="409"/>
        </w:trPr>
        <w:tc>
          <w:tcPr>
            <w:tcW w:w="1042" w:type="dxa"/>
            <w:vMerge w:val="restart"/>
            <w:tcBorders>
              <w:bottom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46621D1" w14:textId="77777777" w:rsidR="00977D5F" w:rsidRPr="005A542C" w:rsidRDefault="000851A0" w:rsidP="00977D5F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12.1.3(b) (iv)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2C54FA" w14:textId="77777777" w:rsidR="00977D5F" w:rsidRPr="005A542C" w:rsidRDefault="000851A0" w:rsidP="00977D5F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Advances for Materials not yet on Site</w:t>
            </w:r>
          </w:p>
        </w:tc>
        <w:tc>
          <w:tcPr>
            <w:tcW w:w="3766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8C4ACA5" w14:textId="77777777" w:rsidR="00977D5F" w:rsidRPr="005A542C" w:rsidRDefault="000851A0" w:rsidP="00977D5F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i/>
                <w:iCs/>
                <w:color w:val="000000"/>
                <w:szCs w:val="18"/>
                <w:lang w:val="en-GB"/>
              </w:rPr>
              <w:t>(select one to apply, (a) or (b))</w:t>
            </w:r>
          </w:p>
        </w:tc>
      </w:tr>
      <w:tr w:rsidR="00077E92" w:rsidRPr="005A542C" w14:paraId="264F616D" w14:textId="77777777" w:rsidTr="00601C41">
        <w:trPr>
          <w:cantSplit/>
          <w:trHeight w:val="457"/>
        </w:trPr>
        <w:tc>
          <w:tcPr>
            <w:tcW w:w="1042" w:type="dxa"/>
            <w:vMerge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699668F3" w14:textId="77777777" w:rsidR="00977D5F" w:rsidRPr="005A542C" w:rsidRDefault="00977D5F" w:rsidP="00977D5F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A451EA0" w14:textId="77777777" w:rsidR="00977D5F" w:rsidRPr="005A542C" w:rsidRDefault="000851A0" w:rsidP="00977D5F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(a)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Advances for Materials not on Site shall not be made; </w:t>
            </w: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8B4ACA0" w14:textId="6A2348D8" w:rsidR="00977D5F" w:rsidRPr="005A542C" w:rsidRDefault="009022AD" w:rsidP="00977D5F">
            <w:pPr>
              <w:keepLines/>
              <w:rPr>
                <w:rFonts w:eastAsia="MS Gothic" w:cs="Arial"/>
                <w:color w:val="000000" w:themeColor="text1"/>
                <w:szCs w:val="18"/>
              </w:rPr>
            </w:pPr>
            <w:r w:rsidRPr="005A542C">
              <w:rPr>
                <w:rFonts w:ascii="Segoe UI Symbol" w:eastAsia="MS Gothic" w:hAnsi="Segoe UI Symbol" w:cs="Segoe UI Symbol"/>
                <w:color w:val="000000" w:themeColor="text1"/>
                <w:sz w:val="24"/>
                <w:szCs w:val="24"/>
              </w:rPr>
              <w:t>☐</w:t>
            </w:r>
            <w:r w:rsidR="000851A0" w:rsidRPr="005A542C">
              <w:rPr>
                <w:rFonts w:eastAsia="MS Gothic" w:cs="Arial"/>
                <w:color w:val="000000" w:themeColor="text1"/>
                <w:szCs w:val="18"/>
              </w:rPr>
              <w:t xml:space="preserve"> </w:t>
            </w:r>
            <w:r w:rsidR="00BA2E4F">
              <w:rPr>
                <w:rFonts w:cs="Arial"/>
                <w:color w:val="000000"/>
                <w:szCs w:val="18"/>
                <w:lang w:val="en-GB"/>
              </w:rPr>
              <w:t>{{</w:t>
            </w:r>
            <w:proofErr w:type="spellStart"/>
            <w:r w:rsidR="00BA2E4F">
              <w:rPr>
                <w:rFonts w:cs="Arial"/>
                <w:color w:val="000000"/>
                <w:szCs w:val="18"/>
                <w:lang w:val="en-GB"/>
              </w:rPr>
              <w:t>AdvancesMaterialsNotOnsiteNotmadeCheckbox</w:t>
            </w:r>
            <w:proofErr w:type="spellEnd"/>
            <w:r w:rsidR="00BA2E4F">
              <w:rPr>
                <w:rFonts w:cs="Arial"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097745E1" w14:textId="77777777" w:rsidTr="004C32CF">
        <w:trPr>
          <w:cantSplit/>
          <w:trHeight w:val="635"/>
        </w:trPr>
        <w:tc>
          <w:tcPr>
            <w:tcW w:w="1042" w:type="dxa"/>
            <w:tcBorders>
              <w:top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4E594A45" w14:textId="77777777" w:rsidR="00977D5F" w:rsidRPr="005A542C" w:rsidRDefault="00977D5F" w:rsidP="00977D5F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2831155" w14:textId="77777777" w:rsidR="00977D5F" w:rsidRPr="005A542C" w:rsidRDefault="000851A0" w:rsidP="00977D5F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(b)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Advances for Materials not yet on Site shall be made, subject to the following conditions: </w:t>
            </w:r>
          </w:p>
          <w:p w14:paraId="093CC2AC" w14:textId="77777777" w:rsidR="00977D5F" w:rsidRPr="005A542C" w:rsidRDefault="00977D5F" w:rsidP="00977D5F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04FD53" w14:textId="11DB4BFC" w:rsidR="009022AD" w:rsidRPr="005A542C" w:rsidRDefault="00CA4714" w:rsidP="00977D5F">
            <w:pPr>
              <w:keepLines/>
              <w:rPr>
                <w:rFonts w:eastAsia="MS Gothic" w:cs="Arial"/>
                <w:color w:val="000000" w:themeColor="text1"/>
                <w:sz w:val="24"/>
                <w:szCs w:val="24"/>
              </w:rPr>
            </w:pPr>
            <w:r w:rsidRPr="005A542C">
              <w:rPr>
                <w:rFonts w:ascii="Segoe UI Symbol" w:eastAsia="MS Gothic" w:hAnsi="Segoe UI Symbol" w:cs="Segoe UI Symbol"/>
                <w:color w:val="000000"/>
                <w:sz w:val="24"/>
                <w:szCs w:val="24"/>
                <w:lang w:val="en-GB"/>
              </w:rPr>
              <w:t>☐</w:t>
            </w:r>
            <w:r w:rsidR="00BA2E4F">
              <w:rPr>
                <w:rFonts w:cs="Arial"/>
                <w:color w:val="000000"/>
                <w:szCs w:val="18"/>
                <w:lang w:val="en-GB"/>
              </w:rPr>
              <w:t>{{</w:t>
            </w:r>
            <w:proofErr w:type="spellStart"/>
            <w:r w:rsidR="00BA2E4F">
              <w:rPr>
                <w:rFonts w:cs="Arial"/>
                <w:color w:val="000000"/>
                <w:szCs w:val="18"/>
                <w:lang w:val="en-GB"/>
              </w:rPr>
              <w:t>AdvancesMaterialsNotOnsitewithConditionsCheckbox</w:t>
            </w:r>
            <w:proofErr w:type="spellEnd"/>
            <w:r w:rsidR="00BA2E4F">
              <w:rPr>
                <w:rFonts w:cs="Arial"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08897342" w14:textId="77777777" w:rsidTr="00601C41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FC06B6E" w14:textId="77777777" w:rsidR="00977D5F" w:rsidRPr="005A542C" w:rsidRDefault="000851A0" w:rsidP="00977D5F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12.3</w:t>
            </w:r>
          </w:p>
        </w:tc>
        <w:tc>
          <w:tcPr>
            <w:tcW w:w="4880" w:type="dxa"/>
            <w:tcBorders>
              <w:righ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E6389F" w14:textId="77777777" w:rsidR="00977D5F" w:rsidRPr="005A542C" w:rsidRDefault="000851A0" w:rsidP="00977D5F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Retention monies</w:t>
            </w:r>
          </w:p>
        </w:tc>
        <w:tc>
          <w:tcPr>
            <w:tcW w:w="3766" w:type="dxa"/>
            <w:tcBorders>
              <w:lef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217078D" w14:textId="77777777" w:rsidR="00977D5F" w:rsidRPr="005A542C" w:rsidRDefault="00977D5F" w:rsidP="00977D5F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37D80825" w14:textId="77777777" w:rsidTr="00601C41">
        <w:trPr>
          <w:cantSplit/>
          <w:trHeight w:val="60"/>
        </w:trPr>
        <w:tc>
          <w:tcPr>
            <w:tcW w:w="1042" w:type="dxa"/>
            <w:tcBorders>
              <w:bottom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C1765F3" w14:textId="77777777" w:rsidR="00977D5F" w:rsidRPr="005A542C" w:rsidRDefault="000851A0" w:rsidP="00977D5F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12.3.1, 12.3.2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8AECCE1" w14:textId="77777777" w:rsidR="00977D5F" w:rsidRPr="005A542C" w:rsidRDefault="000851A0" w:rsidP="00977D5F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The percentage to be retained from each progress payment and the limit of the total sums retained shall be in accordance with the following:</w:t>
            </w:r>
          </w:p>
        </w:tc>
        <w:tc>
          <w:tcPr>
            <w:tcW w:w="3766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4F6B704" w14:textId="77777777" w:rsidR="00977D5F" w:rsidRPr="005A542C" w:rsidRDefault="000851A0" w:rsidP="00977D5F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i/>
                <w:iCs/>
                <w:color w:val="000000"/>
                <w:szCs w:val="18"/>
                <w:lang w:val="en-GB"/>
              </w:rPr>
              <w:t>(select one to apply, (a) or (b))</w:t>
            </w:r>
          </w:p>
        </w:tc>
      </w:tr>
      <w:tr w:rsidR="00077E92" w:rsidRPr="005A542C" w14:paraId="6C3C71D7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75BD384C" w14:textId="77777777" w:rsidR="009F3B64" w:rsidRPr="005A542C" w:rsidRDefault="009F3B64" w:rsidP="009F3B64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725B909" w14:textId="77777777" w:rsidR="009F3B64" w:rsidRPr="005A542C" w:rsidRDefault="000851A0" w:rsidP="009F3B64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(a) For the Contract Works, a total retention of:</w:t>
            </w:r>
          </w:p>
          <w:p w14:paraId="7D38912A" w14:textId="77777777" w:rsidR="009F3B64" w:rsidRPr="005A542C" w:rsidRDefault="000851A0" w:rsidP="009F3B64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68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•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10% on the first $200,000, and</w:t>
            </w:r>
          </w:p>
          <w:p w14:paraId="7E26050B" w14:textId="77777777" w:rsidR="009F3B64" w:rsidRPr="005A542C" w:rsidRDefault="000851A0" w:rsidP="009F3B64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68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•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5% on the next $800,000, and</w:t>
            </w:r>
          </w:p>
          <w:p w14:paraId="139C82E4" w14:textId="77777777" w:rsidR="009F3B64" w:rsidRPr="005A542C" w:rsidRDefault="000851A0" w:rsidP="009F3B64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68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•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1.75% on amounts </w:t>
            </w:r>
            <w:proofErr w:type="gramStart"/>
            <w:r w:rsidRPr="005A542C">
              <w:rPr>
                <w:rFonts w:cs="Arial"/>
                <w:color w:val="000000"/>
                <w:szCs w:val="18"/>
                <w:lang w:val="en-GB"/>
              </w:rPr>
              <w:t>in excess of</w:t>
            </w:r>
            <w:proofErr w:type="gramEnd"/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 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br/>
              <w:t xml:space="preserve">$1,000,000, and </w:t>
            </w:r>
          </w:p>
          <w:p w14:paraId="76561D19" w14:textId="77777777" w:rsidR="009F3B64" w:rsidRPr="005A542C" w:rsidRDefault="000851A0" w:rsidP="009F3B64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68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•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With a maximum total retention when aggregated of $200,000, and</w:t>
            </w:r>
          </w:p>
          <w:p w14:paraId="60A731BB" w14:textId="77777777" w:rsidR="009F3B64" w:rsidRPr="005A542C" w:rsidRDefault="000851A0" w:rsidP="009F3B64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68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•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With a </w:t>
            </w:r>
            <w:proofErr w:type="gramStart"/>
            <w:r w:rsidRPr="005A542C">
              <w:rPr>
                <w:rFonts w:cs="Arial"/>
                <w:color w:val="000000"/>
                <w:szCs w:val="18"/>
                <w:lang w:val="en-GB"/>
              </w:rPr>
              <w:t>defects</w:t>
            </w:r>
            <w:proofErr w:type="gramEnd"/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 liability retention of half 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br/>
              <w:t>the total retention.</w:t>
            </w: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92BB146" w14:textId="255AAF95" w:rsidR="009F3B64" w:rsidRPr="005A542C" w:rsidRDefault="00CA4714" w:rsidP="009F3B64">
            <w:pPr>
              <w:keepLines/>
              <w:rPr>
                <w:rFonts w:eastAsia="MS Gothic" w:cs="Arial"/>
                <w:color w:val="000000" w:themeColor="text1"/>
                <w:szCs w:val="18"/>
              </w:rPr>
            </w:pPr>
            <w:r w:rsidRPr="005A542C">
              <w:rPr>
                <w:rFonts w:ascii="Segoe UI Symbol" w:eastAsia="MS Gothic" w:hAnsi="Segoe UI Symbol" w:cs="Segoe UI Symbol"/>
                <w:color w:val="000000"/>
                <w:sz w:val="24"/>
                <w:szCs w:val="24"/>
                <w:lang w:val="en-GB"/>
              </w:rPr>
              <w:t>☐</w:t>
            </w:r>
            <w:r w:rsidR="00BA2E4F">
              <w:rPr>
                <w:rFonts w:cs="Arial"/>
                <w:color w:val="000000"/>
                <w:szCs w:val="18"/>
                <w:lang w:val="en-GB"/>
              </w:rPr>
              <w:t>{{</w:t>
            </w:r>
            <w:proofErr w:type="spellStart"/>
            <w:r w:rsidR="00BA2E4F">
              <w:rPr>
                <w:rFonts w:cs="Arial"/>
                <w:color w:val="000000"/>
                <w:szCs w:val="18"/>
                <w:lang w:val="en-GB"/>
              </w:rPr>
              <w:t>RetentionTypicalCheckbox</w:t>
            </w:r>
            <w:proofErr w:type="spellEnd"/>
            <w:r w:rsidR="00BA2E4F">
              <w:rPr>
                <w:rFonts w:cs="Arial"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747F210C" w14:textId="77777777" w:rsidTr="004C32CF">
        <w:trPr>
          <w:cantSplit/>
          <w:trHeight w:val="60"/>
        </w:trPr>
        <w:tc>
          <w:tcPr>
            <w:tcW w:w="1042" w:type="dxa"/>
            <w:tcBorders>
              <w:top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65E833C6" w14:textId="77777777" w:rsidR="009F3B64" w:rsidRPr="005A542C" w:rsidRDefault="009F3B64" w:rsidP="009F3B64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81717B6" w14:textId="77777777" w:rsidR="009F3B64" w:rsidRPr="005A542C" w:rsidRDefault="000851A0" w:rsidP="009F3B64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(b)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The retention scale in the </w:t>
            </w:r>
            <w:proofErr w:type="gramStart"/>
            <w:r w:rsidRPr="005A542C">
              <w:rPr>
                <w:rFonts w:cs="Arial"/>
                <w:color w:val="000000"/>
                <w:szCs w:val="18"/>
                <w:lang w:val="en-GB"/>
              </w:rPr>
              <w:t>right hand</w:t>
            </w:r>
            <w:proofErr w:type="gramEnd"/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 column:</w:t>
            </w:r>
          </w:p>
          <w:p w14:paraId="48F5605B" w14:textId="77777777" w:rsidR="009F3B64" w:rsidRPr="005A542C" w:rsidRDefault="009F3B64" w:rsidP="009F3B64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87E6897" w14:textId="73FE6CDF" w:rsidR="009F3B64" w:rsidRPr="005A542C" w:rsidRDefault="000851A0" w:rsidP="009F3B64">
            <w:pPr>
              <w:keepLines/>
              <w:rPr>
                <w:rFonts w:eastAsia="MS Gothic" w:cs="Arial"/>
                <w:color w:val="000000" w:themeColor="text1"/>
                <w:sz w:val="24"/>
                <w:szCs w:val="24"/>
              </w:rPr>
            </w:pPr>
            <w:r w:rsidRPr="005A542C">
              <w:rPr>
                <w:rFonts w:ascii="Segoe UI Symbol" w:eastAsia="MS Gothic" w:hAnsi="Segoe UI Symbol" w:cs="Segoe UI Symbol"/>
                <w:color w:val="000000" w:themeColor="text1"/>
                <w:sz w:val="24"/>
                <w:szCs w:val="24"/>
              </w:rPr>
              <w:t>☐</w:t>
            </w:r>
            <w:r w:rsidR="00BA2E4F">
              <w:rPr>
                <w:rFonts w:cs="Arial"/>
                <w:color w:val="000000"/>
                <w:szCs w:val="18"/>
                <w:lang w:val="en-GB"/>
              </w:rPr>
              <w:t>{{</w:t>
            </w:r>
            <w:proofErr w:type="spellStart"/>
            <w:r w:rsidR="00BA2E4F">
              <w:rPr>
                <w:rFonts w:cs="Arial"/>
                <w:color w:val="000000"/>
                <w:szCs w:val="18"/>
                <w:lang w:val="en-GB"/>
              </w:rPr>
              <w:t>RetentionCustomCheckbox</w:t>
            </w:r>
            <w:proofErr w:type="spellEnd"/>
            <w:r w:rsidR="00BA2E4F">
              <w:rPr>
                <w:rFonts w:cs="Arial"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1D7C0D3B" w14:textId="77777777" w:rsidTr="00601C41">
        <w:trPr>
          <w:cantSplit/>
          <w:trHeight w:val="396"/>
        </w:trPr>
        <w:tc>
          <w:tcPr>
            <w:tcW w:w="1042" w:type="dxa"/>
            <w:tcBorders>
              <w:bottom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C23D267" w14:textId="77777777" w:rsidR="009F3B64" w:rsidRPr="005A542C" w:rsidRDefault="000851A0" w:rsidP="009F3B64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lastRenderedPageBreak/>
              <w:tab/>
              <w:t>12.3.3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54B9BCD" w14:textId="77777777" w:rsidR="009F3B64" w:rsidRPr="005A542C" w:rsidRDefault="000851A0" w:rsidP="009F3B64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Bond in lieu of retention</w:t>
            </w:r>
          </w:p>
        </w:tc>
        <w:tc>
          <w:tcPr>
            <w:tcW w:w="3766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0A4CDE9" w14:textId="77777777" w:rsidR="009F3B64" w:rsidRPr="005A542C" w:rsidRDefault="000851A0" w:rsidP="009F3B64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i/>
                <w:iCs/>
                <w:color w:val="000000"/>
                <w:szCs w:val="18"/>
                <w:lang w:val="en-GB"/>
              </w:rPr>
              <w:t>(select one to apply, (a) or (b))</w:t>
            </w:r>
          </w:p>
        </w:tc>
      </w:tr>
      <w:tr w:rsidR="00077E92" w:rsidRPr="005A542C" w14:paraId="10619B4D" w14:textId="77777777" w:rsidTr="00601C41">
        <w:trPr>
          <w:cantSplit/>
          <w:trHeight w:val="662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3B146301" w14:textId="77777777" w:rsidR="00D25D7E" w:rsidRPr="005A542C" w:rsidRDefault="00D25D7E" w:rsidP="00D25D7E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826FDA6" w14:textId="77777777" w:rsidR="00D25D7E" w:rsidRPr="005A542C" w:rsidRDefault="000851A0" w:rsidP="00D25D7E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(a)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The Contractor may provide a bond in lieu of retentions;</w:t>
            </w: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ADD8C71" w14:textId="5B281120" w:rsidR="00D25D7E" w:rsidRPr="005A542C" w:rsidRDefault="000851A0" w:rsidP="00D25D7E">
            <w:pPr>
              <w:keepLines/>
              <w:rPr>
                <w:rFonts w:eastAsia="MS Gothic" w:cs="Arial"/>
                <w:color w:val="000000" w:themeColor="text1"/>
                <w:sz w:val="24"/>
                <w:szCs w:val="24"/>
              </w:rPr>
            </w:pPr>
            <w:r w:rsidRPr="005A542C">
              <w:rPr>
                <w:rFonts w:ascii="Segoe UI Symbol" w:eastAsia="MS Gothic" w:hAnsi="Segoe UI Symbol" w:cs="Segoe UI Symbol"/>
                <w:color w:val="000000" w:themeColor="text1"/>
                <w:sz w:val="24"/>
                <w:szCs w:val="24"/>
              </w:rPr>
              <w:t>☐</w:t>
            </w:r>
            <w:r w:rsidR="00BA2E4F">
              <w:rPr>
                <w:rFonts w:cs="Arial"/>
                <w:color w:val="000000"/>
                <w:szCs w:val="18"/>
                <w:lang w:val="en-GB"/>
              </w:rPr>
              <w:t>{{</w:t>
            </w:r>
            <w:proofErr w:type="spellStart"/>
            <w:r w:rsidR="00BA2E4F">
              <w:rPr>
                <w:rFonts w:cs="Arial"/>
                <w:color w:val="000000"/>
                <w:szCs w:val="18"/>
                <w:lang w:val="en-GB"/>
              </w:rPr>
              <w:t>ContractorBondinLieuCheckbox</w:t>
            </w:r>
            <w:proofErr w:type="spellEnd"/>
            <w:r w:rsidR="00BA2E4F">
              <w:rPr>
                <w:rFonts w:cs="Arial"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00AF9810" w14:textId="77777777" w:rsidTr="00601C41">
        <w:trPr>
          <w:cantSplit/>
          <w:trHeight w:val="600"/>
        </w:trPr>
        <w:tc>
          <w:tcPr>
            <w:tcW w:w="1042" w:type="dxa"/>
            <w:tcBorders>
              <w:top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0B8FA10F" w14:textId="77777777" w:rsidR="00D25D7E" w:rsidRPr="005A542C" w:rsidRDefault="00D25D7E" w:rsidP="00D25D7E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02265E3" w14:textId="77777777" w:rsidR="00D25D7E" w:rsidRPr="005A542C" w:rsidRDefault="000851A0" w:rsidP="00D25D7E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(b)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The Contractor may not provide a bond in lieu of retentions. </w:t>
            </w:r>
          </w:p>
          <w:p w14:paraId="62AB7A19" w14:textId="77777777" w:rsidR="00D25D7E" w:rsidRPr="005A542C" w:rsidRDefault="00D25D7E" w:rsidP="00D25D7E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777F99B" w14:textId="1AF60E6A" w:rsidR="00D25D7E" w:rsidRPr="005A542C" w:rsidRDefault="00CA4714" w:rsidP="00D25D7E">
            <w:pPr>
              <w:keepLines/>
              <w:rPr>
                <w:rFonts w:eastAsia="MS Gothic" w:cs="Arial"/>
                <w:color w:val="000000" w:themeColor="text1"/>
                <w:szCs w:val="18"/>
              </w:rPr>
            </w:pPr>
            <w:r w:rsidRPr="005A542C">
              <w:rPr>
                <w:rFonts w:ascii="Segoe UI Symbol" w:eastAsia="MS Gothic" w:hAnsi="Segoe UI Symbol" w:cs="Segoe UI Symbol"/>
                <w:color w:val="000000"/>
                <w:sz w:val="24"/>
                <w:szCs w:val="24"/>
                <w:lang w:val="en-GB"/>
              </w:rPr>
              <w:t>☐</w:t>
            </w:r>
            <w:r w:rsidR="00BA2E4F">
              <w:rPr>
                <w:rFonts w:cs="Arial"/>
                <w:color w:val="000000"/>
                <w:szCs w:val="18"/>
                <w:lang w:val="en-GB"/>
              </w:rPr>
              <w:t>{{</w:t>
            </w:r>
            <w:proofErr w:type="spellStart"/>
            <w:r w:rsidR="00BA2E4F">
              <w:rPr>
                <w:rFonts w:cs="Arial"/>
                <w:color w:val="000000"/>
                <w:szCs w:val="18"/>
                <w:lang w:val="en-GB"/>
              </w:rPr>
              <w:t>ContractorBondinLieuCheckboxNotAccepted</w:t>
            </w:r>
            <w:proofErr w:type="spellEnd"/>
            <w:r w:rsidR="00BA2E4F">
              <w:rPr>
                <w:rFonts w:cs="Arial"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4053A73C" w14:textId="77777777" w:rsidTr="00601C41">
        <w:trPr>
          <w:cantSplit/>
          <w:trHeight w:val="60"/>
        </w:trPr>
        <w:tc>
          <w:tcPr>
            <w:tcW w:w="1042" w:type="dxa"/>
            <w:tcBorders>
              <w:bottom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B694EBD" w14:textId="77777777" w:rsidR="00D25D7E" w:rsidRPr="005A542C" w:rsidRDefault="000851A0" w:rsidP="00D25D7E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12.8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1FE99F4" w14:textId="77777777" w:rsidR="00D25D7E" w:rsidRPr="005A542C" w:rsidRDefault="000851A0" w:rsidP="00D25D7E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Cost fluctuations</w:t>
            </w:r>
          </w:p>
        </w:tc>
        <w:tc>
          <w:tcPr>
            <w:tcW w:w="3766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F64FD3B" w14:textId="77777777" w:rsidR="00D25D7E" w:rsidRPr="005A542C" w:rsidRDefault="000851A0" w:rsidP="00D25D7E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i/>
                <w:iCs/>
                <w:color w:val="000000"/>
                <w:szCs w:val="18"/>
                <w:lang w:val="en-GB"/>
              </w:rPr>
              <w:t>(select one to apply, (a), (b), or (c))</w:t>
            </w:r>
          </w:p>
        </w:tc>
      </w:tr>
      <w:tr w:rsidR="00077E92" w:rsidRPr="005A542C" w14:paraId="5EBC669F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64438ABA" w14:textId="77777777" w:rsidR="00D25D7E" w:rsidRPr="005A542C" w:rsidRDefault="00D25D7E" w:rsidP="00D25D7E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E2DEAEC" w14:textId="77777777" w:rsidR="00D25D7E" w:rsidRPr="005A542C" w:rsidRDefault="000851A0" w:rsidP="00D25D7E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(a)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Cost fluctuations shall not be </w:t>
            </w:r>
            <w:proofErr w:type="gramStart"/>
            <w:r w:rsidRPr="005A542C">
              <w:rPr>
                <w:rFonts w:cs="Arial"/>
                <w:color w:val="000000"/>
                <w:szCs w:val="18"/>
                <w:lang w:val="en-GB"/>
              </w:rPr>
              <w:t>paid;</w:t>
            </w:r>
            <w:proofErr w:type="gramEnd"/>
            <w:r w:rsidR="004C32CF" w:rsidRPr="005A542C">
              <w:rPr>
                <w:rFonts w:cs="Arial"/>
                <w:color w:val="000000"/>
                <w:szCs w:val="18"/>
                <w:lang w:val="en-GB"/>
              </w:rPr>
              <w:t xml:space="preserve"> </w:t>
            </w:r>
          </w:p>
          <w:p w14:paraId="129A220D" w14:textId="77777777" w:rsidR="004C32CF" w:rsidRPr="005A542C" w:rsidRDefault="004C32CF" w:rsidP="00D25D7E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E18F6AF" w14:textId="4CA30C1C" w:rsidR="004C32CF" w:rsidRPr="005A542C" w:rsidRDefault="00CA4714" w:rsidP="004C32CF">
            <w:pPr>
              <w:keepLines/>
              <w:rPr>
                <w:rFonts w:eastAsia="MS Gothic" w:cs="Arial"/>
                <w:color w:val="000000" w:themeColor="text1"/>
                <w:szCs w:val="18"/>
              </w:rPr>
            </w:pPr>
            <w:r w:rsidRPr="005A542C">
              <w:rPr>
                <w:rFonts w:ascii="Segoe UI Symbol" w:eastAsia="MS Gothic" w:hAnsi="Segoe UI Symbol" w:cs="Segoe UI Symbol"/>
                <w:color w:val="000000"/>
                <w:sz w:val="24"/>
                <w:szCs w:val="24"/>
                <w:lang w:val="en-GB"/>
              </w:rPr>
              <w:t>☐</w:t>
            </w:r>
            <w:r w:rsidR="00BA2E4F">
              <w:rPr>
                <w:rFonts w:cs="Arial"/>
                <w:color w:val="000000"/>
                <w:szCs w:val="18"/>
                <w:lang w:val="en-GB"/>
              </w:rPr>
              <w:t>{{</w:t>
            </w:r>
            <w:proofErr w:type="spellStart"/>
            <w:r w:rsidR="00BA2E4F">
              <w:rPr>
                <w:rFonts w:cs="Arial"/>
                <w:color w:val="000000"/>
                <w:szCs w:val="18"/>
                <w:lang w:val="en-GB"/>
              </w:rPr>
              <w:t>CostFluctuationsNotPaidCheckbox</w:t>
            </w:r>
            <w:proofErr w:type="spellEnd"/>
            <w:r w:rsidR="00BA2E4F">
              <w:rPr>
                <w:rFonts w:cs="Arial"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6198470C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7CB9D3CD" w14:textId="77777777" w:rsidR="00D25D7E" w:rsidRPr="005A542C" w:rsidRDefault="00D25D7E" w:rsidP="00D25D7E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FFF4AD7" w14:textId="77777777" w:rsidR="0017155A" w:rsidRPr="005A542C" w:rsidRDefault="000851A0" w:rsidP="00D25D7E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(b)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Cost fluctuations shall be paid in accordance with Appendix A;</w:t>
            </w: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FE7258B" w14:textId="290177EA" w:rsidR="004C32CF" w:rsidRPr="005A542C" w:rsidRDefault="000851A0" w:rsidP="004C32CF">
            <w:pPr>
              <w:keepLines/>
              <w:rPr>
                <w:rFonts w:eastAsia="MS Gothic" w:cs="Arial"/>
                <w:color w:val="000000" w:themeColor="text1"/>
                <w:sz w:val="24"/>
                <w:szCs w:val="24"/>
              </w:rPr>
            </w:pPr>
            <w:r w:rsidRPr="005A542C">
              <w:rPr>
                <w:rFonts w:ascii="Segoe UI Symbol" w:eastAsia="MS Gothic" w:hAnsi="Segoe UI Symbol" w:cs="Segoe UI Symbol"/>
                <w:color w:val="000000" w:themeColor="text1"/>
                <w:sz w:val="24"/>
                <w:szCs w:val="24"/>
              </w:rPr>
              <w:t>☐</w:t>
            </w:r>
            <w:r w:rsidR="00BA2E4F">
              <w:rPr>
                <w:rFonts w:cs="Arial"/>
                <w:color w:val="000000"/>
                <w:szCs w:val="18"/>
                <w:lang w:val="en-GB"/>
              </w:rPr>
              <w:t>{{</w:t>
            </w:r>
            <w:proofErr w:type="spellStart"/>
            <w:r w:rsidR="00BA2E4F">
              <w:rPr>
                <w:rFonts w:cs="Arial"/>
                <w:color w:val="000000"/>
                <w:szCs w:val="18"/>
                <w:lang w:val="en-GB"/>
              </w:rPr>
              <w:t>CostFluctuationsPaidAppendixACheckbox</w:t>
            </w:r>
            <w:proofErr w:type="spellEnd"/>
            <w:r w:rsidR="00BA2E4F">
              <w:rPr>
                <w:rFonts w:cs="Arial"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642BAFAD" w14:textId="77777777" w:rsidTr="004C32CF">
        <w:trPr>
          <w:cantSplit/>
          <w:trHeight w:val="60"/>
        </w:trPr>
        <w:tc>
          <w:tcPr>
            <w:tcW w:w="1042" w:type="dxa"/>
            <w:tcBorders>
              <w:top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29EA7373" w14:textId="77777777" w:rsidR="00D25D7E" w:rsidRPr="005A542C" w:rsidRDefault="00D25D7E" w:rsidP="00D25D7E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25BBF52" w14:textId="77777777" w:rsidR="0017155A" w:rsidRPr="005A542C" w:rsidRDefault="000851A0" w:rsidP="00D25D7E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(c)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Cost fluctuations shall be paid in accordance with the method described in: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4C77DA3" w14:textId="4EAA09DB" w:rsidR="004C32CF" w:rsidRPr="005A542C" w:rsidRDefault="000851A0" w:rsidP="004C32CF">
            <w:pPr>
              <w:keepLines/>
              <w:rPr>
                <w:rFonts w:eastAsia="MS Gothic" w:cs="Arial"/>
                <w:color w:val="000000" w:themeColor="text1"/>
                <w:sz w:val="24"/>
                <w:szCs w:val="24"/>
              </w:rPr>
            </w:pPr>
            <w:r w:rsidRPr="005A542C">
              <w:rPr>
                <w:rFonts w:ascii="Segoe UI Symbol" w:eastAsia="MS Gothic" w:hAnsi="Segoe UI Symbol" w:cs="Segoe UI Symbol"/>
                <w:color w:val="000000" w:themeColor="text1"/>
                <w:sz w:val="24"/>
                <w:szCs w:val="24"/>
              </w:rPr>
              <w:t>☐</w:t>
            </w:r>
            <w:r w:rsidR="00BA2E4F">
              <w:rPr>
                <w:rFonts w:cs="Arial"/>
                <w:color w:val="000000"/>
                <w:szCs w:val="18"/>
                <w:lang w:val="en-GB"/>
              </w:rPr>
              <w:t>{{</w:t>
            </w:r>
            <w:proofErr w:type="spellStart"/>
            <w:r w:rsidR="00BA2E4F">
              <w:rPr>
                <w:rFonts w:cs="Arial"/>
                <w:color w:val="000000"/>
                <w:szCs w:val="18"/>
                <w:lang w:val="en-GB"/>
              </w:rPr>
              <w:t>CostfluctuationsMethodDescribedinCheckbox</w:t>
            </w:r>
            <w:proofErr w:type="spellEnd"/>
            <w:r w:rsidR="00BA2E4F">
              <w:rPr>
                <w:rFonts w:cs="Arial"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33707749" w14:textId="77777777" w:rsidTr="00601C41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AFF7B67" w14:textId="77777777" w:rsidR="00D25D7E" w:rsidRPr="005A542C" w:rsidRDefault="000851A0" w:rsidP="00D25D7E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12.13</w:t>
            </w:r>
          </w:p>
        </w:tc>
        <w:tc>
          <w:tcPr>
            <w:tcW w:w="4880" w:type="dxa"/>
            <w:tcBorders>
              <w:righ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62E0C6A" w14:textId="77777777" w:rsidR="00D25D7E" w:rsidRPr="005A542C" w:rsidRDefault="000851A0" w:rsidP="00D25D7E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Goods and services tax</w:t>
            </w:r>
          </w:p>
        </w:tc>
        <w:tc>
          <w:tcPr>
            <w:tcW w:w="3766" w:type="dxa"/>
            <w:tcBorders>
              <w:lef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F9F0ADD" w14:textId="77777777" w:rsidR="00D25D7E" w:rsidRPr="005A542C" w:rsidRDefault="00D25D7E" w:rsidP="00D25D7E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371DD03E" w14:textId="77777777" w:rsidTr="00601C41">
        <w:trPr>
          <w:cantSplit/>
          <w:trHeight w:val="60"/>
        </w:trPr>
        <w:tc>
          <w:tcPr>
            <w:tcW w:w="1042" w:type="dxa"/>
            <w:tcBorders>
              <w:bottom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C9CEB6E" w14:textId="77777777" w:rsidR="00D25D7E" w:rsidRPr="005A542C" w:rsidRDefault="000851A0" w:rsidP="00D25D7E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12.13.2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B00D8D8" w14:textId="77777777" w:rsidR="00D25D7E" w:rsidRPr="005A542C" w:rsidRDefault="000851A0" w:rsidP="00D25D7E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Payment Schedules provided by the Engineer:</w:t>
            </w:r>
          </w:p>
        </w:tc>
        <w:tc>
          <w:tcPr>
            <w:tcW w:w="3766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8B8FF0" w14:textId="77777777" w:rsidR="00D25D7E" w:rsidRPr="005A542C" w:rsidRDefault="000851A0" w:rsidP="00D25D7E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i/>
                <w:iCs/>
                <w:color w:val="000000"/>
                <w:szCs w:val="18"/>
                <w:lang w:val="en-GB"/>
              </w:rPr>
              <w:t>(select one to apply, (a) or (b))</w:t>
            </w:r>
          </w:p>
        </w:tc>
      </w:tr>
      <w:tr w:rsidR="00077E92" w:rsidRPr="005A542C" w14:paraId="7E494A8E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0DCA9D23" w14:textId="77777777" w:rsidR="004D128F" w:rsidRPr="005A542C" w:rsidRDefault="004D128F" w:rsidP="004D128F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0FB0D8D" w14:textId="77777777" w:rsidR="004D128F" w:rsidRPr="005A542C" w:rsidRDefault="000851A0" w:rsidP="004D128F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(a)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Shall not be in the form of a tax invoice;</w:t>
            </w: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A4398CA" w14:textId="714C0DD6" w:rsidR="004D128F" w:rsidRPr="005A542C" w:rsidRDefault="00CA4714" w:rsidP="004D128F">
            <w:pPr>
              <w:keepLines/>
              <w:rPr>
                <w:rFonts w:ascii="Segoe UI Symbol" w:eastAsia="MS Gothic" w:hAnsi="Segoe UI Symbol" w:cs="Segoe UI Symbol"/>
                <w:color w:val="000000" w:themeColor="text1"/>
                <w:sz w:val="24"/>
                <w:szCs w:val="24"/>
              </w:rPr>
            </w:pPr>
            <w:r w:rsidRPr="005A542C">
              <w:rPr>
                <w:rFonts w:ascii="Segoe UI Symbol" w:eastAsia="MS Gothic" w:hAnsi="Segoe UI Symbol" w:cs="Segoe UI Symbol"/>
                <w:color w:val="000000"/>
                <w:sz w:val="24"/>
                <w:szCs w:val="24"/>
                <w:lang w:val="en-GB"/>
              </w:rPr>
              <w:t>☐</w:t>
            </w:r>
            <w:r w:rsidR="00BA2E4F">
              <w:rPr>
                <w:rFonts w:cs="Arial"/>
                <w:color w:val="000000"/>
                <w:szCs w:val="18"/>
                <w:lang w:val="en-GB"/>
              </w:rPr>
              <w:t>{{GoodsTaxShallnotbemadeTaxInvoiceCheckbox}}</w:t>
            </w:r>
          </w:p>
        </w:tc>
      </w:tr>
      <w:tr w:rsidR="00077E92" w:rsidRPr="005A542C" w14:paraId="2604AFC4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5CBE2D3C" w14:textId="77777777" w:rsidR="004D128F" w:rsidRPr="005A542C" w:rsidRDefault="004D128F" w:rsidP="004D128F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6DA362F" w14:textId="77777777" w:rsidR="004D128F" w:rsidRPr="005A542C" w:rsidRDefault="000851A0" w:rsidP="004D128F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(b)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Shall be in the form of a buyer created tax invoice and the parties agree not to issue any other tax invoice for items covered by the Payment Schedule.</w:t>
            </w:r>
          </w:p>
        </w:tc>
        <w:tc>
          <w:tcPr>
            <w:tcW w:w="376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C5D6550" w14:textId="5705BD22" w:rsidR="004D128F" w:rsidRPr="005A542C" w:rsidRDefault="000851A0" w:rsidP="004D128F">
            <w:pPr>
              <w:keepLines/>
              <w:rPr>
                <w:rFonts w:eastAsia="MS Gothic" w:cs="Arial"/>
                <w:color w:val="000000" w:themeColor="text1"/>
                <w:sz w:val="24"/>
                <w:szCs w:val="24"/>
              </w:rPr>
            </w:pPr>
            <w:r w:rsidRPr="005A542C">
              <w:rPr>
                <w:rFonts w:ascii="Segoe UI Symbol" w:eastAsia="MS Gothic" w:hAnsi="Segoe UI Symbol" w:cs="Segoe UI Symbol"/>
                <w:color w:val="000000" w:themeColor="text1"/>
                <w:sz w:val="24"/>
                <w:szCs w:val="24"/>
              </w:rPr>
              <w:t>☐</w:t>
            </w:r>
            <w:r w:rsidR="00BA2E4F">
              <w:rPr>
                <w:rFonts w:cs="Arial"/>
                <w:color w:val="000000"/>
                <w:szCs w:val="18"/>
                <w:lang w:val="en-GB"/>
              </w:rPr>
              <w:t>{{</w:t>
            </w:r>
            <w:proofErr w:type="spellStart"/>
            <w:r w:rsidR="00BA2E4F">
              <w:rPr>
                <w:rFonts w:cs="Arial"/>
                <w:color w:val="000000"/>
                <w:szCs w:val="18"/>
                <w:lang w:val="en-GB"/>
              </w:rPr>
              <w:t>GoodsTaxShallbeTaxInvoiceCheckbox</w:t>
            </w:r>
            <w:proofErr w:type="spellEnd"/>
            <w:r w:rsidR="00BA2E4F">
              <w:rPr>
                <w:rFonts w:cs="Arial"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5EA113CB" w14:textId="77777777" w:rsidTr="00601C41">
        <w:trPr>
          <w:cantSplit/>
          <w:trHeight w:val="453"/>
        </w:trPr>
        <w:tc>
          <w:tcPr>
            <w:tcW w:w="1042" w:type="dxa"/>
            <w:shd w:val="clear" w:color="auto" w:fill="D8D9DA"/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CD7B5DE" w14:textId="77777777" w:rsidR="00D25D7E" w:rsidRPr="005A542C" w:rsidRDefault="000851A0" w:rsidP="00D25D7E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13.</w:t>
            </w:r>
          </w:p>
        </w:tc>
        <w:tc>
          <w:tcPr>
            <w:tcW w:w="4880" w:type="dxa"/>
            <w:tcBorders>
              <w:right w:val="nil"/>
            </w:tcBorders>
            <w:shd w:val="clear" w:color="auto" w:fill="D8D9DA"/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1A68B9F3" w14:textId="77777777" w:rsidR="00D25D7E" w:rsidRPr="005A542C" w:rsidRDefault="000851A0" w:rsidP="00D25D7E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DISPUTES</w:t>
            </w:r>
          </w:p>
        </w:tc>
        <w:tc>
          <w:tcPr>
            <w:tcW w:w="3766" w:type="dxa"/>
            <w:tcBorders>
              <w:left w:val="nil"/>
            </w:tcBorders>
            <w:shd w:val="clear" w:color="auto" w:fill="D8D9DA"/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3EB270E0" w14:textId="77777777" w:rsidR="00D25D7E" w:rsidRPr="005A542C" w:rsidRDefault="00D25D7E" w:rsidP="00D25D7E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4DFB5E12" w14:textId="77777777" w:rsidTr="00601C41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4814B74" w14:textId="77777777" w:rsidR="00D25D7E" w:rsidRPr="005A542C" w:rsidRDefault="000851A0" w:rsidP="00D25D7E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13.4</w:t>
            </w:r>
          </w:p>
        </w:tc>
        <w:tc>
          <w:tcPr>
            <w:tcW w:w="4880" w:type="dxa"/>
            <w:tcBorders>
              <w:righ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F3892E2" w14:textId="77777777" w:rsidR="00D25D7E" w:rsidRPr="005A542C" w:rsidRDefault="000851A0" w:rsidP="00D25D7E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Arbitration</w:t>
            </w:r>
          </w:p>
        </w:tc>
        <w:tc>
          <w:tcPr>
            <w:tcW w:w="3766" w:type="dxa"/>
            <w:tcBorders>
              <w:left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867B79A" w14:textId="77777777" w:rsidR="00D25D7E" w:rsidRPr="005A542C" w:rsidRDefault="00D25D7E" w:rsidP="00D25D7E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13856C08" w14:textId="77777777" w:rsidTr="007A6436">
        <w:trPr>
          <w:cantSplit/>
          <w:trHeight w:val="60"/>
        </w:trPr>
        <w:tc>
          <w:tcPr>
            <w:tcW w:w="1042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F54AB2F" w14:textId="77777777" w:rsidR="00D25D7E" w:rsidRPr="005A542C" w:rsidRDefault="000851A0" w:rsidP="00D25D7E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13.4.3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E381154" w14:textId="77777777" w:rsidR="00D25D7E" w:rsidRPr="005A542C" w:rsidRDefault="000851A0" w:rsidP="00D25D7E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If required, the arbitrator shall be nominated by the following Person: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7FD8288" w14:textId="59AF67D0" w:rsidR="00D25D7E" w:rsidRPr="005A542C" w:rsidRDefault="00BA2E4F" w:rsidP="00D25D7E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rFonts w:cs="Arial"/>
                <w:color w:val="000000"/>
                <w:szCs w:val="18"/>
                <w:lang w:val="en-GB"/>
              </w:rPr>
              <w:t>{{</w:t>
            </w:r>
            <w:proofErr w:type="spellStart"/>
            <w:r>
              <w:rPr>
                <w:rFonts w:cs="Arial"/>
                <w:color w:val="000000"/>
                <w:szCs w:val="18"/>
                <w:lang w:val="en-GB"/>
              </w:rPr>
              <w:t>ArbitrationNominationPerson</w:t>
            </w:r>
            <w:proofErr w:type="spellEnd"/>
            <w:r>
              <w:rPr>
                <w:rFonts w:cs="Arial"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428DF136" w14:textId="77777777" w:rsidTr="00601C41">
        <w:trPr>
          <w:cantSplit/>
          <w:trHeight w:val="453"/>
        </w:trPr>
        <w:tc>
          <w:tcPr>
            <w:tcW w:w="1042" w:type="dxa"/>
            <w:shd w:val="clear" w:color="auto" w:fill="D8D9DA"/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008E3378" w14:textId="77777777" w:rsidR="00D25D7E" w:rsidRPr="005A542C" w:rsidRDefault="000851A0" w:rsidP="00D25D7E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15.</w:t>
            </w:r>
          </w:p>
        </w:tc>
        <w:tc>
          <w:tcPr>
            <w:tcW w:w="4880" w:type="dxa"/>
            <w:tcBorders>
              <w:right w:val="nil"/>
            </w:tcBorders>
            <w:shd w:val="clear" w:color="auto" w:fill="D8D9DA"/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6A593DC9" w14:textId="77777777" w:rsidR="00D25D7E" w:rsidRPr="005A542C" w:rsidRDefault="000851A0" w:rsidP="00D25D7E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SERVICE OF NOTICES</w:t>
            </w:r>
          </w:p>
        </w:tc>
        <w:tc>
          <w:tcPr>
            <w:tcW w:w="3766" w:type="dxa"/>
            <w:tcBorders>
              <w:left w:val="nil"/>
            </w:tcBorders>
            <w:shd w:val="clear" w:color="auto" w:fill="D8D9DA"/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7CA434E3" w14:textId="77777777" w:rsidR="00D25D7E" w:rsidRPr="005A542C" w:rsidRDefault="00D25D7E" w:rsidP="00D25D7E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78984792" w14:textId="77777777" w:rsidTr="00601C41">
        <w:trPr>
          <w:cantSplit/>
          <w:trHeight w:val="60"/>
        </w:trPr>
        <w:tc>
          <w:tcPr>
            <w:tcW w:w="1042" w:type="dxa"/>
            <w:tcBorders>
              <w:bottom w:val="nil"/>
            </w:tcBorders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6B6B20" w14:textId="77777777" w:rsidR="00D25D7E" w:rsidRPr="005A542C" w:rsidRDefault="000851A0" w:rsidP="00D25D7E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jc w:val="righ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b/>
                <w:bCs/>
                <w:color w:val="000000"/>
                <w:szCs w:val="18"/>
                <w:lang w:val="en-GB"/>
              </w:rPr>
              <w:t>15.1.2</w:t>
            </w: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5F9818A" w14:textId="77777777" w:rsidR="00D25D7E" w:rsidRPr="005A542C" w:rsidRDefault="000851A0" w:rsidP="00D25D7E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proofErr w:type="gramStart"/>
            <w:r w:rsidRPr="005A542C">
              <w:rPr>
                <w:rFonts w:cs="Arial"/>
                <w:color w:val="000000"/>
                <w:szCs w:val="18"/>
                <w:lang w:val="en-GB"/>
              </w:rPr>
              <w:t>For the purpose of</w:t>
            </w:r>
            <w:proofErr w:type="gramEnd"/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 service of written notice:</w:t>
            </w:r>
          </w:p>
        </w:tc>
        <w:tc>
          <w:tcPr>
            <w:tcW w:w="3766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FEB7FF3" w14:textId="77777777" w:rsidR="00D25D7E" w:rsidRPr="005A542C" w:rsidRDefault="00D25D7E" w:rsidP="00D25D7E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30C1CBBC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04FE9205" w14:textId="77777777" w:rsidR="00D25D7E" w:rsidRPr="005A542C" w:rsidRDefault="00D25D7E" w:rsidP="00D25D7E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5348589" w14:textId="77777777" w:rsidR="00D25D7E" w:rsidRPr="005A542C" w:rsidRDefault="000851A0" w:rsidP="00D25D7E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(a)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 xml:space="preserve">The address of the </w:t>
            </w:r>
            <w:proofErr w:type="gramStart"/>
            <w:r w:rsidRPr="005A542C">
              <w:rPr>
                <w:rFonts w:cs="Arial"/>
                <w:color w:val="000000"/>
                <w:szCs w:val="18"/>
                <w:lang w:val="en-GB"/>
              </w:rPr>
              <w:t>Principal</w:t>
            </w:r>
            <w:proofErr w:type="gramEnd"/>
            <w:r w:rsidRPr="005A542C">
              <w:rPr>
                <w:rFonts w:cs="Arial"/>
                <w:color w:val="000000"/>
                <w:szCs w:val="18"/>
                <w:lang w:val="en-GB"/>
              </w:rPr>
              <w:t xml:space="preserve"> is:</w:t>
            </w:r>
          </w:p>
        </w:tc>
        <w:tc>
          <w:tcPr>
            <w:tcW w:w="3766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AF3A9B1" w14:textId="77777777" w:rsidR="00D25D7E" w:rsidRPr="005A542C" w:rsidRDefault="00D25D7E" w:rsidP="00D25D7E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077E92" w:rsidRPr="005A542C" w14:paraId="42A1C58F" w14:textId="77777777" w:rsidTr="007A6436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15B1BC5F" w14:textId="77777777" w:rsidR="00D25D7E" w:rsidRPr="005A542C" w:rsidRDefault="00D25D7E" w:rsidP="00D25D7E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E945084" w14:textId="77777777" w:rsidR="00D25D7E" w:rsidRPr="005A542C" w:rsidRDefault="000851A0" w:rsidP="00D25D7E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68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Postal address: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AE1C725" w14:textId="33A6935E" w:rsidR="00E322D3" w:rsidRPr="005A542C" w:rsidRDefault="00BA2E4F" w:rsidP="00D25D7E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rFonts w:cs="Arial"/>
                <w:color w:val="000000"/>
                <w:szCs w:val="18"/>
                <w:lang w:val="en-GB"/>
              </w:rPr>
              <w:t>{{</w:t>
            </w:r>
            <w:proofErr w:type="spellStart"/>
            <w:r>
              <w:rPr>
                <w:rFonts w:cs="Arial"/>
                <w:color w:val="000000"/>
                <w:szCs w:val="18"/>
                <w:lang w:val="en-GB"/>
              </w:rPr>
              <w:t>ServiceofNoticePrincipalPostalAddress</w:t>
            </w:r>
            <w:proofErr w:type="spellEnd"/>
            <w:r>
              <w:rPr>
                <w:rFonts w:cs="Arial"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5EFD6E7A" w14:textId="77777777" w:rsidTr="007A6436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5324E72C" w14:textId="77777777" w:rsidR="00D25D7E" w:rsidRPr="005A542C" w:rsidRDefault="00D25D7E" w:rsidP="00D25D7E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9C57639" w14:textId="77777777" w:rsidR="00D25D7E" w:rsidRPr="005A542C" w:rsidRDefault="000851A0" w:rsidP="00D25D7E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68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Delivery address: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755507C" w14:textId="014A80C9" w:rsidR="00E322D3" w:rsidRPr="005A542C" w:rsidRDefault="00BA2E4F" w:rsidP="00E322D3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rFonts w:cs="Arial"/>
                <w:color w:val="000000"/>
                <w:szCs w:val="18"/>
                <w:lang w:val="en-GB"/>
              </w:rPr>
              <w:t>{{</w:t>
            </w:r>
            <w:proofErr w:type="spellStart"/>
            <w:r>
              <w:rPr>
                <w:rFonts w:cs="Arial"/>
                <w:color w:val="000000"/>
                <w:szCs w:val="18"/>
                <w:lang w:val="en-GB"/>
              </w:rPr>
              <w:t>ServiceofNoticePrincipalDeliveryAddress</w:t>
            </w:r>
            <w:proofErr w:type="spellEnd"/>
            <w:r>
              <w:rPr>
                <w:rFonts w:cs="Arial"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159DFD37" w14:textId="77777777" w:rsidTr="007A6436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3B841876" w14:textId="77777777" w:rsidR="00D25D7E" w:rsidRPr="005A542C" w:rsidRDefault="00D25D7E" w:rsidP="00D25D7E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5AB2E0C" w14:textId="77777777" w:rsidR="00D25D7E" w:rsidRPr="005A542C" w:rsidRDefault="000851A0" w:rsidP="00064D5E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68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Mark for the attention of: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31271A1" w14:textId="223B5EA3" w:rsidR="00E322D3" w:rsidRPr="005A542C" w:rsidRDefault="00BA2E4F" w:rsidP="00E322D3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rFonts w:cs="Arial"/>
                <w:color w:val="000000"/>
                <w:szCs w:val="18"/>
                <w:lang w:val="en-GB"/>
              </w:rPr>
              <w:t>{{</w:t>
            </w:r>
            <w:proofErr w:type="spellStart"/>
            <w:r>
              <w:rPr>
                <w:rFonts w:cs="Arial"/>
                <w:color w:val="000000"/>
                <w:szCs w:val="18"/>
                <w:lang w:val="en-GB"/>
              </w:rPr>
              <w:t>ServicesofNoticePrincipalMarkAttentionOf</w:t>
            </w:r>
            <w:proofErr w:type="spellEnd"/>
            <w:r>
              <w:rPr>
                <w:rFonts w:cs="Arial"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5E783CC5" w14:textId="77777777" w:rsidTr="007A6436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6907E4A5" w14:textId="77777777" w:rsidR="003A245D" w:rsidRPr="005A542C" w:rsidRDefault="003A245D" w:rsidP="003A245D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EDB7A96" w14:textId="77777777" w:rsidR="003A245D" w:rsidRPr="005A542C" w:rsidRDefault="000851A0" w:rsidP="003A245D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68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Email address: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331F45B" w14:textId="324A3B7E" w:rsidR="00EA157C" w:rsidRPr="005A542C" w:rsidRDefault="00BA2E4F" w:rsidP="00EA157C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rFonts w:cs="Arial"/>
                <w:color w:val="000000"/>
                <w:szCs w:val="18"/>
                <w:lang w:val="en-GB"/>
              </w:rPr>
              <w:t>{{</w:t>
            </w:r>
            <w:proofErr w:type="spellStart"/>
            <w:r>
              <w:rPr>
                <w:rFonts w:cs="Arial"/>
                <w:color w:val="000000"/>
                <w:szCs w:val="18"/>
                <w:lang w:val="en-GB"/>
              </w:rPr>
              <w:t>ServicesofNoticePrincipalEmailAddress</w:t>
            </w:r>
            <w:proofErr w:type="spellEnd"/>
            <w:r>
              <w:rPr>
                <w:rFonts w:cs="Arial"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5A68FA04" w14:textId="77777777" w:rsidTr="007A6436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45C03931" w14:textId="77777777" w:rsidR="00D25D7E" w:rsidRPr="005A542C" w:rsidRDefault="00D25D7E" w:rsidP="00D25D7E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A5EEEA7" w14:textId="77777777" w:rsidR="00D25D7E" w:rsidRPr="005A542C" w:rsidRDefault="000851A0" w:rsidP="00D25D7E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Other agreed means of electronic communication and address detail: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6F6856A" w14:textId="64D92AE9" w:rsidR="00E322D3" w:rsidRPr="005A542C" w:rsidRDefault="00BA2E4F" w:rsidP="00E322D3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rFonts w:cs="Arial"/>
                <w:color w:val="000000"/>
                <w:szCs w:val="18"/>
                <w:lang w:val="en-GB"/>
              </w:rPr>
              <w:t>{{</w:t>
            </w:r>
            <w:proofErr w:type="spellStart"/>
            <w:r>
              <w:rPr>
                <w:rFonts w:cs="Arial"/>
                <w:color w:val="000000"/>
                <w:szCs w:val="18"/>
                <w:lang w:val="en-GB"/>
              </w:rPr>
              <w:t>ServicesofNoticePrincipalOtherMeans</w:t>
            </w:r>
            <w:proofErr w:type="spellEnd"/>
            <w:r>
              <w:rPr>
                <w:rFonts w:cs="Arial"/>
                <w:color w:val="000000"/>
                <w:szCs w:val="18"/>
                <w:lang w:val="en-GB"/>
              </w:rPr>
              <w:t>}}</w:t>
            </w:r>
          </w:p>
        </w:tc>
      </w:tr>
      <w:tr w:rsidR="00077E92" w:rsidRPr="005A542C" w14:paraId="35FDF64F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084C4260" w14:textId="77777777" w:rsidR="00D25D7E" w:rsidRPr="005A542C" w:rsidRDefault="00D25D7E" w:rsidP="00D25D7E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09B04F6" w14:textId="77777777" w:rsidR="00D25D7E" w:rsidRPr="005A542C" w:rsidRDefault="000851A0" w:rsidP="00D25D7E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(b)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The address of the Contractor is:</w:t>
            </w:r>
          </w:p>
        </w:tc>
        <w:tc>
          <w:tcPr>
            <w:tcW w:w="3766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61A3207" w14:textId="77777777" w:rsidR="00D25D7E" w:rsidRPr="005A542C" w:rsidRDefault="00D25D7E" w:rsidP="00D25D7E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BA2E4F" w:rsidRPr="005A542C" w14:paraId="57F5382A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6ADEFE47" w14:textId="77777777" w:rsidR="00BA2E4F" w:rsidRPr="005A542C" w:rsidRDefault="00BA2E4F" w:rsidP="00BA2E4F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7CDD1DF" w14:textId="77777777" w:rsidR="00BA2E4F" w:rsidRPr="005A542C" w:rsidRDefault="00BA2E4F" w:rsidP="00BA2E4F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68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Postal address: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DF91706" w14:textId="5B39690E" w:rsidR="00BA2E4F" w:rsidRPr="005A542C" w:rsidRDefault="00BA2E4F" w:rsidP="00BA2E4F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rFonts w:cs="Arial"/>
                <w:color w:val="000000"/>
                <w:szCs w:val="18"/>
                <w:lang w:val="en-GB"/>
              </w:rPr>
              <w:t>{{</w:t>
            </w:r>
            <w:proofErr w:type="spellStart"/>
            <w:r>
              <w:rPr>
                <w:rFonts w:cs="Arial"/>
                <w:color w:val="000000"/>
                <w:szCs w:val="18"/>
                <w:lang w:val="en-GB"/>
              </w:rPr>
              <w:t>ServiceofNoticePostalContractor</w:t>
            </w:r>
            <w:proofErr w:type="spellEnd"/>
            <w:r>
              <w:rPr>
                <w:rFonts w:cs="Arial"/>
                <w:color w:val="000000"/>
                <w:szCs w:val="18"/>
                <w:lang w:val="en-GB"/>
              </w:rPr>
              <w:t>}}</w:t>
            </w:r>
          </w:p>
        </w:tc>
      </w:tr>
      <w:tr w:rsidR="00BA2E4F" w:rsidRPr="005A542C" w14:paraId="7ADB630F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75788E2D" w14:textId="77777777" w:rsidR="00BA2E4F" w:rsidRPr="005A542C" w:rsidRDefault="00BA2E4F" w:rsidP="00BA2E4F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CF35C45" w14:textId="77777777" w:rsidR="00BA2E4F" w:rsidRPr="005A542C" w:rsidRDefault="00BA2E4F" w:rsidP="00BA2E4F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68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Delivery address: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F2789BA" w14:textId="5C93612A" w:rsidR="00BA2E4F" w:rsidRPr="005A542C" w:rsidRDefault="00BA2E4F" w:rsidP="00BA2E4F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rFonts w:cs="Arial"/>
                <w:color w:val="000000"/>
                <w:szCs w:val="18"/>
                <w:lang w:val="en-GB"/>
              </w:rPr>
              <w:t>{{</w:t>
            </w:r>
            <w:proofErr w:type="spellStart"/>
            <w:r>
              <w:rPr>
                <w:rFonts w:cs="Arial"/>
                <w:color w:val="000000"/>
                <w:szCs w:val="18"/>
                <w:lang w:val="en-GB"/>
              </w:rPr>
              <w:t>ServiceofNoticeContractorDeliveryAddress</w:t>
            </w:r>
            <w:proofErr w:type="spellEnd"/>
            <w:r>
              <w:rPr>
                <w:rFonts w:cs="Arial"/>
                <w:color w:val="000000"/>
                <w:szCs w:val="18"/>
                <w:lang w:val="en-GB"/>
              </w:rPr>
              <w:t>}}</w:t>
            </w:r>
          </w:p>
        </w:tc>
      </w:tr>
      <w:tr w:rsidR="00BA2E4F" w:rsidRPr="005A542C" w14:paraId="11F619A1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4D742305" w14:textId="77777777" w:rsidR="00BA2E4F" w:rsidRPr="005A542C" w:rsidRDefault="00BA2E4F" w:rsidP="00BA2E4F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70584B" w14:textId="77777777" w:rsidR="00BA2E4F" w:rsidRPr="005A542C" w:rsidRDefault="00BA2E4F" w:rsidP="00BA2E4F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68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Mark for the attention of: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FF84184" w14:textId="3EE83668" w:rsidR="00BA2E4F" w:rsidRPr="005A542C" w:rsidRDefault="00BA2E4F" w:rsidP="00BA2E4F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rFonts w:cs="Arial"/>
                <w:color w:val="000000"/>
                <w:szCs w:val="18"/>
                <w:lang w:val="en-GB"/>
              </w:rPr>
              <w:t>{{</w:t>
            </w:r>
            <w:proofErr w:type="spellStart"/>
            <w:r>
              <w:rPr>
                <w:rFonts w:cs="Arial"/>
                <w:color w:val="000000"/>
                <w:szCs w:val="18"/>
                <w:lang w:val="en-GB"/>
              </w:rPr>
              <w:t>ServicesofNoticeContractorMarkAttentionOf</w:t>
            </w:r>
            <w:proofErr w:type="spellEnd"/>
            <w:r>
              <w:rPr>
                <w:rFonts w:cs="Arial"/>
                <w:color w:val="000000"/>
                <w:szCs w:val="18"/>
                <w:lang w:val="en-GB"/>
              </w:rPr>
              <w:t>}}</w:t>
            </w:r>
          </w:p>
        </w:tc>
      </w:tr>
      <w:tr w:rsidR="00BA2E4F" w:rsidRPr="005A542C" w14:paraId="4CDFF868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29420391" w14:textId="77777777" w:rsidR="00BA2E4F" w:rsidRPr="005A542C" w:rsidRDefault="00BA2E4F" w:rsidP="00BA2E4F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48F8F7D" w14:textId="77777777" w:rsidR="00BA2E4F" w:rsidRPr="005A542C" w:rsidRDefault="00BA2E4F" w:rsidP="00BA2E4F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68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Email address: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280A8FD" w14:textId="1AF28C67" w:rsidR="00BA2E4F" w:rsidRPr="005A542C" w:rsidRDefault="00BA2E4F" w:rsidP="00BA2E4F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rFonts w:cs="Arial"/>
                <w:color w:val="000000"/>
                <w:szCs w:val="18"/>
                <w:lang w:val="en-GB"/>
              </w:rPr>
              <w:t>{{</w:t>
            </w:r>
            <w:proofErr w:type="spellStart"/>
            <w:r>
              <w:rPr>
                <w:rFonts w:cs="Arial"/>
                <w:color w:val="000000"/>
                <w:szCs w:val="18"/>
                <w:lang w:val="en-GB"/>
              </w:rPr>
              <w:t>ServicesofNoticeContractorEmailAddress</w:t>
            </w:r>
            <w:proofErr w:type="spellEnd"/>
            <w:r>
              <w:rPr>
                <w:rFonts w:cs="Arial"/>
                <w:color w:val="000000"/>
                <w:szCs w:val="18"/>
                <w:lang w:val="en-GB"/>
              </w:rPr>
              <w:t>}}</w:t>
            </w:r>
          </w:p>
        </w:tc>
      </w:tr>
      <w:tr w:rsidR="00BA2E4F" w:rsidRPr="005A542C" w14:paraId="37C59EA6" w14:textId="77777777" w:rsidTr="007437FD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4749896B" w14:textId="77777777" w:rsidR="00BA2E4F" w:rsidRPr="005A542C" w:rsidRDefault="00BA2E4F" w:rsidP="00BA2E4F">
            <w:pPr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B29AD54" w14:textId="77777777" w:rsidR="00BA2E4F" w:rsidRPr="005A542C" w:rsidRDefault="00BA2E4F" w:rsidP="00BA2E4F">
            <w:pPr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Other agreed means of electronic communication and address detail: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8EB5917" w14:textId="621859C9" w:rsidR="00BA2E4F" w:rsidRPr="005A542C" w:rsidRDefault="00BA2E4F" w:rsidP="00BA2E4F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rFonts w:cs="Arial"/>
                <w:color w:val="000000"/>
                <w:szCs w:val="18"/>
                <w:lang w:val="en-GB"/>
              </w:rPr>
              <w:t>{{</w:t>
            </w:r>
            <w:proofErr w:type="spellStart"/>
            <w:r>
              <w:rPr>
                <w:rFonts w:cs="Arial"/>
                <w:color w:val="000000"/>
                <w:szCs w:val="18"/>
                <w:lang w:val="en-GB"/>
              </w:rPr>
              <w:t>ServicesofNoticeContractorOtherMeans</w:t>
            </w:r>
            <w:proofErr w:type="spellEnd"/>
            <w:r>
              <w:rPr>
                <w:rFonts w:cs="Arial"/>
                <w:color w:val="000000"/>
                <w:szCs w:val="18"/>
                <w:lang w:val="en-GB"/>
              </w:rPr>
              <w:t>}}</w:t>
            </w:r>
          </w:p>
        </w:tc>
      </w:tr>
      <w:tr w:rsidR="00BA2E4F" w:rsidRPr="005A542C" w14:paraId="3A6B6BF9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3364113C" w14:textId="77777777" w:rsidR="00BA2E4F" w:rsidRPr="005A542C" w:rsidRDefault="00BA2E4F" w:rsidP="00BA2E4F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0F5F6DA" w14:textId="77777777" w:rsidR="00BA2E4F" w:rsidRPr="005A542C" w:rsidRDefault="00BA2E4F" w:rsidP="00BA2E4F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(c)</w:t>
            </w:r>
            <w:r w:rsidRPr="005A542C">
              <w:rPr>
                <w:rFonts w:cs="Arial"/>
                <w:color w:val="000000"/>
                <w:szCs w:val="18"/>
                <w:lang w:val="en-GB"/>
              </w:rPr>
              <w:tab/>
              <w:t>The address of the Engineer is:</w:t>
            </w:r>
          </w:p>
        </w:tc>
        <w:tc>
          <w:tcPr>
            <w:tcW w:w="3766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70BCAAF" w14:textId="77777777" w:rsidR="00BA2E4F" w:rsidRPr="005A542C" w:rsidRDefault="00BA2E4F" w:rsidP="00BA2E4F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</w:tr>
      <w:tr w:rsidR="00BA2E4F" w:rsidRPr="005A542C" w14:paraId="1D62CFE5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461A057A" w14:textId="77777777" w:rsidR="00BA2E4F" w:rsidRPr="005A542C" w:rsidRDefault="00BA2E4F" w:rsidP="00BA2E4F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F50E0E0" w14:textId="77777777" w:rsidR="00BA2E4F" w:rsidRPr="005A542C" w:rsidRDefault="00BA2E4F" w:rsidP="00BA2E4F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68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Postal address: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CCFDD20" w14:textId="15587C96" w:rsidR="00BA2E4F" w:rsidRPr="005A542C" w:rsidRDefault="00BA2E4F" w:rsidP="00BA2E4F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rFonts w:cs="Arial"/>
                <w:color w:val="000000"/>
                <w:szCs w:val="18"/>
                <w:lang w:val="en-GB"/>
              </w:rPr>
              <w:t>{{</w:t>
            </w:r>
            <w:proofErr w:type="spellStart"/>
            <w:r>
              <w:rPr>
                <w:rFonts w:cs="Arial"/>
                <w:color w:val="000000"/>
                <w:szCs w:val="18"/>
                <w:lang w:val="en-GB"/>
              </w:rPr>
              <w:t>ServiceofNoticePostalEngineer</w:t>
            </w:r>
            <w:proofErr w:type="spellEnd"/>
            <w:r>
              <w:rPr>
                <w:rFonts w:cs="Arial"/>
                <w:color w:val="000000"/>
                <w:szCs w:val="18"/>
                <w:lang w:val="en-GB"/>
              </w:rPr>
              <w:t>}}</w:t>
            </w:r>
          </w:p>
        </w:tc>
      </w:tr>
      <w:tr w:rsidR="00BA2E4F" w:rsidRPr="005A542C" w14:paraId="0E168040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72CE51AA" w14:textId="77777777" w:rsidR="00BA2E4F" w:rsidRPr="005A542C" w:rsidRDefault="00BA2E4F" w:rsidP="00BA2E4F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01FDFEA" w14:textId="77777777" w:rsidR="00BA2E4F" w:rsidRPr="005A542C" w:rsidRDefault="00BA2E4F" w:rsidP="00BA2E4F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68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Delivery address: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1DE0946" w14:textId="04A6896D" w:rsidR="00BA2E4F" w:rsidRPr="005A542C" w:rsidRDefault="00BA2E4F" w:rsidP="00BA2E4F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rFonts w:cs="Arial"/>
                <w:color w:val="000000"/>
                <w:szCs w:val="18"/>
                <w:lang w:val="en-GB"/>
              </w:rPr>
              <w:t>{{</w:t>
            </w:r>
            <w:proofErr w:type="spellStart"/>
            <w:r>
              <w:rPr>
                <w:rFonts w:cs="Arial"/>
                <w:color w:val="000000"/>
                <w:szCs w:val="18"/>
                <w:lang w:val="en-GB"/>
              </w:rPr>
              <w:t>ServiceofNoticeDeliveryAddressEngineer</w:t>
            </w:r>
            <w:proofErr w:type="spellEnd"/>
            <w:r>
              <w:rPr>
                <w:rFonts w:cs="Arial"/>
                <w:color w:val="000000"/>
                <w:szCs w:val="18"/>
                <w:lang w:val="en-GB"/>
              </w:rPr>
              <w:t>}}</w:t>
            </w:r>
          </w:p>
        </w:tc>
      </w:tr>
      <w:tr w:rsidR="00BA2E4F" w:rsidRPr="005A542C" w14:paraId="2DCF022D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1042C51C" w14:textId="77777777" w:rsidR="00BA2E4F" w:rsidRPr="005A542C" w:rsidRDefault="00BA2E4F" w:rsidP="00BA2E4F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C907CF0" w14:textId="77777777" w:rsidR="00BA2E4F" w:rsidRPr="005A542C" w:rsidRDefault="00BA2E4F" w:rsidP="00BA2E4F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68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Mark for the attention of: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16051C" w14:textId="1D7A54E1" w:rsidR="00BA2E4F" w:rsidRPr="005A542C" w:rsidRDefault="00BA2E4F" w:rsidP="00BA2E4F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rFonts w:cs="Arial"/>
                <w:color w:val="000000"/>
                <w:szCs w:val="18"/>
                <w:lang w:val="en-GB"/>
              </w:rPr>
              <w:t>{{</w:t>
            </w:r>
            <w:proofErr w:type="spellStart"/>
            <w:r>
              <w:rPr>
                <w:rFonts w:cs="Arial"/>
                <w:color w:val="000000"/>
                <w:szCs w:val="18"/>
                <w:lang w:val="en-GB"/>
              </w:rPr>
              <w:t>ServicesofNoticeMarkAttentionOfEngineer</w:t>
            </w:r>
            <w:proofErr w:type="spellEnd"/>
            <w:r>
              <w:rPr>
                <w:rFonts w:cs="Arial"/>
                <w:color w:val="000000"/>
                <w:szCs w:val="18"/>
                <w:lang w:val="en-GB"/>
              </w:rPr>
              <w:t>}}</w:t>
            </w:r>
          </w:p>
        </w:tc>
      </w:tr>
      <w:tr w:rsidR="00BA2E4F" w:rsidRPr="005A542C" w14:paraId="05F64A1E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  <w:bottom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79934DB0" w14:textId="77777777" w:rsidR="00BA2E4F" w:rsidRPr="005A542C" w:rsidRDefault="00BA2E4F" w:rsidP="00BA2E4F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31854DF" w14:textId="77777777" w:rsidR="00BA2E4F" w:rsidRPr="005A542C" w:rsidRDefault="00BA2E4F" w:rsidP="00BA2E4F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680" w:hanging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Email address: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77CB345" w14:textId="253C2FE6" w:rsidR="00BA2E4F" w:rsidRPr="005A542C" w:rsidRDefault="00BA2E4F" w:rsidP="00BA2E4F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rFonts w:cs="Arial"/>
                <w:color w:val="000000"/>
                <w:szCs w:val="18"/>
                <w:lang w:val="en-GB"/>
              </w:rPr>
              <w:t>{{</w:t>
            </w:r>
            <w:proofErr w:type="spellStart"/>
            <w:r>
              <w:rPr>
                <w:rFonts w:cs="Arial"/>
                <w:color w:val="000000"/>
                <w:szCs w:val="18"/>
                <w:lang w:val="en-GB"/>
              </w:rPr>
              <w:t>ServicesofNoticeEmailAddressEngineer</w:t>
            </w:r>
            <w:proofErr w:type="spellEnd"/>
            <w:r>
              <w:rPr>
                <w:rFonts w:cs="Arial"/>
                <w:color w:val="000000"/>
                <w:szCs w:val="18"/>
                <w:lang w:val="en-GB"/>
              </w:rPr>
              <w:t>}}</w:t>
            </w:r>
          </w:p>
        </w:tc>
      </w:tr>
      <w:tr w:rsidR="00BA2E4F" w:rsidRPr="005A542C" w14:paraId="111B5A2E" w14:textId="77777777" w:rsidTr="00601C41">
        <w:trPr>
          <w:cantSplit/>
          <w:trHeight w:val="60"/>
        </w:trPr>
        <w:tc>
          <w:tcPr>
            <w:tcW w:w="1042" w:type="dxa"/>
            <w:tcBorders>
              <w:top w:val="nil"/>
            </w:tcBorders>
            <w:shd w:val="clear" w:color="auto" w:fill="E6E7E8"/>
            <w:tcMar>
              <w:left w:w="57" w:type="dxa"/>
              <w:right w:w="57" w:type="dxa"/>
            </w:tcMar>
          </w:tcPr>
          <w:p w14:paraId="548611AD" w14:textId="77777777" w:rsidR="00BA2E4F" w:rsidRPr="005A542C" w:rsidRDefault="00BA2E4F" w:rsidP="00BA2E4F">
            <w:pPr>
              <w:keepNext/>
              <w:keepLines/>
              <w:tabs>
                <w:tab w:val="clear" w:pos="454"/>
              </w:tabs>
              <w:autoSpaceDE w:val="0"/>
              <w:autoSpaceDN w:val="0"/>
              <w:adjustRightInd w:val="0"/>
              <w:spacing w:before="60" w:after="40" w:line="240" w:lineRule="auto"/>
              <w:rPr>
                <w:rFonts w:ascii="Arial 55 Roman" w:hAnsi="Arial 55 Roman"/>
                <w:sz w:val="24"/>
                <w:szCs w:val="24"/>
              </w:rPr>
            </w:pPr>
          </w:p>
        </w:tc>
        <w:tc>
          <w:tcPr>
            <w:tcW w:w="4880" w:type="dxa"/>
            <w:shd w:val="clear" w:color="auto" w:fill="E6E7E8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660FD34" w14:textId="77777777" w:rsidR="00BA2E4F" w:rsidRPr="005A542C" w:rsidRDefault="00BA2E4F" w:rsidP="00BA2E4F">
            <w:pPr>
              <w:keepNext/>
              <w:keepLines/>
              <w:tabs>
                <w:tab w:val="clear" w:pos="454"/>
                <w:tab w:val="left" w:pos="340"/>
                <w:tab w:val="right" w:pos="3920"/>
              </w:tabs>
              <w:suppressAutoHyphens/>
              <w:autoSpaceDE w:val="0"/>
              <w:autoSpaceDN w:val="0"/>
              <w:adjustRightInd w:val="0"/>
              <w:spacing w:before="60" w:after="40" w:line="280" w:lineRule="atLeast"/>
              <w:ind w:left="340"/>
              <w:textAlignment w:val="center"/>
              <w:rPr>
                <w:rFonts w:cs="Arial"/>
                <w:color w:val="000000"/>
                <w:szCs w:val="18"/>
                <w:lang w:val="en-GB"/>
              </w:rPr>
            </w:pPr>
            <w:r w:rsidRPr="005A542C">
              <w:rPr>
                <w:rFonts w:cs="Arial"/>
                <w:color w:val="000000"/>
                <w:szCs w:val="18"/>
                <w:lang w:val="en-GB"/>
              </w:rPr>
              <w:t>Other agreed means of electronic communication and address detail:</w:t>
            </w:r>
          </w:p>
        </w:tc>
        <w:tc>
          <w:tcPr>
            <w:tcW w:w="3766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1DE882F" w14:textId="048A22EF" w:rsidR="00BA2E4F" w:rsidRPr="005A542C" w:rsidRDefault="00BA2E4F" w:rsidP="00BA2E4F">
            <w:pPr>
              <w:keepLines/>
              <w:spacing w:before="60"/>
              <w:rPr>
                <w:rFonts w:cs="Arial"/>
                <w:szCs w:val="18"/>
              </w:rPr>
            </w:pPr>
            <w:r>
              <w:rPr>
                <w:rFonts w:cs="Arial"/>
                <w:color w:val="000000"/>
                <w:szCs w:val="18"/>
                <w:lang w:val="en-GB"/>
              </w:rPr>
              <w:t>{{</w:t>
            </w:r>
            <w:proofErr w:type="spellStart"/>
            <w:r>
              <w:rPr>
                <w:rFonts w:cs="Arial"/>
                <w:color w:val="000000"/>
                <w:szCs w:val="18"/>
                <w:lang w:val="en-GB"/>
              </w:rPr>
              <w:t>ServicesofNoticeOtherMeansEngineer</w:t>
            </w:r>
            <w:proofErr w:type="spellEnd"/>
            <w:r>
              <w:rPr>
                <w:rFonts w:cs="Arial"/>
                <w:color w:val="000000"/>
                <w:szCs w:val="18"/>
                <w:lang w:val="en-GB"/>
              </w:rPr>
              <w:t>}}</w:t>
            </w:r>
          </w:p>
        </w:tc>
      </w:tr>
    </w:tbl>
    <w:p w14:paraId="615F47CA" w14:textId="77777777" w:rsidR="00E412F7" w:rsidRPr="005A542C" w:rsidRDefault="00E412F7" w:rsidP="00EC27F7">
      <w:pPr>
        <w:suppressAutoHyphens/>
        <w:autoSpaceDE w:val="0"/>
        <w:autoSpaceDN w:val="0"/>
        <w:adjustRightInd w:val="0"/>
        <w:spacing w:after="193" w:line="260" w:lineRule="atLeast"/>
        <w:jc w:val="both"/>
        <w:textAlignment w:val="center"/>
        <w:rPr>
          <w:rFonts w:cs="Arial"/>
          <w:color w:val="000000"/>
          <w:lang w:val="en-GB"/>
        </w:rPr>
      </w:pPr>
    </w:p>
    <w:p w14:paraId="1F51E940" w14:textId="77777777" w:rsidR="00E412F7" w:rsidRPr="005A542C" w:rsidRDefault="00E412F7" w:rsidP="00C1570C">
      <w:pPr>
        <w:suppressAutoHyphens/>
        <w:autoSpaceDE w:val="0"/>
        <w:autoSpaceDN w:val="0"/>
        <w:adjustRightInd w:val="0"/>
        <w:spacing w:after="113" w:line="260" w:lineRule="atLeast"/>
        <w:textAlignment w:val="center"/>
        <w:rPr>
          <w:rFonts w:cs="Arial"/>
          <w:color w:val="000000"/>
          <w:szCs w:val="18"/>
          <w:lang w:val="en-GB"/>
        </w:rPr>
      </w:pPr>
    </w:p>
    <w:p w14:paraId="246E0010" w14:textId="77777777" w:rsidR="00E412F7" w:rsidRPr="005A542C" w:rsidRDefault="000851A0">
      <w:pPr>
        <w:tabs>
          <w:tab w:val="clear" w:pos="454"/>
        </w:tabs>
        <w:rPr>
          <w:rFonts w:cs="Arial"/>
          <w:color w:val="000000"/>
          <w:szCs w:val="18"/>
          <w:lang w:val="en-GB"/>
        </w:rPr>
      </w:pPr>
      <w:r w:rsidRPr="005A542C">
        <w:rPr>
          <w:rFonts w:cs="Arial"/>
          <w:color w:val="000000"/>
          <w:szCs w:val="18"/>
          <w:lang w:val="en-GB"/>
        </w:rPr>
        <w:br w:type="page"/>
      </w:r>
    </w:p>
    <w:p w14:paraId="2B05280D" w14:textId="77777777" w:rsidR="00E412F7" w:rsidRPr="005A542C" w:rsidRDefault="000851A0" w:rsidP="008B1576">
      <w:pPr>
        <w:pStyle w:val="SectionHeading"/>
      </w:pPr>
      <w:r w:rsidRPr="005A542C">
        <w:lastRenderedPageBreak/>
        <w:t>Schedule 2 – Special Conditions of Contract – Other Conditions of Contract</w:t>
      </w:r>
    </w:p>
    <w:p w14:paraId="1A3FBE3A" w14:textId="1296E36F" w:rsidR="00A04C38" w:rsidRDefault="00A04C38">
      <w:pPr>
        <w:widowControl/>
        <w:tabs>
          <w:tab w:val="clear" w:pos="454"/>
        </w:tabs>
        <w:rPr>
          <w:rFonts w:ascii="Arial Bold" w:hAnsi="Arial Bold" w:cs="Arial"/>
          <w:b/>
          <w:bCs/>
          <w:color w:val="000000"/>
          <w:sz w:val="28"/>
          <w:szCs w:val="28"/>
          <w:lang w:val="en-GB"/>
        </w:rPr>
      </w:pPr>
      <w:bookmarkStart w:id="6" w:name="_Hlk15643478"/>
      <w:bookmarkEnd w:id="6"/>
    </w:p>
    <w:sectPr w:rsidR="00A04C38" w:rsidSect="00924E51">
      <w:type w:val="continuous"/>
      <w:pgSz w:w="11906" w:h="16838"/>
      <w:pgMar w:top="665" w:right="1134" w:bottom="709" w:left="1134" w:header="142" w:footer="449" w:gutter="0"/>
      <w:cols w:space="720"/>
      <w:formProt w:val="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F7A2DB" w14:textId="77777777" w:rsidR="001864BE" w:rsidRDefault="001864BE">
      <w:pPr>
        <w:spacing w:line="240" w:lineRule="auto"/>
      </w:pPr>
      <w:r>
        <w:separator/>
      </w:r>
    </w:p>
  </w:endnote>
  <w:endnote w:type="continuationSeparator" w:id="0">
    <w:p w14:paraId="4C5CD464" w14:textId="77777777" w:rsidR="001864BE" w:rsidRDefault="001864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Franklin Gothic Medium Cond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45 L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etaOT-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Com 55 Roman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Narrow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55 Roman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128E5" w14:textId="77777777" w:rsidR="000A5B4D" w:rsidRPr="00DA2AB5" w:rsidRDefault="000A5B4D" w:rsidP="00DA2AB5">
    <w:pPr>
      <w:pStyle w:val="TitleTitlepage"/>
      <w:pBdr>
        <w:top w:val="single" w:sz="4" w:space="1" w:color="auto"/>
        <w:bottom w:val="none" w:sz="0" w:space="0" w:color="auto"/>
      </w:pBdr>
      <w:tabs>
        <w:tab w:val="clear" w:pos="7600"/>
        <w:tab w:val="right" w:pos="9498"/>
      </w:tabs>
      <w:spacing w:after="120"/>
      <w:rPr>
        <w:rFonts w:ascii="Arial" w:hAnsi="Arial" w:cs="Arial"/>
        <w:b w:val="0"/>
        <w:sz w:val="16"/>
        <w:szCs w:val="16"/>
      </w:rPr>
    </w:pPr>
    <w:r w:rsidRPr="008B07DB">
      <w:rPr>
        <w:rFonts w:ascii="Arial" w:hAnsi="Arial" w:cs="Arial"/>
        <w:b w:val="0"/>
        <w:sz w:val="16"/>
        <w:szCs w:val="16"/>
      </w:rPr>
      <w:t xml:space="preserve">NZS 3910:2013 – </w:t>
    </w:r>
    <w:r w:rsidRPr="007745FF">
      <w:rPr>
        <w:rFonts w:ascii="Arial" w:hAnsi="Arial" w:cs="Arial"/>
        <w:b w:val="0"/>
        <w:i/>
        <w:sz w:val="16"/>
        <w:szCs w:val="16"/>
      </w:rPr>
      <w:t>Contract Agreement</w:t>
    </w:r>
    <w:r>
      <w:rPr>
        <w:rFonts w:ascii="Arial" w:hAnsi="Arial" w:cs="Arial"/>
        <w:b w:val="0"/>
        <w:sz w:val="16"/>
        <w:szCs w:val="16"/>
      </w:rPr>
      <w:t xml:space="preserve"> (Version 1-2)</w:t>
    </w:r>
    <w:r w:rsidRPr="008B07DB">
      <w:rPr>
        <w:rFonts w:ascii="Arial" w:hAnsi="Arial" w:cs="Arial"/>
        <w:sz w:val="16"/>
        <w:szCs w:val="16"/>
      </w:rPr>
      <w:tab/>
    </w:r>
    <w:r w:rsidRPr="008D0B17">
      <w:rPr>
        <w:rFonts w:ascii="Arial" w:hAnsi="Arial" w:cs="Arial"/>
        <w:b w:val="0"/>
        <w:sz w:val="16"/>
        <w:szCs w:val="16"/>
      </w:rPr>
      <w:t xml:space="preserve">Page </w:t>
    </w:r>
    <w:r w:rsidRPr="008D0B17">
      <w:rPr>
        <w:rFonts w:ascii="Arial" w:hAnsi="Arial" w:cs="Arial"/>
        <w:b w:val="0"/>
        <w:sz w:val="16"/>
        <w:szCs w:val="16"/>
      </w:rPr>
      <w:fldChar w:fldCharType="begin"/>
    </w:r>
    <w:r w:rsidRPr="008D0B17">
      <w:rPr>
        <w:rFonts w:ascii="Arial" w:hAnsi="Arial" w:cs="Arial"/>
        <w:b w:val="0"/>
        <w:sz w:val="16"/>
        <w:szCs w:val="16"/>
      </w:rPr>
      <w:instrText xml:space="preserve"> PAGE  \* Arabic  \* MERGEFORMAT </w:instrText>
    </w:r>
    <w:r w:rsidRPr="008D0B17">
      <w:rPr>
        <w:rFonts w:ascii="Arial" w:hAnsi="Arial" w:cs="Arial"/>
        <w:b w:val="0"/>
        <w:sz w:val="16"/>
        <w:szCs w:val="16"/>
      </w:rPr>
      <w:fldChar w:fldCharType="separate"/>
    </w:r>
    <w:r>
      <w:rPr>
        <w:rFonts w:ascii="Arial" w:hAnsi="Arial" w:cs="Arial"/>
        <w:b w:val="0"/>
        <w:noProof/>
        <w:sz w:val="16"/>
        <w:szCs w:val="16"/>
      </w:rPr>
      <w:t>41</w:t>
    </w:r>
    <w:r w:rsidRPr="008D0B17">
      <w:rPr>
        <w:rFonts w:ascii="Arial" w:hAnsi="Arial" w:cs="Arial"/>
        <w:b w:val="0"/>
        <w:sz w:val="16"/>
        <w:szCs w:val="16"/>
      </w:rPr>
      <w:fldChar w:fldCharType="end"/>
    </w:r>
    <w:r w:rsidRPr="008D0B17">
      <w:rPr>
        <w:rFonts w:ascii="Arial" w:hAnsi="Arial" w:cs="Arial"/>
        <w:b w:val="0"/>
        <w:sz w:val="16"/>
        <w:szCs w:val="16"/>
      </w:rPr>
      <w:t xml:space="preserve"> of </w:t>
    </w:r>
    <w:r w:rsidRPr="008D0B17">
      <w:rPr>
        <w:rFonts w:ascii="Arial" w:hAnsi="Arial" w:cs="Arial"/>
        <w:b w:val="0"/>
        <w:sz w:val="16"/>
        <w:szCs w:val="16"/>
      </w:rPr>
      <w:fldChar w:fldCharType="begin"/>
    </w:r>
    <w:r w:rsidRPr="008D0B17">
      <w:rPr>
        <w:rFonts w:ascii="Arial" w:hAnsi="Arial" w:cs="Arial"/>
        <w:b w:val="0"/>
        <w:sz w:val="16"/>
        <w:szCs w:val="16"/>
      </w:rPr>
      <w:instrText xml:space="preserve"> NUMPAGES  \* Arabic  \* MERGEFORMAT </w:instrText>
    </w:r>
    <w:r w:rsidRPr="008D0B17">
      <w:rPr>
        <w:rFonts w:ascii="Arial" w:hAnsi="Arial" w:cs="Arial"/>
        <w:b w:val="0"/>
        <w:sz w:val="16"/>
        <w:szCs w:val="16"/>
      </w:rPr>
      <w:fldChar w:fldCharType="separate"/>
    </w:r>
    <w:r>
      <w:rPr>
        <w:rFonts w:ascii="Arial" w:hAnsi="Arial" w:cs="Arial"/>
        <w:b w:val="0"/>
        <w:noProof/>
        <w:sz w:val="16"/>
        <w:szCs w:val="16"/>
      </w:rPr>
      <w:t>41</w:t>
    </w:r>
    <w:r w:rsidRPr="008D0B17">
      <w:rPr>
        <w:rFonts w:ascii="Arial" w:hAnsi="Arial" w:cs="Arial"/>
        <w:b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97875E" w14:textId="77777777" w:rsidR="001864BE" w:rsidRDefault="001864BE">
      <w:pPr>
        <w:spacing w:line="240" w:lineRule="auto"/>
      </w:pPr>
      <w:r>
        <w:separator/>
      </w:r>
    </w:p>
  </w:footnote>
  <w:footnote w:type="continuationSeparator" w:id="0">
    <w:p w14:paraId="0E8F6848" w14:textId="77777777" w:rsidR="001864BE" w:rsidRDefault="001864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09EA7" w14:textId="5F294EBE" w:rsidR="000A5B4D" w:rsidRPr="00FF4211" w:rsidRDefault="000A5B4D" w:rsidP="00FF4211">
    <w:pPr>
      <w:jc w:val="center"/>
    </w:pPr>
    <w:r w:rsidRPr="00FF4211">
      <w:t>NZS 3910:2013 Conditions of contract for building and civil engineering construction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DC16D86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1" w15:restartNumberingAfterBreak="0">
    <w:nsid w:val="FFFFFF7F"/>
    <w:multiLevelType w:val="singleLevel"/>
    <w:tmpl w:val="AB3A601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2" w15:restartNumberingAfterBreak="0">
    <w:nsid w:val="FFFFFF83"/>
    <w:multiLevelType w:val="singleLevel"/>
    <w:tmpl w:val="BD6E9DA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899242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723A5C"/>
    <w:multiLevelType w:val="hybridMultilevel"/>
    <w:tmpl w:val="4C98D2D6"/>
    <w:lvl w:ilvl="0" w:tplc="70CCD89C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5256460E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24989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B6DA6048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2039C0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A12963C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AE3E08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6424C00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566D656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C61232C"/>
    <w:multiLevelType w:val="hybridMultilevel"/>
    <w:tmpl w:val="3368928E"/>
    <w:lvl w:ilvl="0" w:tplc="B008C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A8B4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D6A4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6497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B256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3EDC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25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C475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A683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44DF3"/>
    <w:multiLevelType w:val="multilevel"/>
    <w:tmpl w:val="E71CB1B2"/>
    <w:lvl w:ilvl="0">
      <w:start w:val="1"/>
      <w:numFmt w:val="decimal"/>
      <w:pStyle w:val="Bullets-numberedandindented"/>
      <w:lvlText w:val="%1."/>
      <w:lvlJc w:val="left"/>
      <w:pPr>
        <w:ind w:left="454" w:hanging="454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07" w:hanging="453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88" w:hanging="681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25" w:hanging="737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5" w:hanging="10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309" w:hanging="964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557" w:hanging="1248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577" w:hanging="102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371" w:hanging="794"/>
      </w:pPr>
      <w:rPr>
        <w:rFonts w:cs="Times New Roman" w:hint="default"/>
      </w:rPr>
    </w:lvl>
  </w:abstractNum>
  <w:abstractNum w:abstractNumId="7" w15:restartNumberingAfterBreak="0">
    <w:nsid w:val="17C91D1E"/>
    <w:multiLevelType w:val="multilevel"/>
    <w:tmpl w:val="F82A2A16"/>
    <w:lvl w:ilvl="0">
      <w:start w:val="1"/>
      <w:numFmt w:val="lowerLetter"/>
      <w:pStyle w:val="Bullets-usingabc-indented"/>
      <w:lvlText w:val="%1."/>
      <w:lvlJc w:val="left"/>
      <w:pPr>
        <w:ind w:left="1362" w:hanging="454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816" w:hanging="454"/>
      </w:pPr>
      <w:rPr>
        <w:rFonts w:cs="Times New Roman" w:hint="default"/>
      </w:rPr>
    </w:lvl>
    <w:lvl w:ilvl="2">
      <w:start w:val="1"/>
      <w:numFmt w:val="lowerLetter"/>
      <w:lvlText w:val="%3."/>
      <w:lvlJc w:val="left"/>
      <w:pPr>
        <w:ind w:left="2270" w:hanging="454"/>
      </w:pPr>
      <w:rPr>
        <w:rFonts w:cs="Times New Roman" w:hint="default"/>
      </w:rPr>
    </w:lvl>
    <w:lvl w:ilvl="3">
      <w:start w:val="1"/>
      <w:numFmt w:val="lowerLetter"/>
      <w:lvlText w:val="%4."/>
      <w:lvlJc w:val="left"/>
      <w:pPr>
        <w:ind w:left="2724" w:hanging="454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178" w:hanging="454"/>
      </w:pPr>
      <w:rPr>
        <w:rFonts w:cs="Times New Roman" w:hint="default"/>
      </w:rPr>
    </w:lvl>
    <w:lvl w:ilvl="5">
      <w:start w:val="1"/>
      <w:numFmt w:val="lowerLetter"/>
      <w:lvlText w:val="%6."/>
      <w:lvlJc w:val="left"/>
      <w:pPr>
        <w:ind w:left="3632" w:hanging="454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ind w:left="4086" w:hanging="454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4540" w:hanging="454"/>
      </w:pPr>
      <w:rPr>
        <w:rFonts w:cs="Times New Roman" w:hint="default"/>
      </w:rPr>
    </w:lvl>
    <w:lvl w:ilvl="8">
      <w:start w:val="1"/>
      <w:numFmt w:val="lowerLetter"/>
      <w:lvlText w:val="%9."/>
      <w:lvlJc w:val="left"/>
      <w:pPr>
        <w:ind w:left="4994" w:hanging="454"/>
      </w:pPr>
      <w:rPr>
        <w:rFonts w:cs="Times New Roman" w:hint="default"/>
      </w:rPr>
    </w:lvl>
  </w:abstractNum>
  <w:abstractNum w:abstractNumId="8" w15:restartNumberingAfterBreak="0">
    <w:nsid w:val="193E0AFA"/>
    <w:multiLevelType w:val="multilevel"/>
    <w:tmpl w:val="086421CE"/>
    <w:lvl w:ilvl="0">
      <w:start w:val="1"/>
      <w:numFmt w:val="upperRoman"/>
      <w:lvlText w:val="Article %1."/>
      <w:lvlJc w:val="left"/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ind w:left="993"/>
      </w:pPr>
      <w:rPr>
        <w:rFonts w:cs="Times New Roman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cs="Times New Roman"/>
      </w:r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  <w:rPr>
        <w:rFonts w:cs="Times New Roman"/>
      </w:r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  <w:rPr>
        <w:rFonts w:cs="Times New Roman"/>
      </w:r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  <w:rPr>
        <w:rFonts w:cs="Times New Roman"/>
      </w:rPr>
    </w:lvl>
  </w:abstractNum>
  <w:abstractNum w:abstractNumId="9" w15:restartNumberingAfterBreak="0">
    <w:nsid w:val="1ADF1CF9"/>
    <w:multiLevelType w:val="hybridMultilevel"/>
    <w:tmpl w:val="3D30B262"/>
    <w:lvl w:ilvl="0" w:tplc="0AA0FD8E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D49CE906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BF62E60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8DFCA120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D3227520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CC8CD230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61EE8DC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DAB4EE5A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A8C2A04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C5406DA"/>
    <w:multiLevelType w:val="hybridMultilevel"/>
    <w:tmpl w:val="BB400B12"/>
    <w:lvl w:ilvl="0" w:tplc="FBE2A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B6CE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EACC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6012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366C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6A40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96FA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C62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2A1E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D0D4D"/>
    <w:multiLevelType w:val="multilevel"/>
    <w:tmpl w:val="ACBC3D8C"/>
    <w:numStyleLink w:val="3910HeadingStyles"/>
  </w:abstractNum>
  <w:abstractNum w:abstractNumId="12" w15:restartNumberingAfterBreak="0">
    <w:nsid w:val="262C245B"/>
    <w:multiLevelType w:val="hybridMultilevel"/>
    <w:tmpl w:val="76B20582"/>
    <w:lvl w:ilvl="0" w:tplc="E5C4177C">
      <w:start w:val="1"/>
      <w:numFmt w:val="bullet"/>
      <w:pStyle w:val="Bulletlevel2"/>
      <w:lvlText w:val=""/>
      <w:lvlJc w:val="left"/>
      <w:pPr>
        <w:ind w:left="13700" w:hanging="566"/>
      </w:pPr>
      <w:rPr>
        <w:rFonts w:ascii="Symbol" w:hAnsi="Symbol" w:hint="default"/>
      </w:rPr>
    </w:lvl>
    <w:lvl w:ilvl="1" w:tplc="7486D12E" w:tentative="1">
      <w:start w:val="1"/>
      <w:numFmt w:val="bullet"/>
      <w:lvlText w:val="o"/>
      <w:lvlJc w:val="left"/>
      <w:pPr>
        <w:ind w:left="14800" w:hanging="360"/>
      </w:pPr>
      <w:rPr>
        <w:rFonts w:ascii="Courier New" w:hAnsi="Courier New" w:hint="default"/>
      </w:rPr>
    </w:lvl>
    <w:lvl w:ilvl="2" w:tplc="51CA0824" w:tentative="1">
      <w:start w:val="1"/>
      <w:numFmt w:val="bullet"/>
      <w:lvlText w:val=""/>
      <w:lvlJc w:val="left"/>
      <w:pPr>
        <w:ind w:left="15520" w:hanging="360"/>
      </w:pPr>
      <w:rPr>
        <w:rFonts w:ascii="Wingdings" w:hAnsi="Wingdings" w:hint="default"/>
      </w:rPr>
    </w:lvl>
    <w:lvl w:ilvl="3" w:tplc="CC22D310" w:tentative="1">
      <w:start w:val="1"/>
      <w:numFmt w:val="bullet"/>
      <w:lvlText w:val=""/>
      <w:lvlJc w:val="left"/>
      <w:pPr>
        <w:ind w:left="16240" w:hanging="360"/>
      </w:pPr>
      <w:rPr>
        <w:rFonts w:ascii="Symbol" w:hAnsi="Symbol" w:hint="default"/>
      </w:rPr>
    </w:lvl>
    <w:lvl w:ilvl="4" w:tplc="9C4EFDCE" w:tentative="1">
      <w:start w:val="1"/>
      <w:numFmt w:val="bullet"/>
      <w:lvlText w:val="o"/>
      <w:lvlJc w:val="left"/>
      <w:pPr>
        <w:ind w:left="16960" w:hanging="360"/>
      </w:pPr>
      <w:rPr>
        <w:rFonts w:ascii="Courier New" w:hAnsi="Courier New" w:hint="default"/>
      </w:rPr>
    </w:lvl>
    <w:lvl w:ilvl="5" w:tplc="66343852" w:tentative="1">
      <w:start w:val="1"/>
      <w:numFmt w:val="bullet"/>
      <w:lvlText w:val=""/>
      <w:lvlJc w:val="left"/>
      <w:pPr>
        <w:ind w:left="17680" w:hanging="360"/>
      </w:pPr>
      <w:rPr>
        <w:rFonts w:ascii="Wingdings" w:hAnsi="Wingdings" w:hint="default"/>
      </w:rPr>
    </w:lvl>
    <w:lvl w:ilvl="6" w:tplc="EEE46354" w:tentative="1">
      <w:start w:val="1"/>
      <w:numFmt w:val="bullet"/>
      <w:lvlText w:val=""/>
      <w:lvlJc w:val="left"/>
      <w:pPr>
        <w:ind w:left="18400" w:hanging="360"/>
      </w:pPr>
      <w:rPr>
        <w:rFonts w:ascii="Symbol" w:hAnsi="Symbol" w:hint="default"/>
      </w:rPr>
    </w:lvl>
    <w:lvl w:ilvl="7" w:tplc="1046D24E" w:tentative="1">
      <w:start w:val="1"/>
      <w:numFmt w:val="bullet"/>
      <w:lvlText w:val="o"/>
      <w:lvlJc w:val="left"/>
      <w:pPr>
        <w:ind w:left="19120" w:hanging="360"/>
      </w:pPr>
      <w:rPr>
        <w:rFonts w:ascii="Courier New" w:hAnsi="Courier New" w:hint="default"/>
      </w:rPr>
    </w:lvl>
    <w:lvl w:ilvl="8" w:tplc="738AF94A" w:tentative="1">
      <w:start w:val="1"/>
      <w:numFmt w:val="bullet"/>
      <w:lvlText w:val=""/>
      <w:lvlJc w:val="left"/>
      <w:pPr>
        <w:ind w:left="19840" w:hanging="360"/>
      </w:pPr>
      <w:rPr>
        <w:rFonts w:ascii="Wingdings" w:hAnsi="Wingdings" w:hint="default"/>
      </w:rPr>
    </w:lvl>
  </w:abstractNum>
  <w:abstractNum w:abstractNumId="13" w15:restartNumberingAfterBreak="0">
    <w:nsid w:val="340720D8"/>
    <w:multiLevelType w:val="hybridMultilevel"/>
    <w:tmpl w:val="BE927AE4"/>
    <w:lvl w:ilvl="0" w:tplc="7DFC9B56">
      <w:start w:val="1"/>
      <w:numFmt w:val="bullet"/>
      <w:pStyle w:val="Bulletlevel1"/>
      <w:lvlText w:val=""/>
      <w:lvlJc w:val="left"/>
      <w:pPr>
        <w:ind w:left="16911" w:hanging="454"/>
      </w:pPr>
      <w:rPr>
        <w:rFonts w:ascii="Symbol" w:hAnsi="Symbol" w:hint="default"/>
      </w:rPr>
    </w:lvl>
    <w:lvl w:ilvl="1" w:tplc="A9D4D860">
      <w:start w:val="1"/>
      <w:numFmt w:val="bullet"/>
      <w:lvlText w:val="o"/>
      <w:lvlJc w:val="left"/>
      <w:pPr>
        <w:ind w:left="17897" w:hanging="360"/>
      </w:pPr>
      <w:rPr>
        <w:rFonts w:ascii="Courier New" w:hAnsi="Courier New" w:hint="default"/>
      </w:rPr>
    </w:lvl>
    <w:lvl w:ilvl="2" w:tplc="83443ADE" w:tentative="1">
      <w:start w:val="1"/>
      <w:numFmt w:val="bullet"/>
      <w:lvlText w:val=""/>
      <w:lvlJc w:val="left"/>
      <w:pPr>
        <w:ind w:left="18617" w:hanging="360"/>
      </w:pPr>
      <w:rPr>
        <w:rFonts w:ascii="Wingdings" w:hAnsi="Wingdings" w:hint="default"/>
      </w:rPr>
    </w:lvl>
    <w:lvl w:ilvl="3" w:tplc="A22C0818" w:tentative="1">
      <w:start w:val="1"/>
      <w:numFmt w:val="bullet"/>
      <w:lvlText w:val=""/>
      <w:lvlJc w:val="left"/>
      <w:pPr>
        <w:ind w:left="19337" w:hanging="360"/>
      </w:pPr>
      <w:rPr>
        <w:rFonts w:ascii="Symbol" w:hAnsi="Symbol" w:hint="default"/>
      </w:rPr>
    </w:lvl>
    <w:lvl w:ilvl="4" w:tplc="FBC68856" w:tentative="1">
      <w:start w:val="1"/>
      <w:numFmt w:val="bullet"/>
      <w:lvlText w:val="o"/>
      <w:lvlJc w:val="left"/>
      <w:pPr>
        <w:ind w:left="20057" w:hanging="360"/>
      </w:pPr>
      <w:rPr>
        <w:rFonts w:ascii="Courier New" w:hAnsi="Courier New" w:hint="default"/>
      </w:rPr>
    </w:lvl>
    <w:lvl w:ilvl="5" w:tplc="DB0CD816" w:tentative="1">
      <w:start w:val="1"/>
      <w:numFmt w:val="bullet"/>
      <w:lvlText w:val=""/>
      <w:lvlJc w:val="left"/>
      <w:pPr>
        <w:ind w:left="20777" w:hanging="360"/>
      </w:pPr>
      <w:rPr>
        <w:rFonts w:ascii="Wingdings" w:hAnsi="Wingdings" w:hint="default"/>
      </w:rPr>
    </w:lvl>
    <w:lvl w:ilvl="6" w:tplc="785A8FE0" w:tentative="1">
      <w:start w:val="1"/>
      <w:numFmt w:val="bullet"/>
      <w:lvlText w:val=""/>
      <w:lvlJc w:val="left"/>
      <w:pPr>
        <w:ind w:left="21497" w:hanging="360"/>
      </w:pPr>
      <w:rPr>
        <w:rFonts w:ascii="Symbol" w:hAnsi="Symbol" w:hint="default"/>
      </w:rPr>
    </w:lvl>
    <w:lvl w:ilvl="7" w:tplc="1A48A87E" w:tentative="1">
      <w:start w:val="1"/>
      <w:numFmt w:val="bullet"/>
      <w:lvlText w:val="o"/>
      <w:lvlJc w:val="left"/>
      <w:pPr>
        <w:ind w:left="22217" w:hanging="360"/>
      </w:pPr>
      <w:rPr>
        <w:rFonts w:ascii="Courier New" w:hAnsi="Courier New" w:hint="default"/>
      </w:rPr>
    </w:lvl>
    <w:lvl w:ilvl="8" w:tplc="9D789510" w:tentative="1">
      <w:start w:val="1"/>
      <w:numFmt w:val="bullet"/>
      <w:lvlText w:val=""/>
      <w:lvlJc w:val="left"/>
      <w:pPr>
        <w:ind w:left="22937" w:hanging="360"/>
      </w:pPr>
      <w:rPr>
        <w:rFonts w:ascii="Wingdings" w:hAnsi="Wingdings" w:hint="default"/>
      </w:rPr>
    </w:lvl>
  </w:abstractNum>
  <w:abstractNum w:abstractNumId="14" w15:restartNumberingAfterBreak="0">
    <w:nsid w:val="35BB78D5"/>
    <w:multiLevelType w:val="multilevel"/>
    <w:tmpl w:val="84FC21C8"/>
    <w:styleLink w:val="Style2"/>
    <w:lvl w:ilvl="0">
      <w:start w:val="1"/>
      <w:numFmt w:val="lowerLetter"/>
      <w:lvlText w:val="%1."/>
      <w:lvlJc w:val="left"/>
      <w:pPr>
        <w:ind w:left="567" w:hanging="567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134" w:hanging="567"/>
      </w:pPr>
      <w:rPr>
        <w:rFonts w:cs="Times New Roman" w:hint="default"/>
      </w:rPr>
    </w:lvl>
    <w:lvl w:ilvl="2">
      <w:start w:val="1"/>
      <w:numFmt w:val="lowerLetter"/>
      <w:lvlText w:val="%3."/>
      <w:lvlJc w:val="right"/>
      <w:pPr>
        <w:ind w:left="2268" w:hanging="567"/>
      </w:pPr>
      <w:rPr>
        <w:rFonts w:cs="Times New Roman" w:hint="default"/>
      </w:rPr>
    </w:lvl>
    <w:lvl w:ilvl="3">
      <w:start w:val="1"/>
      <w:numFmt w:val="lowerLetter"/>
      <w:lvlText w:val="%4."/>
      <w:lvlJc w:val="left"/>
      <w:pPr>
        <w:ind w:left="2835" w:hanging="567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402" w:hanging="567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5" w15:restartNumberingAfterBreak="0">
    <w:nsid w:val="3EC3103E"/>
    <w:multiLevelType w:val="multilevel"/>
    <w:tmpl w:val="ACBC3D8C"/>
    <w:styleLink w:val="3910HeadingStyles"/>
    <w:lvl w:ilvl="0">
      <w:start w:val="1"/>
      <w:numFmt w:val="decimal"/>
      <w:pStyle w:val="Heading1"/>
      <w:lvlText w:val="%1."/>
      <w:lvlJc w:val="left"/>
      <w:pPr>
        <w:ind w:left="454" w:hanging="454"/>
      </w:pPr>
      <w:rPr>
        <w:rFonts w:cs="Times New Roman" w:hint="default"/>
        <w:b/>
        <w:i w:val="0"/>
        <w:sz w:val="18"/>
      </w:rPr>
    </w:lvl>
    <w:lvl w:ilvl="1">
      <w:start w:val="1"/>
      <w:numFmt w:val="decimal"/>
      <w:pStyle w:val="Heading2"/>
      <w:lvlText w:val="%1.%2"/>
      <w:lvlJc w:val="left"/>
      <w:pPr>
        <w:ind w:left="454" w:hanging="454"/>
      </w:pPr>
      <w:rPr>
        <w:rFonts w:cs="Times New Roman" w:hint="default"/>
      </w:rPr>
    </w:lvl>
    <w:lvl w:ilvl="2">
      <w:start w:val="1"/>
      <w:numFmt w:val="lowerLetter"/>
      <w:pStyle w:val="Heading3"/>
      <w:lvlText w:val="(%3)"/>
      <w:lvlJc w:val="left"/>
      <w:pPr>
        <w:ind w:left="907" w:hanging="453"/>
      </w:pPr>
      <w:rPr>
        <w:rFonts w:cs="Times New Roman" w:hint="default"/>
      </w:rPr>
    </w:lvl>
    <w:lvl w:ilvl="3">
      <w:start w:val="1"/>
      <w:numFmt w:val="bullet"/>
      <w:pStyle w:val="Heading4"/>
      <w:lvlText w:val=""/>
      <w:lvlJc w:val="left"/>
      <w:pPr>
        <w:ind w:left="1361" w:hanging="454"/>
      </w:pPr>
      <w:rPr>
        <w:rFonts w:ascii="Symbol" w:hAnsi="Symbol" w:hint="default"/>
      </w:rPr>
    </w:lvl>
    <w:lvl w:ilvl="4">
      <w:start w:val="1"/>
      <w:numFmt w:val="decimal"/>
      <w:pStyle w:val="Heading5"/>
      <w:lvlText w:val="(%5)"/>
      <w:lvlJc w:val="left"/>
      <w:pPr>
        <w:ind w:left="1814" w:hanging="453"/>
      </w:pPr>
      <w:rPr>
        <w:rFonts w:cs="Times New Roman" w:hint="default"/>
      </w:rPr>
    </w:lvl>
    <w:lvl w:ilvl="5">
      <w:start w:val="1"/>
      <w:numFmt w:val="upperLetter"/>
      <w:lvlRestart w:val="0"/>
      <w:lvlText w:val="%6"/>
      <w:lvlJc w:val="left"/>
      <w:pPr>
        <w:ind w:left="454" w:hanging="454"/>
      </w:pPr>
      <w:rPr>
        <w:rFonts w:ascii="Arial Bold" w:hAnsi="Arial Bold" w:cs="Times New Roman" w:hint="default"/>
        <w:b/>
        <w:i w:val="0"/>
        <w:caps w:val="0"/>
        <w:strike w:val="0"/>
        <w:dstrike w:val="0"/>
        <w:vanish w:val="0"/>
        <w:sz w:val="18"/>
        <w:vertAlign w:val="baseline"/>
      </w:rPr>
    </w:lvl>
    <w:lvl w:ilvl="6">
      <w:start w:val="1"/>
      <w:numFmt w:val="none"/>
      <w:lvlText w:val=""/>
      <w:lvlJc w:val="left"/>
      <w:pPr>
        <w:ind w:left="2211" w:firstLine="57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ind w:left="2268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ind w:left="2268"/>
      </w:pPr>
      <w:rPr>
        <w:rFonts w:cs="Times New Roman" w:hint="default"/>
      </w:rPr>
    </w:lvl>
  </w:abstractNum>
  <w:abstractNum w:abstractNumId="16" w15:restartNumberingAfterBreak="0">
    <w:nsid w:val="41726602"/>
    <w:multiLevelType w:val="hybridMultilevel"/>
    <w:tmpl w:val="551C7D40"/>
    <w:lvl w:ilvl="0" w:tplc="7B0E6DA8">
      <w:start w:val="1"/>
      <w:numFmt w:val="lowerRoman"/>
      <w:pStyle w:val="Bullets-usingiiiii2ndlevelindent"/>
      <w:lvlText w:val="%1."/>
      <w:lvlJc w:val="left"/>
      <w:pPr>
        <w:ind w:left="5339" w:hanging="360"/>
      </w:pPr>
      <w:rPr>
        <w:rFonts w:cs="Times New Roman" w:hint="default"/>
      </w:rPr>
    </w:lvl>
    <w:lvl w:ilvl="1" w:tplc="52A639D0">
      <w:start w:val="1"/>
      <w:numFmt w:val="lowerLetter"/>
      <w:lvlText w:val="%2."/>
      <w:lvlJc w:val="left"/>
      <w:pPr>
        <w:ind w:left="7531" w:hanging="360"/>
      </w:pPr>
      <w:rPr>
        <w:rFonts w:cs="Times New Roman"/>
      </w:rPr>
    </w:lvl>
    <w:lvl w:ilvl="2" w:tplc="4132A6DA" w:tentative="1">
      <w:start w:val="1"/>
      <w:numFmt w:val="lowerRoman"/>
      <w:lvlText w:val="%3."/>
      <w:lvlJc w:val="right"/>
      <w:pPr>
        <w:ind w:left="8251" w:hanging="180"/>
      </w:pPr>
      <w:rPr>
        <w:rFonts w:cs="Times New Roman"/>
      </w:rPr>
    </w:lvl>
    <w:lvl w:ilvl="3" w:tplc="68608B2E" w:tentative="1">
      <w:start w:val="1"/>
      <w:numFmt w:val="decimal"/>
      <w:lvlText w:val="%4."/>
      <w:lvlJc w:val="left"/>
      <w:pPr>
        <w:ind w:left="8971" w:hanging="360"/>
      </w:pPr>
      <w:rPr>
        <w:rFonts w:cs="Times New Roman"/>
      </w:rPr>
    </w:lvl>
    <w:lvl w:ilvl="4" w:tplc="CCF426B0" w:tentative="1">
      <w:start w:val="1"/>
      <w:numFmt w:val="lowerLetter"/>
      <w:lvlText w:val="%5."/>
      <w:lvlJc w:val="left"/>
      <w:pPr>
        <w:ind w:left="9691" w:hanging="360"/>
      </w:pPr>
      <w:rPr>
        <w:rFonts w:cs="Times New Roman"/>
      </w:rPr>
    </w:lvl>
    <w:lvl w:ilvl="5" w:tplc="919C724C" w:tentative="1">
      <w:start w:val="1"/>
      <w:numFmt w:val="lowerRoman"/>
      <w:lvlText w:val="%6."/>
      <w:lvlJc w:val="right"/>
      <w:pPr>
        <w:ind w:left="10411" w:hanging="180"/>
      </w:pPr>
      <w:rPr>
        <w:rFonts w:cs="Times New Roman"/>
      </w:rPr>
    </w:lvl>
    <w:lvl w:ilvl="6" w:tplc="270C41DA" w:tentative="1">
      <w:start w:val="1"/>
      <w:numFmt w:val="decimal"/>
      <w:lvlText w:val="%7."/>
      <w:lvlJc w:val="left"/>
      <w:pPr>
        <w:ind w:left="11131" w:hanging="360"/>
      </w:pPr>
      <w:rPr>
        <w:rFonts w:cs="Times New Roman"/>
      </w:rPr>
    </w:lvl>
    <w:lvl w:ilvl="7" w:tplc="BFAEE93C" w:tentative="1">
      <w:start w:val="1"/>
      <w:numFmt w:val="lowerLetter"/>
      <w:lvlText w:val="%8."/>
      <w:lvlJc w:val="left"/>
      <w:pPr>
        <w:ind w:left="11851" w:hanging="360"/>
      </w:pPr>
      <w:rPr>
        <w:rFonts w:cs="Times New Roman"/>
      </w:rPr>
    </w:lvl>
    <w:lvl w:ilvl="8" w:tplc="4CEEC4C2" w:tentative="1">
      <w:start w:val="1"/>
      <w:numFmt w:val="lowerRoman"/>
      <w:lvlText w:val="%9."/>
      <w:lvlJc w:val="right"/>
      <w:pPr>
        <w:ind w:left="12571" w:hanging="180"/>
      </w:pPr>
      <w:rPr>
        <w:rFonts w:cs="Times New Roman"/>
      </w:rPr>
    </w:lvl>
  </w:abstractNum>
  <w:abstractNum w:abstractNumId="17" w15:restartNumberingAfterBreak="0">
    <w:nsid w:val="4B5D768F"/>
    <w:multiLevelType w:val="hybridMultilevel"/>
    <w:tmpl w:val="3D30B262"/>
    <w:lvl w:ilvl="0" w:tplc="BAA6F7EA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7B865416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66FEACD6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20C7360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A69E65A0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748B82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5ABC625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5B28D0E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BFB637DA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FA7760A"/>
    <w:multiLevelType w:val="multilevel"/>
    <w:tmpl w:val="F55E9816"/>
    <w:styleLink w:val="Style3"/>
    <w:lvl w:ilvl="0">
      <w:start w:val="1"/>
      <w:numFmt w:val="lowerRoman"/>
      <w:lvlText w:val="%1."/>
      <w:lvlJc w:val="left"/>
      <w:pPr>
        <w:ind w:left="907" w:hanging="45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2042" w:hanging="567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609" w:hanging="567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3788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4508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5228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948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6668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7388" w:hanging="180"/>
      </w:pPr>
      <w:rPr>
        <w:rFonts w:cs="Times New Roman" w:hint="default"/>
      </w:rPr>
    </w:lvl>
  </w:abstractNum>
  <w:abstractNum w:abstractNumId="19" w15:restartNumberingAfterBreak="0">
    <w:nsid w:val="52AB2A67"/>
    <w:multiLevelType w:val="hybridMultilevel"/>
    <w:tmpl w:val="D54ED104"/>
    <w:lvl w:ilvl="0" w:tplc="CE8A1D94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1ADE2BC6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D9FC557A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AA67F96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B09F78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2D8ECE2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589E25D4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992241DE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BD49CEA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85B5526"/>
    <w:multiLevelType w:val="hybridMultilevel"/>
    <w:tmpl w:val="DE4A3A8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0A3AAB"/>
    <w:multiLevelType w:val="hybridMultilevel"/>
    <w:tmpl w:val="C66EFDB2"/>
    <w:lvl w:ilvl="0" w:tplc="7F324042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9056DBBC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5B0AFB6C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F0A6CA6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B0A06680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A4BA15A2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70480EBC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A46C3F3C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6B85E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71FE746C"/>
    <w:multiLevelType w:val="hybridMultilevel"/>
    <w:tmpl w:val="34784B3A"/>
    <w:lvl w:ilvl="0" w:tplc="EA989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C66E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3C08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3082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4210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1E0B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FAB4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2404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A0FF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3D3920"/>
    <w:multiLevelType w:val="hybridMultilevel"/>
    <w:tmpl w:val="D9C62334"/>
    <w:lvl w:ilvl="0" w:tplc="83A27C00">
      <w:start w:val="1"/>
      <w:numFmt w:val="lowerLetter"/>
      <w:pStyle w:val="ListParagraph"/>
      <w:lvlText w:val="%1."/>
      <w:lvlJc w:val="left"/>
      <w:pPr>
        <w:ind w:left="567" w:hanging="567"/>
      </w:pPr>
      <w:rPr>
        <w:rFonts w:cs="Times New Roman" w:hint="default"/>
      </w:rPr>
    </w:lvl>
    <w:lvl w:ilvl="1" w:tplc="714859A8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DD3844E6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ADEBA44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77CA1AA6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D78CBCD8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52F26B08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7AEC3064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E57C86B2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7A283284"/>
    <w:multiLevelType w:val="multilevel"/>
    <w:tmpl w:val="A95CDF60"/>
    <w:lvl w:ilvl="0">
      <w:start w:val="1"/>
      <w:numFmt w:val="decimal"/>
      <w:lvlText w:val="%1."/>
      <w:lvlJc w:val="left"/>
      <w:pPr>
        <w:ind w:left="454" w:hanging="454"/>
      </w:pPr>
      <w:rPr>
        <w:rFonts w:cs="Times New Roman" w:hint="default"/>
        <w:b/>
        <w:i w:val="0"/>
        <w:sz w:val="18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cs="Times New Roman" w:hint="default"/>
      </w:rPr>
    </w:lvl>
    <w:lvl w:ilvl="2">
      <w:start w:val="1"/>
      <w:numFmt w:val="lowerLetter"/>
      <w:lvlText w:val="(%3)"/>
      <w:lvlJc w:val="left"/>
      <w:pPr>
        <w:ind w:left="907" w:hanging="453"/>
      </w:pPr>
      <w:rPr>
        <w:rFonts w:cs="Times New Roman" w:hint="default"/>
      </w:rPr>
    </w:lvl>
    <w:lvl w:ilvl="3">
      <w:start w:val="1"/>
      <w:numFmt w:val="lowerRoman"/>
      <w:lvlText w:val="(%4)"/>
      <w:lvlJc w:val="left"/>
      <w:pPr>
        <w:ind w:left="1361" w:hanging="454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ind w:left="1814" w:hanging="453"/>
      </w:pPr>
      <w:rPr>
        <w:rFonts w:cs="Times New Roman" w:hint="default"/>
      </w:rPr>
    </w:lvl>
    <w:lvl w:ilvl="5">
      <w:start w:val="1"/>
      <w:numFmt w:val="upperLetter"/>
      <w:lvlRestart w:val="0"/>
      <w:lvlText w:val="%6"/>
      <w:lvlJc w:val="left"/>
      <w:pPr>
        <w:ind w:left="454" w:hanging="454"/>
      </w:pPr>
      <w:rPr>
        <w:rFonts w:ascii="Arial Bold" w:hAnsi="Arial Bold" w:cs="Times New Roman" w:hint="default"/>
        <w:b/>
        <w:i w:val="0"/>
        <w:caps w:val="0"/>
        <w:strike w:val="0"/>
        <w:dstrike w:val="0"/>
        <w:vanish w:val="0"/>
        <w:sz w:val="18"/>
        <w:vertAlign w:val="baseline"/>
      </w:rPr>
    </w:lvl>
    <w:lvl w:ilvl="6">
      <w:start w:val="1"/>
      <w:numFmt w:val="none"/>
      <w:lvlText w:val=""/>
      <w:lvlJc w:val="left"/>
      <w:pPr>
        <w:ind w:left="2211" w:firstLine="57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ind w:left="2268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ind w:left="2268"/>
      </w:pPr>
      <w:rPr>
        <w:rFonts w:cs="Times New Roman" w:hint="default"/>
      </w:rPr>
    </w:lvl>
  </w:abstractNum>
  <w:abstractNum w:abstractNumId="25" w15:restartNumberingAfterBreak="0">
    <w:nsid w:val="7FD57506"/>
    <w:multiLevelType w:val="multilevel"/>
    <w:tmpl w:val="90348EAC"/>
    <w:styleLink w:val="Style1"/>
    <w:lvl w:ilvl="0">
      <w:start w:val="1"/>
      <w:numFmt w:val="lowerLetter"/>
      <w:lvlText w:val="%1."/>
      <w:lvlJc w:val="left"/>
      <w:pPr>
        <w:ind w:left="567" w:hanging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34" w:hanging="56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35" w:hanging="85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686" w:hanging="851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cs="Times New Roman" w:hint="default"/>
      </w:rPr>
    </w:lvl>
  </w:abstractNum>
  <w:num w:numId="1" w16cid:durableId="1493718779">
    <w:abstractNumId w:val="0"/>
  </w:num>
  <w:num w:numId="2" w16cid:durableId="1607424003">
    <w:abstractNumId w:val="1"/>
  </w:num>
  <w:num w:numId="3" w16cid:durableId="2077508042">
    <w:abstractNumId w:val="3"/>
  </w:num>
  <w:num w:numId="4" w16cid:durableId="155802478">
    <w:abstractNumId w:val="2"/>
  </w:num>
  <w:num w:numId="5" w16cid:durableId="1281567303">
    <w:abstractNumId w:val="12"/>
  </w:num>
  <w:num w:numId="6" w16cid:durableId="2142382090">
    <w:abstractNumId w:val="6"/>
  </w:num>
  <w:num w:numId="7" w16cid:durableId="1381202824">
    <w:abstractNumId w:val="25"/>
  </w:num>
  <w:num w:numId="8" w16cid:durableId="138575216">
    <w:abstractNumId w:val="23"/>
  </w:num>
  <w:num w:numId="9" w16cid:durableId="1663389295">
    <w:abstractNumId w:val="14"/>
  </w:num>
  <w:num w:numId="10" w16cid:durableId="1010185048">
    <w:abstractNumId w:val="13"/>
  </w:num>
  <w:num w:numId="11" w16cid:durableId="936140066">
    <w:abstractNumId w:val="18"/>
  </w:num>
  <w:num w:numId="12" w16cid:durableId="1296182040">
    <w:abstractNumId w:val="8"/>
  </w:num>
  <w:num w:numId="13" w16cid:durableId="305399524">
    <w:abstractNumId w:val="7"/>
  </w:num>
  <w:num w:numId="14" w16cid:durableId="1544705512">
    <w:abstractNumId w:val="16"/>
  </w:num>
  <w:num w:numId="15" w16cid:durableId="816993947">
    <w:abstractNumId w:val="1"/>
  </w:num>
  <w:num w:numId="16" w16cid:durableId="1974754621">
    <w:abstractNumId w:val="0"/>
  </w:num>
  <w:num w:numId="17" w16cid:durableId="1901943354">
    <w:abstractNumId w:val="3"/>
  </w:num>
  <w:num w:numId="18" w16cid:durableId="16659492">
    <w:abstractNumId w:val="2"/>
  </w:num>
  <w:num w:numId="19" w16cid:durableId="1403141618">
    <w:abstractNumId w:val="15"/>
  </w:num>
  <w:num w:numId="20" w16cid:durableId="7053768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271583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1282118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499642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6116270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412633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9682506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96038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5215115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816159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8886230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251857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46298789">
    <w:abstractNumId w:val="10"/>
  </w:num>
  <w:num w:numId="33" w16cid:durableId="387075916">
    <w:abstractNumId w:val="5"/>
  </w:num>
  <w:num w:numId="34" w16cid:durableId="1627543469">
    <w:abstractNumId w:val="22"/>
  </w:num>
  <w:num w:numId="35" w16cid:durableId="638732397">
    <w:abstractNumId w:val="17"/>
  </w:num>
  <w:num w:numId="36" w16cid:durableId="846360440">
    <w:abstractNumId w:val="23"/>
  </w:num>
  <w:num w:numId="37" w16cid:durableId="2128769363">
    <w:abstractNumId w:val="9"/>
  </w:num>
  <w:num w:numId="38" w16cid:durableId="1411391020">
    <w:abstractNumId w:val="21"/>
  </w:num>
  <w:num w:numId="39" w16cid:durableId="11480090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7485785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17882419">
    <w:abstractNumId w:val="4"/>
  </w:num>
  <w:num w:numId="42" w16cid:durableId="1757163867">
    <w:abstractNumId w:val="19"/>
  </w:num>
  <w:num w:numId="43" w16cid:durableId="133395210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SortMethod w:val="0000"/>
  <w:documentProtection w:edit="forms" w:formatting="1" w:enforcement="0"/>
  <w:defaultTabStop w:val="45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A9BF1C29-4407-46F3-ABD8-4E77E509CB4F}"/>
    <w:docVar w:name="dgnword-eventsink" w:val="988874864"/>
    <w:docVar w:name="HDFieldAppearance" w:val="{F511F499-86C7-40C1-856A-12480A10A6FD}"/>
    <w:docVar w:name="HDFieldAppearanceNeedsUpdate" w:val="False"/>
  </w:docVars>
  <w:rsids>
    <w:rsidRoot w:val="00020CA3"/>
    <w:rsid w:val="00000BC6"/>
    <w:rsid w:val="0000303C"/>
    <w:rsid w:val="00012F31"/>
    <w:rsid w:val="00013303"/>
    <w:rsid w:val="00020CA3"/>
    <w:rsid w:val="00021F4C"/>
    <w:rsid w:val="00023507"/>
    <w:rsid w:val="00023FEB"/>
    <w:rsid w:val="00025D28"/>
    <w:rsid w:val="00035148"/>
    <w:rsid w:val="0004010F"/>
    <w:rsid w:val="00053BFA"/>
    <w:rsid w:val="000602A6"/>
    <w:rsid w:val="00062DB0"/>
    <w:rsid w:val="00064D5E"/>
    <w:rsid w:val="00065573"/>
    <w:rsid w:val="0006633F"/>
    <w:rsid w:val="00067583"/>
    <w:rsid w:val="000736E4"/>
    <w:rsid w:val="00077630"/>
    <w:rsid w:val="00077E92"/>
    <w:rsid w:val="0008315B"/>
    <w:rsid w:val="000842AF"/>
    <w:rsid w:val="000851A0"/>
    <w:rsid w:val="00086FD4"/>
    <w:rsid w:val="00087E79"/>
    <w:rsid w:val="000A5B4D"/>
    <w:rsid w:val="000A6ECB"/>
    <w:rsid w:val="000A715E"/>
    <w:rsid w:val="000B07A4"/>
    <w:rsid w:val="000B297F"/>
    <w:rsid w:val="000C033D"/>
    <w:rsid w:val="000C205D"/>
    <w:rsid w:val="000C53A2"/>
    <w:rsid w:val="000D1231"/>
    <w:rsid w:val="000D3F6E"/>
    <w:rsid w:val="000D45D6"/>
    <w:rsid w:val="000E5929"/>
    <w:rsid w:val="000E7827"/>
    <w:rsid w:val="000F0FB4"/>
    <w:rsid w:val="000F157F"/>
    <w:rsid w:val="000F164F"/>
    <w:rsid w:val="000F3DBE"/>
    <w:rsid w:val="000F6CA0"/>
    <w:rsid w:val="000F77A0"/>
    <w:rsid w:val="000F7DA0"/>
    <w:rsid w:val="001013C5"/>
    <w:rsid w:val="00103D70"/>
    <w:rsid w:val="0010424E"/>
    <w:rsid w:val="00111BD9"/>
    <w:rsid w:val="0012187A"/>
    <w:rsid w:val="0013125F"/>
    <w:rsid w:val="00136377"/>
    <w:rsid w:val="00137C8C"/>
    <w:rsid w:val="00144052"/>
    <w:rsid w:val="0014596C"/>
    <w:rsid w:val="00153680"/>
    <w:rsid w:val="001563BB"/>
    <w:rsid w:val="001570F0"/>
    <w:rsid w:val="00161237"/>
    <w:rsid w:val="00165163"/>
    <w:rsid w:val="00167397"/>
    <w:rsid w:val="0017155A"/>
    <w:rsid w:val="001717FF"/>
    <w:rsid w:val="001776AA"/>
    <w:rsid w:val="0018304A"/>
    <w:rsid w:val="00184A5B"/>
    <w:rsid w:val="001864BE"/>
    <w:rsid w:val="001879D1"/>
    <w:rsid w:val="001906EE"/>
    <w:rsid w:val="001909B5"/>
    <w:rsid w:val="0019424B"/>
    <w:rsid w:val="001B5EE7"/>
    <w:rsid w:val="001C47D6"/>
    <w:rsid w:val="001C63FF"/>
    <w:rsid w:val="001C672F"/>
    <w:rsid w:val="001C786E"/>
    <w:rsid w:val="001D07DE"/>
    <w:rsid w:val="001D22CC"/>
    <w:rsid w:val="001D5207"/>
    <w:rsid w:val="001E119E"/>
    <w:rsid w:val="001E3C2E"/>
    <w:rsid w:val="001E6795"/>
    <w:rsid w:val="001F48A0"/>
    <w:rsid w:val="001F561C"/>
    <w:rsid w:val="002006EF"/>
    <w:rsid w:val="00200771"/>
    <w:rsid w:val="00201368"/>
    <w:rsid w:val="002035D0"/>
    <w:rsid w:val="002050CB"/>
    <w:rsid w:val="00207853"/>
    <w:rsid w:val="002079B3"/>
    <w:rsid w:val="0022048B"/>
    <w:rsid w:val="002236AC"/>
    <w:rsid w:val="00230765"/>
    <w:rsid w:val="002312A7"/>
    <w:rsid w:val="0024140D"/>
    <w:rsid w:val="00244A57"/>
    <w:rsid w:val="00245957"/>
    <w:rsid w:val="002504A3"/>
    <w:rsid w:val="0025325E"/>
    <w:rsid w:val="00256405"/>
    <w:rsid w:val="002613CF"/>
    <w:rsid w:val="00261836"/>
    <w:rsid w:val="00263427"/>
    <w:rsid w:val="00264DA9"/>
    <w:rsid w:val="0026629D"/>
    <w:rsid w:val="00271FAA"/>
    <w:rsid w:val="002745C3"/>
    <w:rsid w:val="0027577B"/>
    <w:rsid w:val="0027776E"/>
    <w:rsid w:val="0028049C"/>
    <w:rsid w:val="00280668"/>
    <w:rsid w:val="00282685"/>
    <w:rsid w:val="00282B07"/>
    <w:rsid w:val="00285BE1"/>
    <w:rsid w:val="00285F5A"/>
    <w:rsid w:val="00287BB0"/>
    <w:rsid w:val="002906EF"/>
    <w:rsid w:val="0029103A"/>
    <w:rsid w:val="002919CA"/>
    <w:rsid w:val="0029730E"/>
    <w:rsid w:val="002A0D10"/>
    <w:rsid w:val="002A0D42"/>
    <w:rsid w:val="002A7E5C"/>
    <w:rsid w:val="002B02C7"/>
    <w:rsid w:val="002B5547"/>
    <w:rsid w:val="002C4AB9"/>
    <w:rsid w:val="002D14F6"/>
    <w:rsid w:val="002E0322"/>
    <w:rsid w:val="002E0509"/>
    <w:rsid w:val="002F1D33"/>
    <w:rsid w:val="002F4974"/>
    <w:rsid w:val="00306EA4"/>
    <w:rsid w:val="003103CC"/>
    <w:rsid w:val="00312A82"/>
    <w:rsid w:val="00317654"/>
    <w:rsid w:val="0032096E"/>
    <w:rsid w:val="00321EF1"/>
    <w:rsid w:val="00327515"/>
    <w:rsid w:val="00327E82"/>
    <w:rsid w:val="003311AF"/>
    <w:rsid w:val="00332F94"/>
    <w:rsid w:val="003363B0"/>
    <w:rsid w:val="0033644E"/>
    <w:rsid w:val="003370C9"/>
    <w:rsid w:val="003461AF"/>
    <w:rsid w:val="00346CCE"/>
    <w:rsid w:val="00350236"/>
    <w:rsid w:val="0035049A"/>
    <w:rsid w:val="00350A0C"/>
    <w:rsid w:val="0035718E"/>
    <w:rsid w:val="00366570"/>
    <w:rsid w:val="003815A0"/>
    <w:rsid w:val="00381AB9"/>
    <w:rsid w:val="003852D3"/>
    <w:rsid w:val="00386309"/>
    <w:rsid w:val="00386926"/>
    <w:rsid w:val="003926B2"/>
    <w:rsid w:val="00393FAB"/>
    <w:rsid w:val="00394E42"/>
    <w:rsid w:val="003A05FB"/>
    <w:rsid w:val="003A0C0F"/>
    <w:rsid w:val="003A245D"/>
    <w:rsid w:val="003A39B1"/>
    <w:rsid w:val="003B01D7"/>
    <w:rsid w:val="003B1CD0"/>
    <w:rsid w:val="003B6825"/>
    <w:rsid w:val="003B6DF2"/>
    <w:rsid w:val="003D16E8"/>
    <w:rsid w:val="003D428F"/>
    <w:rsid w:val="003D45D5"/>
    <w:rsid w:val="003D4B7C"/>
    <w:rsid w:val="003E1192"/>
    <w:rsid w:val="003E1C2C"/>
    <w:rsid w:val="003E3DDE"/>
    <w:rsid w:val="003E4CAD"/>
    <w:rsid w:val="003F358C"/>
    <w:rsid w:val="00401EB1"/>
    <w:rsid w:val="004070C5"/>
    <w:rsid w:val="00414D18"/>
    <w:rsid w:val="004212D3"/>
    <w:rsid w:val="004214D2"/>
    <w:rsid w:val="00423DAC"/>
    <w:rsid w:val="00424271"/>
    <w:rsid w:val="00425559"/>
    <w:rsid w:val="00431C81"/>
    <w:rsid w:val="00436C7B"/>
    <w:rsid w:val="00443B98"/>
    <w:rsid w:val="00444F33"/>
    <w:rsid w:val="004521D4"/>
    <w:rsid w:val="004623C5"/>
    <w:rsid w:val="004624E4"/>
    <w:rsid w:val="00473DBD"/>
    <w:rsid w:val="0047401B"/>
    <w:rsid w:val="00475129"/>
    <w:rsid w:val="0047573F"/>
    <w:rsid w:val="00475CF3"/>
    <w:rsid w:val="00480604"/>
    <w:rsid w:val="00494097"/>
    <w:rsid w:val="0049409F"/>
    <w:rsid w:val="0049471A"/>
    <w:rsid w:val="004A167F"/>
    <w:rsid w:val="004A4C84"/>
    <w:rsid w:val="004A6F8A"/>
    <w:rsid w:val="004A76D6"/>
    <w:rsid w:val="004B2656"/>
    <w:rsid w:val="004B40ED"/>
    <w:rsid w:val="004B5D1A"/>
    <w:rsid w:val="004B624A"/>
    <w:rsid w:val="004B6E0C"/>
    <w:rsid w:val="004C00A7"/>
    <w:rsid w:val="004C190A"/>
    <w:rsid w:val="004C32CF"/>
    <w:rsid w:val="004D02F8"/>
    <w:rsid w:val="004D123E"/>
    <w:rsid w:val="004D128F"/>
    <w:rsid w:val="004D3935"/>
    <w:rsid w:val="004D59E0"/>
    <w:rsid w:val="004E1252"/>
    <w:rsid w:val="004E1D74"/>
    <w:rsid w:val="004E1E62"/>
    <w:rsid w:val="004E2146"/>
    <w:rsid w:val="004E4B71"/>
    <w:rsid w:val="004F6EBA"/>
    <w:rsid w:val="004F6F1B"/>
    <w:rsid w:val="00500B12"/>
    <w:rsid w:val="005024F5"/>
    <w:rsid w:val="00503A92"/>
    <w:rsid w:val="00503CA1"/>
    <w:rsid w:val="00505ED1"/>
    <w:rsid w:val="00506888"/>
    <w:rsid w:val="00511743"/>
    <w:rsid w:val="005157F0"/>
    <w:rsid w:val="005214FA"/>
    <w:rsid w:val="00521762"/>
    <w:rsid w:val="00522570"/>
    <w:rsid w:val="0052790A"/>
    <w:rsid w:val="005371A6"/>
    <w:rsid w:val="005400FF"/>
    <w:rsid w:val="00546845"/>
    <w:rsid w:val="00547412"/>
    <w:rsid w:val="005565B6"/>
    <w:rsid w:val="00562403"/>
    <w:rsid w:val="00573B95"/>
    <w:rsid w:val="00574C4C"/>
    <w:rsid w:val="00575DC1"/>
    <w:rsid w:val="005766B7"/>
    <w:rsid w:val="00576E8C"/>
    <w:rsid w:val="0058290F"/>
    <w:rsid w:val="00591A73"/>
    <w:rsid w:val="00594B0B"/>
    <w:rsid w:val="00595159"/>
    <w:rsid w:val="005A1EE2"/>
    <w:rsid w:val="005A2845"/>
    <w:rsid w:val="005A508D"/>
    <w:rsid w:val="005A542C"/>
    <w:rsid w:val="005A6098"/>
    <w:rsid w:val="005A6DA5"/>
    <w:rsid w:val="005A745C"/>
    <w:rsid w:val="005A7CAD"/>
    <w:rsid w:val="005B2F7C"/>
    <w:rsid w:val="005C045E"/>
    <w:rsid w:val="005C4963"/>
    <w:rsid w:val="005C4EF3"/>
    <w:rsid w:val="005C625D"/>
    <w:rsid w:val="005D24BE"/>
    <w:rsid w:val="005D3196"/>
    <w:rsid w:val="005D7990"/>
    <w:rsid w:val="005E02FF"/>
    <w:rsid w:val="005E3CAE"/>
    <w:rsid w:val="005E40A5"/>
    <w:rsid w:val="005E62DA"/>
    <w:rsid w:val="005E7E23"/>
    <w:rsid w:val="005F0DDF"/>
    <w:rsid w:val="005F13DA"/>
    <w:rsid w:val="005F64F5"/>
    <w:rsid w:val="0060100A"/>
    <w:rsid w:val="00601C41"/>
    <w:rsid w:val="00601EC0"/>
    <w:rsid w:val="00606270"/>
    <w:rsid w:val="00606CD9"/>
    <w:rsid w:val="006113E7"/>
    <w:rsid w:val="00614A87"/>
    <w:rsid w:val="00616B01"/>
    <w:rsid w:val="006176D2"/>
    <w:rsid w:val="0062137E"/>
    <w:rsid w:val="006400D2"/>
    <w:rsid w:val="006411DF"/>
    <w:rsid w:val="0064132B"/>
    <w:rsid w:val="006414A3"/>
    <w:rsid w:val="00641711"/>
    <w:rsid w:val="00642A85"/>
    <w:rsid w:val="00655DE7"/>
    <w:rsid w:val="006602B2"/>
    <w:rsid w:val="0066248A"/>
    <w:rsid w:val="00662559"/>
    <w:rsid w:val="006627D8"/>
    <w:rsid w:val="0066338F"/>
    <w:rsid w:val="00665C44"/>
    <w:rsid w:val="006667A7"/>
    <w:rsid w:val="006669BB"/>
    <w:rsid w:val="00670225"/>
    <w:rsid w:val="00671C21"/>
    <w:rsid w:val="006772D8"/>
    <w:rsid w:val="00677BE6"/>
    <w:rsid w:val="00683B39"/>
    <w:rsid w:val="0069265C"/>
    <w:rsid w:val="00692F22"/>
    <w:rsid w:val="006939D5"/>
    <w:rsid w:val="0069666C"/>
    <w:rsid w:val="006A521A"/>
    <w:rsid w:val="006B168A"/>
    <w:rsid w:val="006B2D75"/>
    <w:rsid w:val="006B2E6F"/>
    <w:rsid w:val="006B5B0E"/>
    <w:rsid w:val="006C01F2"/>
    <w:rsid w:val="006C0241"/>
    <w:rsid w:val="006C1CD3"/>
    <w:rsid w:val="006C35DA"/>
    <w:rsid w:val="006C4E7F"/>
    <w:rsid w:val="006C6446"/>
    <w:rsid w:val="006E1E81"/>
    <w:rsid w:val="006E3A48"/>
    <w:rsid w:val="006E633F"/>
    <w:rsid w:val="006F11F8"/>
    <w:rsid w:val="006F210D"/>
    <w:rsid w:val="006F3603"/>
    <w:rsid w:val="007005E0"/>
    <w:rsid w:val="0071309D"/>
    <w:rsid w:val="00714131"/>
    <w:rsid w:val="007172F0"/>
    <w:rsid w:val="0072108B"/>
    <w:rsid w:val="007262FE"/>
    <w:rsid w:val="00726A63"/>
    <w:rsid w:val="007329B7"/>
    <w:rsid w:val="00736B5D"/>
    <w:rsid w:val="0073788D"/>
    <w:rsid w:val="00741466"/>
    <w:rsid w:val="00743C88"/>
    <w:rsid w:val="007441BE"/>
    <w:rsid w:val="0074462E"/>
    <w:rsid w:val="007454C7"/>
    <w:rsid w:val="00746248"/>
    <w:rsid w:val="00755632"/>
    <w:rsid w:val="00760A87"/>
    <w:rsid w:val="007618A2"/>
    <w:rsid w:val="00761F26"/>
    <w:rsid w:val="007658A0"/>
    <w:rsid w:val="007745FF"/>
    <w:rsid w:val="007766AE"/>
    <w:rsid w:val="00780122"/>
    <w:rsid w:val="0078030A"/>
    <w:rsid w:val="00782D98"/>
    <w:rsid w:val="00790B7D"/>
    <w:rsid w:val="00795FA3"/>
    <w:rsid w:val="007974D1"/>
    <w:rsid w:val="007A6436"/>
    <w:rsid w:val="007A64AF"/>
    <w:rsid w:val="007B2B62"/>
    <w:rsid w:val="007B4B11"/>
    <w:rsid w:val="007B5090"/>
    <w:rsid w:val="007C1558"/>
    <w:rsid w:val="007D1BE9"/>
    <w:rsid w:val="007E0816"/>
    <w:rsid w:val="007E2EF7"/>
    <w:rsid w:val="007E2FF5"/>
    <w:rsid w:val="007E59E2"/>
    <w:rsid w:val="007E5C9D"/>
    <w:rsid w:val="007E77B5"/>
    <w:rsid w:val="007E794B"/>
    <w:rsid w:val="0080135C"/>
    <w:rsid w:val="00801934"/>
    <w:rsid w:val="00803826"/>
    <w:rsid w:val="00807C28"/>
    <w:rsid w:val="008103E0"/>
    <w:rsid w:val="00816ACA"/>
    <w:rsid w:val="00822079"/>
    <w:rsid w:val="00823D6F"/>
    <w:rsid w:val="00824310"/>
    <w:rsid w:val="00824D7C"/>
    <w:rsid w:val="00826408"/>
    <w:rsid w:val="008332E4"/>
    <w:rsid w:val="008377E2"/>
    <w:rsid w:val="00845B1C"/>
    <w:rsid w:val="00845E62"/>
    <w:rsid w:val="008507FA"/>
    <w:rsid w:val="00852D14"/>
    <w:rsid w:val="00856C2E"/>
    <w:rsid w:val="008570C4"/>
    <w:rsid w:val="008605BF"/>
    <w:rsid w:val="0086111B"/>
    <w:rsid w:val="008626A7"/>
    <w:rsid w:val="00867906"/>
    <w:rsid w:val="0087362C"/>
    <w:rsid w:val="00873E12"/>
    <w:rsid w:val="00876A58"/>
    <w:rsid w:val="00880A1D"/>
    <w:rsid w:val="0088141B"/>
    <w:rsid w:val="0088378C"/>
    <w:rsid w:val="00886C9D"/>
    <w:rsid w:val="00890F5B"/>
    <w:rsid w:val="00894B5E"/>
    <w:rsid w:val="008A697B"/>
    <w:rsid w:val="008B07DB"/>
    <w:rsid w:val="008B1576"/>
    <w:rsid w:val="008B36A0"/>
    <w:rsid w:val="008B7567"/>
    <w:rsid w:val="008B7753"/>
    <w:rsid w:val="008B7E82"/>
    <w:rsid w:val="008C106C"/>
    <w:rsid w:val="008C629B"/>
    <w:rsid w:val="008D0B17"/>
    <w:rsid w:val="008D0D38"/>
    <w:rsid w:val="008D1D6C"/>
    <w:rsid w:val="008D24B0"/>
    <w:rsid w:val="008E191F"/>
    <w:rsid w:val="008F3BD9"/>
    <w:rsid w:val="008F5E96"/>
    <w:rsid w:val="008F62AB"/>
    <w:rsid w:val="008F69D3"/>
    <w:rsid w:val="009022AD"/>
    <w:rsid w:val="00905ECD"/>
    <w:rsid w:val="00912128"/>
    <w:rsid w:val="00914FFB"/>
    <w:rsid w:val="00915119"/>
    <w:rsid w:val="00924E51"/>
    <w:rsid w:val="00930379"/>
    <w:rsid w:val="009317D6"/>
    <w:rsid w:val="0094713E"/>
    <w:rsid w:val="009474C8"/>
    <w:rsid w:val="00953260"/>
    <w:rsid w:val="00954E62"/>
    <w:rsid w:val="00957D01"/>
    <w:rsid w:val="00960EBD"/>
    <w:rsid w:val="00966584"/>
    <w:rsid w:val="00970E47"/>
    <w:rsid w:val="00973A61"/>
    <w:rsid w:val="00976F39"/>
    <w:rsid w:val="00977D5F"/>
    <w:rsid w:val="0098214C"/>
    <w:rsid w:val="009873AB"/>
    <w:rsid w:val="00991F9C"/>
    <w:rsid w:val="00995728"/>
    <w:rsid w:val="0099573E"/>
    <w:rsid w:val="009A22DF"/>
    <w:rsid w:val="009B3B1E"/>
    <w:rsid w:val="009B3CED"/>
    <w:rsid w:val="009B5443"/>
    <w:rsid w:val="009B56E1"/>
    <w:rsid w:val="009C3765"/>
    <w:rsid w:val="009C46CD"/>
    <w:rsid w:val="009C52AC"/>
    <w:rsid w:val="009D2562"/>
    <w:rsid w:val="009D2BA1"/>
    <w:rsid w:val="009D4EE3"/>
    <w:rsid w:val="009D6949"/>
    <w:rsid w:val="009E3FEA"/>
    <w:rsid w:val="009E42B7"/>
    <w:rsid w:val="009E6DD0"/>
    <w:rsid w:val="009F0DF3"/>
    <w:rsid w:val="009F2E12"/>
    <w:rsid w:val="009F3B64"/>
    <w:rsid w:val="009F60F0"/>
    <w:rsid w:val="009F6D3E"/>
    <w:rsid w:val="009F7CA0"/>
    <w:rsid w:val="009F7E95"/>
    <w:rsid w:val="00A02EFB"/>
    <w:rsid w:val="00A04C38"/>
    <w:rsid w:val="00A061E5"/>
    <w:rsid w:val="00A07F27"/>
    <w:rsid w:val="00A1440B"/>
    <w:rsid w:val="00A160B5"/>
    <w:rsid w:val="00A165CD"/>
    <w:rsid w:val="00A20155"/>
    <w:rsid w:val="00A20331"/>
    <w:rsid w:val="00A22AC0"/>
    <w:rsid w:val="00A2314B"/>
    <w:rsid w:val="00A23290"/>
    <w:rsid w:val="00A27603"/>
    <w:rsid w:val="00A31D89"/>
    <w:rsid w:val="00A43C47"/>
    <w:rsid w:val="00A451AF"/>
    <w:rsid w:val="00A46CA5"/>
    <w:rsid w:val="00A51E4C"/>
    <w:rsid w:val="00A526C7"/>
    <w:rsid w:val="00A53299"/>
    <w:rsid w:val="00A55DBC"/>
    <w:rsid w:val="00A608E5"/>
    <w:rsid w:val="00A60ACB"/>
    <w:rsid w:val="00A61263"/>
    <w:rsid w:val="00A62B3D"/>
    <w:rsid w:val="00A62BAB"/>
    <w:rsid w:val="00A64286"/>
    <w:rsid w:val="00A704CB"/>
    <w:rsid w:val="00A76CDF"/>
    <w:rsid w:val="00A811BC"/>
    <w:rsid w:val="00A81300"/>
    <w:rsid w:val="00A96528"/>
    <w:rsid w:val="00A96B50"/>
    <w:rsid w:val="00AA1A53"/>
    <w:rsid w:val="00AA5AC8"/>
    <w:rsid w:val="00AA772A"/>
    <w:rsid w:val="00AC344F"/>
    <w:rsid w:val="00AC365C"/>
    <w:rsid w:val="00AC7F55"/>
    <w:rsid w:val="00AD0967"/>
    <w:rsid w:val="00AD6DCB"/>
    <w:rsid w:val="00AD76E0"/>
    <w:rsid w:val="00AE2B44"/>
    <w:rsid w:val="00AE64FC"/>
    <w:rsid w:val="00AF26BB"/>
    <w:rsid w:val="00AF3838"/>
    <w:rsid w:val="00AF5167"/>
    <w:rsid w:val="00AF539A"/>
    <w:rsid w:val="00B00D79"/>
    <w:rsid w:val="00B029D7"/>
    <w:rsid w:val="00B11775"/>
    <w:rsid w:val="00B11DDE"/>
    <w:rsid w:val="00B21B9F"/>
    <w:rsid w:val="00B22A95"/>
    <w:rsid w:val="00B2438B"/>
    <w:rsid w:val="00B259DA"/>
    <w:rsid w:val="00B337E6"/>
    <w:rsid w:val="00B33819"/>
    <w:rsid w:val="00B37613"/>
    <w:rsid w:val="00B436E6"/>
    <w:rsid w:val="00B50FCB"/>
    <w:rsid w:val="00B525D5"/>
    <w:rsid w:val="00B52DAA"/>
    <w:rsid w:val="00B53413"/>
    <w:rsid w:val="00B563D4"/>
    <w:rsid w:val="00B569DB"/>
    <w:rsid w:val="00B56B45"/>
    <w:rsid w:val="00B57982"/>
    <w:rsid w:val="00B617A2"/>
    <w:rsid w:val="00B621CE"/>
    <w:rsid w:val="00B650E4"/>
    <w:rsid w:val="00B6593F"/>
    <w:rsid w:val="00B73BDD"/>
    <w:rsid w:val="00B73DB2"/>
    <w:rsid w:val="00B7503D"/>
    <w:rsid w:val="00B83B51"/>
    <w:rsid w:val="00B842DB"/>
    <w:rsid w:val="00B94919"/>
    <w:rsid w:val="00BA082C"/>
    <w:rsid w:val="00BA163B"/>
    <w:rsid w:val="00BA2E4F"/>
    <w:rsid w:val="00BA3DE2"/>
    <w:rsid w:val="00BB0B4A"/>
    <w:rsid w:val="00BB43EC"/>
    <w:rsid w:val="00BB4969"/>
    <w:rsid w:val="00BC35A2"/>
    <w:rsid w:val="00BC521F"/>
    <w:rsid w:val="00BE21DC"/>
    <w:rsid w:val="00BE5B39"/>
    <w:rsid w:val="00BE6BD4"/>
    <w:rsid w:val="00BF0937"/>
    <w:rsid w:val="00BF667F"/>
    <w:rsid w:val="00C079ED"/>
    <w:rsid w:val="00C10A46"/>
    <w:rsid w:val="00C11D7A"/>
    <w:rsid w:val="00C1394E"/>
    <w:rsid w:val="00C1570C"/>
    <w:rsid w:val="00C270C4"/>
    <w:rsid w:val="00C3254D"/>
    <w:rsid w:val="00C32CAB"/>
    <w:rsid w:val="00C32DF3"/>
    <w:rsid w:val="00C36567"/>
    <w:rsid w:val="00C36BED"/>
    <w:rsid w:val="00C37939"/>
    <w:rsid w:val="00C415B2"/>
    <w:rsid w:val="00C43232"/>
    <w:rsid w:val="00C4364B"/>
    <w:rsid w:val="00C453EF"/>
    <w:rsid w:val="00C45DA9"/>
    <w:rsid w:val="00C45F03"/>
    <w:rsid w:val="00C464D3"/>
    <w:rsid w:val="00C4665D"/>
    <w:rsid w:val="00C5003C"/>
    <w:rsid w:val="00C52425"/>
    <w:rsid w:val="00C52733"/>
    <w:rsid w:val="00C628F6"/>
    <w:rsid w:val="00C65BF4"/>
    <w:rsid w:val="00C722F5"/>
    <w:rsid w:val="00C74CB7"/>
    <w:rsid w:val="00C804A4"/>
    <w:rsid w:val="00C823ED"/>
    <w:rsid w:val="00C82849"/>
    <w:rsid w:val="00C84455"/>
    <w:rsid w:val="00C86FCF"/>
    <w:rsid w:val="00C92FCC"/>
    <w:rsid w:val="00C939BA"/>
    <w:rsid w:val="00C9610D"/>
    <w:rsid w:val="00CA1F85"/>
    <w:rsid w:val="00CA2281"/>
    <w:rsid w:val="00CA4714"/>
    <w:rsid w:val="00CA5B89"/>
    <w:rsid w:val="00CA5DC2"/>
    <w:rsid w:val="00CB1153"/>
    <w:rsid w:val="00CB763C"/>
    <w:rsid w:val="00CC2B8B"/>
    <w:rsid w:val="00CC3078"/>
    <w:rsid w:val="00CC58D8"/>
    <w:rsid w:val="00CD1225"/>
    <w:rsid w:val="00CD30D0"/>
    <w:rsid w:val="00CD495A"/>
    <w:rsid w:val="00CE0609"/>
    <w:rsid w:val="00CE3931"/>
    <w:rsid w:val="00CE5C14"/>
    <w:rsid w:val="00CF3003"/>
    <w:rsid w:val="00CF6D66"/>
    <w:rsid w:val="00D0375C"/>
    <w:rsid w:val="00D069A4"/>
    <w:rsid w:val="00D1009E"/>
    <w:rsid w:val="00D110E6"/>
    <w:rsid w:val="00D112FB"/>
    <w:rsid w:val="00D12232"/>
    <w:rsid w:val="00D12567"/>
    <w:rsid w:val="00D14661"/>
    <w:rsid w:val="00D170D1"/>
    <w:rsid w:val="00D21764"/>
    <w:rsid w:val="00D21C8F"/>
    <w:rsid w:val="00D22D92"/>
    <w:rsid w:val="00D23450"/>
    <w:rsid w:val="00D2595F"/>
    <w:rsid w:val="00D25D7E"/>
    <w:rsid w:val="00D27FEC"/>
    <w:rsid w:val="00D36DCB"/>
    <w:rsid w:val="00D46A91"/>
    <w:rsid w:val="00D47403"/>
    <w:rsid w:val="00D50289"/>
    <w:rsid w:val="00D70579"/>
    <w:rsid w:val="00D71197"/>
    <w:rsid w:val="00D77909"/>
    <w:rsid w:val="00D81ED8"/>
    <w:rsid w:val="00D87A48"/>
    <w:rsid w:val="00D9395E"/>
    <w:rsid w:val="00D96218"/>
    <w:rsid w:val="00D97F80"/>
    <w:rsid w:val="00DA2AB5"/>
    <w:rsid w:val="00DA2F08"/>
    <w:rsid w:val="00DA3D01"/>
    <w:rsid w:val="00DA7487"/>
    <w:rsid w:val="00DB0EE6"/>
    <w:rsid w:val="00DB4C59"/>
    <w:rsid w:val="00DB580D"/>
    <w:rsid w:val="00DC0241"/>
    <w:rsid w:val="00DC10B4"/>
    <w:rsid w:val="00DC6DCF"/>
    <w:rsid w:val="00DD0877"/>
    <w:rsid w:val="00DD0A06"/>
    <w:rsid w:val="00DD3339"/>
    <w:rsid w:val="00DD523A"/>
    <w:rsid w:val="00DD6E54"/>
    <w:rsid w:val="00DD7898"/>
    <w:rsid w:val="00DE5741"/>
    <w:rsid w:val="00DE577D"/>
    <w:rsid w:val="00DE5A31"/>
    <w:rsid w:val="00DF2BFB"/>
    <w:rsid w:val="00DF55B6"/>
    <w:rsid w:val="00DF5854"/>
    <w:rsid w:val="00DF68D8"/>
    <w:rsid w:val="00DF69DF"/>
    <w:rsid w:val="00DF7DF4"/>
    <w:rsid w:val="00E011EB"/>
    <w:rsid w:val="00E02C80"/>
    <w:rsid w:val="00E03F6F"/>
    <w:rsid w:val="00E12D86"/>
    <w:rsid w:val="00E15BEB"/>
    <w:rsid w:val="00E168F7"/>
    <w:rsid w:val="00E16CB7"/>
    <w:rsid w:val="00E20964"/>
    <w:rsid w:val="00E27C55"/>
    <w:rsid w:val="00E27D18"/>
    <w:rsid w:val="00E310BF"/>
    <w:rsid w:val="00E322D3"/>
    <w:rsid w:val="00E336DE"/>
    <w:rsid w:val="00E37B82"/>
    <w:rsid w:val="00E412F7"/>
    <w:rsid w:val="00E420D2"/>
    <w:rsid w:val="00E428EA"/>
    <w:rsid w:val="00E42AE4"/>
    <w:rsid w:val="00E43185"/>
    <w:rsid w:val="00E442EC"/>
    <w:rsid w:val="00E443BC"/>
    <w:rsid w:val="00E46239"/>
    <w:rsid w:val="00E47B03"/>
    <w:rsid w:val="00E53056"/>
    <w:rsid w:val="00E53E70"/>
    <w:rsid w:val="00E60777"/>
    <w:rsid w:val="00E61D2E"/>
    <w:rsid w:val="00E666F8"/>
    <w:rsid w:val="00E67C59"/>
    <w:rsid w:val="00E70AAD"/>
    <w:rsid w:val="00E748AE"/>
    <w:rsid w:val="00E74E8D"/>
    <w:rsid w:val="00E77A3C"/>
    <w:rsid w:val="00E827F5"/>
    <w:rsid w:val="00E85835"/>
    <w:rsid w:val="00E90E62"/>
    <w:rsid w:val="00E91739"/>
    <w:rsid w:val="00E95115"/>
    <w:rsid w:val="00E97063"/>
    <w:rsid w:val="00EA0125"/>
    <w:rsid w:val="00EA0698"/>
    <w:rsid w:val="00EA0FC1"/>
    <w:rsid w:val="00EA157C"/>
    <w:rsid w:val="00EA272B"/>
    <w:rsid w:val="00EA3F3C"/>
    <w:rsid w:val="00EB04AE"/>
    <w:rsid w:val="00EB652E"/>
    <w:rsid w:val="00EB79E9"/>
    <w:rsid w:val="00EC1D62"/>
    <w:rsid w:val="00EC27F7"/>
    <w:rsid w:val="00EC3857"/>
    <w:rsid w:val="00ED17AA"/>
    <w:rsid w:val="00ED1F29"/>
    <w:rsid w:val="00ED1F51"/>
    <w:rsid w:val="00EE131D"/>
    <w:rsid w:val="00EE40C2"/>
    <w:rsid w:val="00EE436A"/>
    <w:rsid w:val="00EF74D4"/>
    <w:rsid w:val="00F050FF"/>
    <w:rsid w:val="00F0654C"/>
    <w:rsid w:val="00F07DDB"/>
    <w:rsid w:val="00F11371"/>
    <w:rsid w:val="00F11B49"/>
    <w:rsid w:val="00F17184"/>
    <w:rsid w:val="00F26EEA"/>
    <w:rsid w:val="00F343E2"/>
    <w:rsid w:val="00F41624"/>
    <w:rsid w:val="00F52045"/>
    <w:rsid w:val="00F52837"/>
    <w:rsid w:val="00F52E5E"/>
    <w:rsid w:val="00F53056"/>
    <w:rsid w:val="00F55797"/>
    <w:rsid w:val="00F562E0"/>
    <w:rsid w:val="00F57CD8"/>
    <w:rsid w:val="00F61993"/>
    <w:rsid w:val="00F62175"/>
    <w:rsid w:val="00F62E2A"/>
    <w:rsid w:val="00F63A73"/>
    <w:rsid w:val="00F650F8"/>
    <w:rsid w:val="00F67260"/>
    <w:rsid w:val="00F7057F"/>
    <w:rsid w:val="00F71C5F"/>
    <w:rsid w:val="00F743F5"/>
    <w:rsid w:val="00F74920"/>
    <w:rsid w:val="00F74A4A"/>
    <w:rsid w:val="00F74BCD"/>
    <w:rsid w:val="00F74F85"/>
    <w:rsid w:val="00F824D9"/>
    <w:rsid w:val="00F830A8"/>
    <w:rsid w:val="00F830D7"/>
    <w:rsid w:val="00F847AE"/>
    <w:rsid w:val="00F865F1"/>
    <w:rsid w:val="00F86C35"/>
    <w:rsid w:val="00F87C82"/>
    <w:rsid w:val="00F901EC"/>
    <w:rsid w:val="00F90402"/>
    <w:rsid w:val="00F93C00"/>
    <w:rsid w:val="00F9424F"/>
    <w:rsid w:val="00FA65C9"/>
    <w:rsid w:val="00FB2541"/>
    <w:rsid w:val="00FB3494"/>
    <w:rsid w:val="00FB3B0A"/>
    <w:rsid w:val="00FB6012"/>
    <w:rsid w:val="00FC5302"/>
    <w:rsid w:val="00FD0EC8"/>
    <w:rsid w:val="00FD0EE5"/>
    <w:rsid w:val="00FD1F13"/>
    <w:rsid w:val="00FD3508"/>
    <w:rsid w:val="00FE26D9"/>
    <w:rsid w:val="00FE3A92"/>
    <w:rsid w:val="00FF237A"/>
    <w:rsid w:val="00FF4211"/>
    <w:rsid w:val="00FF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8FAC222"/>
  <w14:defaultImageDpi w14:val="0"/>
  <w15:docId w15:val="{8617E122-A704-44EB-A8AB-5CE7D8A1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Arial" w:cs="Arial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28F"/>
    <w:pPr>
      <w:widowControl w:val="0"/>
      <w:tabs>
        <w:tab w:val="left" w:pos="454"/>
      </w:tabs>
    </w:pPr>
    <w:rPr>
      <w:rFonts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E436A"/>
    <w:pPr>
      <w:keepLines/>
      <w:numPr>
        <w:numId w:val="19"/>
      </w:numPr>
      <w:tabs>
        <w:tab w:val="clear" w:pos="454"/>
      </w:tabs>
      <w:spacing w:before="120"/>
      <w:outlineLvl w:val="0"/>
    </w:pPr>
    <w:rPr>
      <w:rFonts w:eastAsiaTheme="majorEastAsia"/>
      <w:bCs/>
      <w:szCs w:val="28"/>
    </w:rPr>
  </w:style>
  <w:style w:type="paragraph" w:styleId="Heading2">
    <w:name w:val="heading 2"/>
    <w:basedOn w:val="Heading1"/>
    <w:link w:val="Heading2Char"/>
    <w:uiPriority w:val="9"/>
    <w:qFormat/>
    <w:rsid w:val="00EE436A"/>
    <w:pPr>
      <w:numPr>
        <w:ilvl w:val="1"/>
      </w:numPr>
      <w:tabs>
        <w:tab w:val="num" w:pos="643"/>
      </w:tabs>
      <w:ind w:left="643" w:hanging="360"/>
      <w:outlineLvl w:val="1"/>
    </w:pPr>
    <w:rPr>
      <w:bCs w:val="0"/>
      <w:szCs w:val="26"/>
    </w:rPr>
  </w:style>
  <w:style w:type="paragraph" w:styleId="Heading3">
    <w:name w:val="heading 3"/>
    <w:basedOn w:val="Heading2"/>
    <w:link w:val="Heading3Char"/>
    <w:uiPriority w:val="9"/>
    <w:qFormat/>
    <w:rsid w:val="00EE436A"/>
    <w:pPr>
      <w:numPr>
        <w:ilvl w:val="2"/>
      </w:numPr>
      <w:tabs>
        <w:tab w:val="num" w:pos="643"/>
      </w:tabs>
      <w:outlineLvl w:val="2"/>
    </w:pPr>
    <w:rPr>
      <w:bCs/>
    </w:rPr>
  </w:style>
  <w:style w:type="paragraph" w:styleId="Heading4">
    <w:name w:val="heading 4"/>
    <w:basedOn w:val="Heading3"/>
    <w:link w:val="Heading4Char"/>
    <w:uiPriority w:val="9"/>
    <w:qFormat/>
    <w:rsid w:val="00EE436A"/>
    <w:pPr>
      <w:numPr>
        <w:ilvl w:val="3"/>
      </w:numPr>
      <w:spacing w:after="80"/>
      <w:outlineLvl w:val="3"/>
    </w:pPr>
  </w:style>
  <w:style w:type="paragraph" w:styleId="Heading5">
    <w:name w:val="heading 5"/>
    <w:basedOn w:val="Heading4"/>
    <w:link w:val="Heading5Char"/>
    <w:uiPriority w:val="9"/>
    <w:qFormat/>
    <w:rsid w:val="00EE436A"/>
    <w:pPr>
      <w:numPr>
        <w:ilvl w:val="4"/>
      </w:numPr>
      <w:tabs>
        <w:tab w:val="num" w:pos="643"/>
      </w:tabs>
      <w:outlineLvl w:val="4"/>
    </w:pPr>
    <w:rPr>
      <w:bCs w:val="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436A"/>
    <w:pPr>
      <w:keepNext/>
      <w:keepLines/>
      <w:tabs>
        <w:tab w:val="clear" w:pos="454"/>
      </w:tabs>
      <w:spacing w:before="200"/>
      <w:outlineLvl w:val="5"/>
    </w:pPr>
    <w:rPr>
      <w:rFonts w:eastAsiaTheme="majorEastAsia"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09F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09F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09F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F93C00"/>
    <w:rPr>
      <w:rFonts w:eastAsiaTheme="majorEastAsia" w:cs="Times New Roman"/>
      <w:bCs/>
      <w:sz w:val="1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741466"/>
    <w:rPr>
      <w:rFonts w:eastAsiaTheme="majorEastAsia" w:cs="Times New Roman"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1D22CC"/>
    <w:rPr>
      <w:rFonts w:eastAsiaTheme="majorEastAsia" w:cs="Times New Roman"/>
      <w:bCs/>
      <w:sz w:val="1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741466"/>
    <w:rPr>
      <w:rFonts w:eastAsiaTheme="majorEastAsia" w:cs="Times New Roman"/>
      <w:bCs/>
      <w:sz w:val="18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C43232"/>
    <w:rPr>
      <w:rFonts w:eastAsiaTheme="majorEastAsia" w:cs="Times New Roman"/>
      <w:sz w:val="18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1D22CC"/>
    <w:rPr>
      <w:rFonts w:eastAsiaTheme="majorEastAsia" w:cs="Times New Roman"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49409F"/>
    <w:rPr>
      <w:rFonts w:asciiTheme="majorHAnsi" w:eastAsiaTheme="majorEastAsia" w:hAnsiTheme="majorHAnsi" w:cs="Times New Roman"/>
      <w:i/>
      <w:iCs/>
      <w:color w:val="404040" w:themeColor="text1" w:themeTint="BF"/>
      <w:sz w:val="18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49409F"/>
    <w:rPr>
      <w:rFonts w:asciiTheme="majorHAnsi" w:eastAsiaTheme="majorEastAsia" w:hAnsiTheme="majorHAnsi" w:cs="Times New Roman"/>
      <w:color w:val="404040" w:themeColor="text1" w:themeTint="BF"/>
      <w:sz w:val="18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49409F"/>
    <w:rPr>
      <w:rFonts w:asciiTheme="majorHAnsi" w:eastAsiaTheme="majorEastAsia" w:hAnsiTheme="majorHAnsi" w:cs="Times New Roman"/>
      <w:i/>
      <w:iCs/>
      <w:color w:val="404040" w:themeColor="text1" w:themeTint="BF"/>
      <w:sz w:val="18"/>
      <w:szCs w:val="20"/>
    </w:rPr>
  </w:style>
  <w:style w:type="paragraph" w:styleId="NoSpacing">
    <w:name w:val="No Spacing"/>
    <w:link w:val="NoSpacingChar"/>
    <w:uiPriority w:val="1"/>
    <w:qFormat/>
    <w:rsid w:val="00A60ACB"/>
    <w:pPr>
      <w:spacing w:line="240" w:lineRule="auto"/>
    </w:pPr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5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035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locked/>
    <w:rsid w:val="00086FD4"/>
    <w:pPr>
      <w:numPr>
        <w:numId w:val="8"/>
      </w:numPr>
      <w:tabs>
        <w:tab w:val="left" w:pos="907"/>
        <w:tab w:val="left" w:pos="1361"/>
      </w:tabs>
      <w:spacing w:after="120"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86FD4"/>
    <w:rPr>
      <w:rFonts w:cs="Times New Roman"/>
      <w:sz w:val="18"/>
      <w:szCs w:val="20"/>
    </w:rPr>
  </w:style>
  <w:style w:type="paragraph" w:customStyle="1" w:styleId="Bulletlevel1">
    <w:name w:val="Bullet level 1"/>
    <w:basedOn w:val="Bullets-numberedandindented"/>
    <w:link w:val="Bulletlevel1Char"/>
    <w:qFormat/>
    <w:rsid w:val="00FE3A92"/>
    <w:pPr>
      <w:numPr>
        <w:numId w:val="10"/>
      </w:numPr>
      <w:ind w:left="454"/>
    </w:pPr>
  </w:style>
  <w:style w:type="character" w:customStyle="1" w:styleId="Bulletlevel1Char">
    <w:name w:val="Bullet level 1 Char"/>
    <w:basedOn w:val="ListParagraphChar"/>
    <w:link w:val="Bulletlevel1"/>
    <w:locked/>
    <w:rsid w:val="00FE3A92"/>
    <w:rPr>
      <w:rFonts w:cs="Times New Roman"/>
      <w:sz w:val="18"/>
      <w:szCs w:val="20"/>
    </w:rPr>
  </w:style>
  <w:style w:type="paragraph" w:customStyle="1" w:styleId="Bulletlevel2">
    <w:name w:val="Bullet level 2"/>
    <w:basedOn w:val="ListParagraph"/>
    <w:link w:val="Bulletlevel2Char"/>
    <w:qFormat/>
    <w:rsid w:val="00FE3A92"/>
    <w:pPr>
      <w:numPr>
        <w:numId w:val="5"/>
      </w:numPr>
      <w:spacing w:before="60" w:after="0"/>
      <w:ind w:left="908" w:hanging="454"/>
    </w:pPr>
  </w:style>
  <w:style w:type="character" w:customStyle="1" w:styleId="Bulletlevel2Char">
    <w:name w:val="Bullet level 2 Char"/>
    <w:basedOn w:val="ListParagraphChar"/>
    <w:link w:val="Bulletlevel2"/>
    <w:locked/>
    <w:rsid w:val="00FE3A92"/>
    <w:rPr>
      <w:rFonts w:cs="Times New Roman"/>
      <w:sz w:val="18"/>
      <w:szCs w:val="20"/>
    </w:rPr>
  </w:style>
  <w:style w:type="paragraph" w:styleId="Caption">
    <w:name w:val="caption"/>
    <w:basedOn w:val="Normal"/>
    <w:next w:val="Normal"/>
    <w:uiPriority w:val="35"/>
    <w:rsid w:val="00A60ACB"/>
    <w:pPr>
      <w:spacing w:before="120" w:after="120"/>
    </w:pPr>
    <w:rPr>
      <w:b/>
      <w:bCs/>
    </w:rPr>
  </w:style>
  <w:style w:type="paragraph" w:styleId="Footer">
    <w:name w:val="footer"/>
    <w:basedOn w:val="Normal"/>
    <w:link w:val="FooterChar"/>
    <w:uiPriority w:val="99"/>
    <w:rsid w:val="002035D0"/>
    <w:pPr>
      <w:jc w:val="both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035D0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2035D0"/>
    <w:pPr>
      <w:tabs>
        <w:tab w:val="center" w:pos="4153"/>
        <w:tab w:val="right" w:pos="8306"/>
      </w:tabs>
      <w:spacing w:before="40" w:after="40" w:line="480" w:lineRule="auto"/>
      <w:jc w:val="center"/>
    </w:pPr>
    <w:rPr>
      <w:rFonts w:ascii="Arial Bold" w:hAnsi="Arial Bold"/>
      <w:b/>
      <w:color w:val="004F71"/>
      <w:spacing w:val="4"/>
      <w:sz w:val="4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035D0"/>
    <w:rPr>
      <w:rFonts w:ascii="Arial Bold" w:hAnsi="Arial Bold" w:cs="Times New Roman"/>
      <w:b/>
      <w:color w:val="004F71"/>
      <w:spacing w:val="4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035D0"/>
    <w:rPr>
      <w:rFonts w:cs="Times New Roman"/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rsid w:val="002035D0"/>
    <w:rPr>
      <w:rFonts w:ascii="Arial" w:hAnsi="Arial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9A22DF"/>
    <w:pPr>
      <w:pBdr>
        <w:bottom w:val="single" w:sz="8" w:space="4" w:color="88A91F"/>
      </w:pBdr>
      <w:tabs>
        <w:tab w:val="left" w:pos="567"/>
      </w:tabs>
      <w:spacing w:after="300" w:line="480" w:lineRule="auto"/>
      <w:contextualSpacing/>
      <w:outlineLvl w:val="0"/>
    </w:pPr>
    <w:rPr>
      <w:rFonts w:eastAsiaTheme="majorEastAsia"/>
      <w:color w:val="9EC324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9A22DF"/>
    <w:rPr>
      <w:rFonts w:eastAsiaTheme="majorEastAsia" w:cs="Times New Roman"/>
      <w:color w:val="9EC324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rsid w:val="002035D0"/>
    <w:pPr>
      <w:tabs>
        <w:tab w:val="left" w:pos="567"/>
        <w:tab w:val="left" w:pos="1134"/>
        <w:tab w:val="right" w:leader="dot" w:pos="9465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2035D0"/>
    <w:pPr>
      <w:tabs>
        <w:tab w:val="left" w:pos="1134"/>
        <w:tab w:val="right" w:leader="dot" w:pos="9465"/>
      </w:tabs>
      <w:spacing w:after="100"/>
      <w:ind w:left="567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2035D0"/>
    <w:pPr>
      <w:tabs>
        <w:tab w:val="left" w:pos="1701"/>
        <w:tab w:val="left" w:pos="4867"/>
        <w:tab w:val="right" w:leader="dot" w:pos="9465"/>
      </w:tabs>
      <w:spacing w:after="100"/>
      <w:ind w:left="1134"/>
    </w:pPr>
    <w:rPr>
      <w:noProof/>
    </w:rPr>
  </w:style>
  <w:style w:type="paragraph" w:customStyle="1" w:styleId="Bullets-numberedandindented">
    <w:name w:val="Bullets - numbered and indented"/>
    <w:basedOn w:val="ListParagraph"/>
    <w:link w:val="Bullets-numberedandindentedChar"/>
    <w:qFormat/>
    <w:rsid w:val="006411DF"/>
    <w:pPr>
      <w:numPr>
        <w:numId w:val="6"/>
      </w:numPr>
      <w:tabs>
        <w:tab w:val="clear" w:pos="1361"/>
      </w:tabs>
      <w:spacing w:before="60" w:after="0"/>
    </w:pPr>
  </w:style>
  <w:style w:type="character" w:customStyle="1" w:styleId="Bullets-numberedandindentedChar">
    <w:name w:val="Bullets - numbered and indented Char"/>
    <w:basedOn w:val="ListParagraphChar"/>
    <w:link w:val="Bullets-numberedandindented"/>
    <w:locked/>
    <w:rsid w:val="006411DF"/>
    <w:rPr>
      <w:rFonts w:cs="Times New Roman"/>
      <w:sz w:val="18"/>
      <w:szCs w:val="20"/>
    </w:rPr>
  </w:style>
  <w:style w:type="paragraph" w:customStyle="1" w:styleId="Bullets-usingabc-indented">
    <w:name w:val="Bullets - using a b c - indented"/>
    <w:basedOn w:val="Bullets-numberedandindented"/>
    <w:link w:val="Bullets-usingabc-indentedChar"/>
    <w:qFormat/>
    <w:rsid w:val="00AD76E0"/>
    <w:pPr>
      <w:numPr>
        <w:numId w:val="13"/>
      </w:numPr>
      <w:tabs>
        <w:tab w:val="clear" w:pos="454"/>
        <w:tab w:val="clear" w:pos="907"/>
      </w:tabs>
    </w:pPr>
  </w:style>
  <w:style w:type="character" w:customStyle="1" w:styleId="Bullets-usingabc-indentedChar">
    <w:name w:val="Bullets - using a b c - indented Char"/>
    <w:basedOn w:val="Bullets-numberedandindentedChar"/>
    <w:link w:val="Bullets-usingabc-indented"/>
    <w:locked/>
    <w:rsid w:val="00AD76E0"/>
    <w:rPr>
      <w:rFonts w:cs="Times New Roman"/>
      <w:sz w:val="18"/>
      <w:szCs w:val="20"/>
    </w:rPr>
  </w:style>
  <w:style w:type="character" w:styleId="BookTitle">
    <w:name w:val="Book Title"/>
    <w:basedOn w:val="DefaultParagraphFont"/>
    <w:uiPriority w:val="33"/>
    <w:qFormat/>
    <w:locked/>
    <w:rsid w:val="00547412"/>
    <w:rPr>
      <w:rFonts w:cs="Times New Roman"/>
      <w:b/>
      <w:bCs/>
      <w:smallCaps/>
      <w:spacing w:val="5"/>
    </w:rPr>
  </w:style>
  <w:style w:type="paragraph" w:customStyle="1" w:styleId="Bullets-usingiiiii2ndlevelindent">
    <w:name w:val="Bullets - using i ii ii 2nd level indent"/>
    <w:basedOn w:val="Bullets-numberedandindented"/>
    <w:autoRedefine/>
    <w:qFormat/>
    <w:rsid w:val="00AD76E0"/>
    <w:pPr>
      <w:numPr>
        <w:numId w:val="14"/>
      </w:numPr>
      <w:ind w:left="908" w:hanging="454"/>
    </w:pPr>
  </w:style>
  <w:style w:type="paragraph" w:styleId="ListNumber3">
    <w:name w:val="List Number 3"/>
    <w:basedOn w:val="Normal"/>
    <w:uiPriority w:val="99"/>
    <w:semiHidden/>
    <w:unhideWhenUsed/>
    <w:rsid w:val="00086FD4"/>
    <w:pPr>
      <w:numPr>
        <w:numId w:val="16"/>
      </w:numPr>
      <w:tabs>
        <w:tab w:val="clear" w:pos="926"/>
        <w:tab w:val="left" w:pos="907"/>
      </w:tabs>
      <w:ind w:left="908" w:hanging="454"/>
      <w:contextualSpacing/>
    </w:pPr>
  </w:style>
  <w:style w:type="paragraph" w:styleId="ListNumber2">
    <w:name w:val="List Number 2"/>
    <w:basedOn w:val="Normal"/>
    <w:uiPriority w:val="99"/>
    <w:semiHidden/>
    <w:unhideWhenUsed/>
    <w:rsid w:val="00086FD4"/>
    <w:pPr>
      <w:numPr>
        <w:numId w:val="15"/>
      </w:numPr>
      <w:tabs>
        <w:tab w:val="clear" w:pos="643"/>
        <w:tab w:val="left" w:pos="907"/>
      </w:tabs>
      <w:ind w:left="908" w:hanging="454"/>
      <w:contextualSpacing/>
    </w:pPr>
  </w:style>
  <w:style w:type="paragraph" w:styleId="ListBullet">
    <w:name w:val="List Bullet"/>
    <w:basedOn w:val="Normal"/>
    <w:uiPriority w:val="99"/>
    <w:semiHidden/>
    <w:unhideWhenUsed/>
    <w:rsid w:val="00086FD4"/>
    <w:pPr>
      <w:numPr>
        <w:numId w:val="17"/>
      </w:numPr>
      <w:tabs>
        <w:tab w:val="clear" w:pos="360"/>
      </w:tabs>
      <w:ind w:left="454" w:hanging="454"/>
      <w:contextualSpacing/>
    </w:pPr>
  </w:style>
  <w:style w:type="paragraph" w:styleId="ListBullet2">
    <w:name w:val="List Bullet 2"/>
    <w:basedOn w:val="Normal"/>
    <w:uiPriority w:val="99"/>
    <w:semiHidden/>
    <w:unhideWhenUsed/>
    <w:rsid w:val="00086FD4"/>
    <w:pPr>
      <w:numPr>
        <w:numId w:val="18"/>
      </w:numPr>
      <w:tabs>
        <w:tab w:val="clear" w:pos="643"/>
        <w:tab w:val="left" w:pos="907"/>
      </w:tabs>
      <w:ind w:left="908" w:hanging="454"/>
      <w:contextualSpacing/>
    </w:pPr>
  </w:style>
  <w:style w:type="paragraph" w:styleId="List2">
    <w:name w:val="List 2"/>
    <w:basedOn w:val="Normal"/>
    <w:uiPriority w:val="99"/>
    <w:semiHidden/>
    <w:unhideWhenUsed/>
    <w:rsid w:val="00086FD4"/>
    <w:pPr>
      <w:tabs>
        <w:tab w:val="left" w:pos="907"/>
        <w:tab w:val="left" w:pos="1361"/>
      </w:tabs>
      <w:ind w:left="908" w:hanging="454"/>
      <w:contextualSpacing/>
    </w:pPr>
  </w:style>
  <w:style w:type="paragraph" w:styleId="List">
    <w:name w:val="List"/>
    <w:basedOn w:val="Normal"/>
    <w:uiPriority w:val="99"/>
    <w:semiHidden/>
    <w:unhideWhenUsed/>
    <w:rsid w:val="00086FD4"/>
    <w:pPr>
      <w:tabs>
        <w:tab w:val="left" w:pos="907"/>
      </w:tabs>
      <w:ind w:left="454" w:hanging="454"/>
      <w:contextualSpacing/>
    </w:pPr>
  </w:style>
  <w:style w:type="paragraph" w:styleId="List3">
    <w:name w:val="List 3"/>
    <w:basedOn w:val="Normal"/>
    <w:uiPriority w:val="99"/>
    <w:semiHidden/>
    <w:unhideWhenUsed/>
    <w:rsid w:val="00086FD4"/>
    <w:pPr>
      <w:tabs>
        <w:tab w:val="left" w:pos="907"/>
        <w:tab w:val="left" w:pos="1361"/>
        <w:tab w:val="left" w:pos="1814"/>
      </w:tabs>
      <w:ind w:left="1361" w:hanging="907"/>
      <w:contextualSpacing/>
    </w:pPr>
  </w:style>
  <w:style w:type="paragraph" w:customStyle="1" w:styleId="BodyfromWhyStandards">
    <w:name w:val="Body (from Why Standards)"/>
    <w:basedOn w:val="Normal"/>
    <w:uiPriority w:val="99"/>
    <w:rsid w:val="00C92FCC"/>
    <w:pPr>
      <w:tabs>
        <w:tab w:val="clear" w:pos="454"/>
      </w:tabs>
      <w:suppressAutoHyphens/>
      <w:autoSpaceDE w:val="0"/>
      <w:autoSpaceDN w:val="0"/>
      <w:adjustRightInd w:val="0"/>
      <w:spacing w:after="170" w:line="260" w:lineRule="atLeast"/>
      <w:textAlignment w:val="center"/>
    </w:pPr>
    <w:rPr>
      <w:rFonts w:ascii="HelveticaNeueLT Com 45 Lt" w:hAnsi="HelveticaNeueLT Com 45 Lt" w:cs="HelveticaNeueLT Com 45 Lt"/>
      <w:color w:val="000000"/>
      <w:szCs w:val="18"/>
      <w:lang w:val="en-GB"/>
    </w:rPr>
  </w:style>
  <w:style w:type="paragraph" w:customStyle="1" w:styleId="subheadingfromWhyStandards">
    <w:name w:val="subheading (from Why Standards)"/>
    <w:basedOn w:val="Normal"/>
    <w:uiPriority w:val="99"/>
    <w:rsid w:val="00C92FCC"/>
    <w:pPr>
      <w:tabs>
        <w:tab w:val="clear" w:pos="454"/>
      </w:tabs>
      <w:suppressAutoHyphens/>
      <w:autoSpaceDE w:val="0"/>
      <w:autoSpaceDN w:val="0"/>
      <w:adjustRightInd w:val="0"/>
      <w:spacing w:before="227" w:after="113" w:line="360" w:lineRule="atLeast"/>
      <w:textAlignment w:val="center"/>
    </w:pPr>
    <w:rPr>
      <w:rFonts w:ascii="HelveticaNeueLT Com 45 Lt" w:hAnsi="HelveticaNeueLT Com 45 Lt" w:cs="HelveticaNeueLT Com 45 Lt"/>
      <w:color w:val="004A6D"/>
      <w:sz w:val="28"/>
      <w:szCs w:val="28"/>
      <w:lang w:val="en-GB"/>
    </w:rPr>
  </w:style>
  <w:style w:type="character" w:customStyle="1" w:styleId="underlined">
    <w:name w:val="underlined"/>
    <w:uiPriority w:val="99"/>
    <w:rsid w:val="00C92FCC"/>
    <w:rPr>
      <w:u w:val="thick" w:color="000000"/>
    </w:rPr>
  </w:style>
  <w:style w:type="paragraph" w:customStyle="1" w:styleId="Head1nonum">
    <w:name w:val="Head 1_no num"/>
    <w:basedOn w:val="Normal"/>
    <w:uiPriority w:val="99"/>
    <w:rsid w:val="00020CA3"/>
    <w:pPr>
      <w:suppressAutoHyphens/>
      <w:autoSpaceDE w:val="0"/>
      <w:autoSpaceDN w:val="0"/>
      <w:adjustRightInd w:val="0"/>
      <w:spacing w:before="454" w:after="57" w:line="288" w:lineRule="auto"/>
      <w:textAlignment w:val="center"/>
    </w:pPr>
    <w:rPr>
      <w:rFonts w:ascii="MetaOT-Bold" w:hAnsi="MetaOT-Bold" w:cs="MetaOT-Bold"/>
      <w:b/>
      <w:bCs/>
      <w:caps/>
      <w:color w:val="000000"/>
      <w:sz w:val="28"/>
      <w:szCs w:val="28"/>
      <w:lang w:val="en-GB"/>
    </w:rPr>
  </w:style>
  <w:style w:type="paragraph" w:customStyle="1" w:styleId="Body-noindent">
    <w:name w:val="Body - no indent"/>
    <w:basedOn w:val="Normal"/>
    <w:uiPriority w:val="99"/>
    <w:rsid w:val="00020CA3"/>
    <w:pPr>
      <w:suppressAutoHyphens/>
      <w:autoSpaceDE w:val="0"/>
      <w:autoSpaceDN w:val="0"/>
      <w:adjustRightInd w:val="0"/>
      <w:spacing w:after="193" w:line="280" w:lineRule="atLeast"/>
      <w:jc w:val="both"/>
      <w:textAlignment w:val="center"/>
    </w:pPr>
    <w:rPr>
      <w:rFonts w:ascii="HelveticaNeueLT Com 55 Roman" w:hAnsi="HelveticaNeueLT Com 55 Roman" w:cs="HelveticaNeueLT Com 55 Roman"/>
      <w:color w:val="000000"/>
      <w:sz w:val="19"/>
      <w:szCs w:val="19"/>
      <w:lang w:val="en-GB"/>
    </w:rPr>
  </w:style>
  <w:style w:type="paragraph" w:customStyle="1" w:styleId="tabedlines">
    <w:name w:val="tabed lines"/>
    <w:basedOn w:val="Body-noindent"/>
    <w:uiPriority w:val="99"/>
    <w:rsid w:val="00020CA3"/>
    <w:pPr>
      <w:tabs>
        <w:tab w:val="right" w:pos="9460"/>
      </w:tabs>
    </w:pPr>
  </w:style>
  <w:style w:type="paragraph" w:customStyle="1" w:styleId="Note-noindent">
    <w:name w:val="Note - no indent"/>
    <w:basedOn w:val="Normal"/>
    <w:uiPriority w:val="99"/>
    <w:rsid w:val="00020CA3"/>
    <w:pPr>
      <w:tabs>
        <w:tab w:val="clear" w:pos="454"/>
      </w:tabs>
      <w:suppressAutoHyphens/>
      <w:autoSpaceDE w:val="0"/>
      <w:autoSpaceDN w:val="0"/>
      <w:adjustRightInd w:val="0"/>
      <w:spacing w:after="113" w:line="260" w:lineRule="atLeast"/>
      <w:jc w:val="both"/>
      <w:textAlignment w:val="center"/>
    </w:pPr>
    <w:rPr>
      <w:rFonts w:ascii="HelveticaNeueLT Com 55 Roman" w:hAnsi="HelveticaNeueLT Com 55 Roman" w:cs="HelveticaNeueLT Com 55 Roman"/>
      <w:color w:val="000000"/>
      <w:sz w:val="17"/>
      <w:szCs w:val="17"/>
      <w:lang w:val="en-GB"/>
    </w:rPr>
  </w:style>
  <w:style w:type="character" w:customStyle="1" w:styleId="bold">
    <w:name w:val="bold"/>
    <w:uiPriority w:val="99"/>
    <w:rsid w:val="00020CA3"/>
    <w:rPr>
      <w:b/>
    </w:rPr>
  </w:style>
  <w:style w:type="character" w:customStyle="1" w:styleId="dottedtab">
    <w:name w:val="dotted tab"/>
    <w:uiPriority w:val="99"/>
    <w:rsid w:val="00020CA3"/>
    <w:rPr>
      <w:u w:val="dottedHeavy"/>
    </w:rPr>
  </w:style>
  <w:style w:type="character" w:customStyle="1" w:styleId="italicsmall">
    <w:name w:val="italic small"/>
    <w:uiPriority w:val="99"/>
    <w:rsid w:val="00020CA3"/>
    <w:rPr>
      <w:i/>
      <w:sz w:val="16"/>
    </w:rPr>
  </w:style>
  <w:style w:type="paragraph" w:customStyle="1" w:styleId="TitleTitlepage">
    <w:name w:val="Title (Title page)"/>
    <w:basedOn w:val="Normal"/>
    <w:uiPriority w:val="99"/>
    <w:rsid w:val="00020CA3"/>
    <w:pPr>
      <w:pBdr>
        <w:bottom w:val="single" w:sz="4" w:space="31" w:color="000000"/>
      </w:pBdr>
      <w:tabs>
        <w:tab w:val="clear" w:pos="454"/>
        <w:tab w:val="right" w:pos="7600"/>
      </w:tabs>
      <w:suppressAutoHyphens/>
      <w:autoSpaceDE w:val="0"/>
      <w:autoSpaceDN w:val="0"/>
      <w:adjustRightInd w:val="0"/>
      <w:spacing w:after="567" w:line="288" w:lineRule="auto"/>
      <w:textAlignment w:val="center"/>
    </w:pPr>
    <w:rPr>
      <w:rFonts w:ascii="MetaOT-Bold" w:hAnsi="MetaOT-Bold" w:cs="MetaOT-Bold"/>
      <w:b/>
      <w:bCs/>
      <w:color w:val="000000"/>
      <w:sz w:val="48"/>
      <w:szCs w:val="48"/>
      <w:lang w:val="en-GB"/>
    </w:rPr>
  </w:style>
  <w:style w:type="character" w:styleId="PlaceholderText">
    <w:name w:val="Placeholder Text"/>
    <w:basedOn w:val="DefaultParagraphFont"/>
    <w:uiPriority w:val="99"/>
    <w:semiHidden/>
    <w:rsid w:val="00E46239"/>
    <w:rPr>
      <w:rFonts w:cs="Times New Roman"/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D2BA1"/>
    <w:rPr>
      <w:rFonts w:cs="Times New Roman"/>
      <w:sz w:val="20"/>
      <w:szCs w:val="20"/>
    </w:rPr>
  </w:style>
  <w:style w:type="paragraph" w:customStyle="1" w:styleId="NoParagraphStyle">
    <w:name w:val="[No Paragraph Style]"/>
    <w:rsid w:val="00F343E2"/>
    <w:pPr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 New Roman"/>
      <w:color w:val="000000"/>
      <w:lang w:val="en-GB"/>
    </w:rPr>
  </w:style>
  <w:style w:type="character" w:customStyle="1" w:styleId="italiccopy">
    <w:name w:val="italic copy"/>
    <w:uiPriority w:val="99"/>
    <w:rsid w:val="00F343E2"/>
    <w:rPr>
      <w:i/>
    </w:rPr>
  </w:style>
  <w:style w:type="table" w:styleId="TableGrid">
    <w:name w:val="Table Grid"/>
    <w:basedOn w:val="TableNormal"/>
    <w:uiPriority w:val="59"/>
    <w:rsid w:val="00E90E62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locked/>
    <w:rsid w:val="000C033D"/>
    <w:rPr>
      <w:rFonts w:cs="Times New Roman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0C033D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0C033D"/>
    <w:rPr>
      <w:rFonts w:asciiTheme="majorHAnsi" w:eastAsiaTheme="majorEastAsia" w:hAnsiTheme="majorHAnsi" w:cs="Times New Roman"/>
      <w:i/>
      <w:iCs/>
      <w:color w:val="4F81BD" w:themeColor="accent1"/>
      <w:spacing w:val="15"/>
    </w:rPr>
  </w:style>
  <w:style w:type="character" w:customStyle="1" w:styleId="apple-converted-space">
    <w:name w:val="apple-converted-space"/>
    <w:basedOn w:val="DefaultParagraphFont"/>
    <w:rsid w:val="008A697B"/>
    <w:rPr>
      <w:rFonts w:cs="Times New Roman"/>
    </w:rPr>
  </w:style>
  <w:style w:type="paragraph" w:customStyle="1" w:styleId="Head11schedule">
    <w:name w:val="Head 1.1_schedule"/>
    <w:basedOn w:val="Normal"/>
    <w:uiPriority w:val="99"/>
    <w:rsid w:val="004D02F8"/>
    <w:pPr>
      <w:tabs>
        <w:tab w:val="clear" w:pos="454"/>
        <w:tab w:val="left" w:pos="1417"/>
        <w:tab w:val="left" w:pos="2098"/>
      </w:tabs>
      <w:suppressAutoHyphens/>
      <w:autoSpaceDE w:val="0"/>
      <w:autoSpaceDN w:val="0"/>
      <w:adjustRightInd w:val="0"/>
      <w:spacing w:before="227" w:after="142" w:line="288" w:lineRule="auto"/>
      <w:textAlignment w:val="center"/>
    </w:pPr>
    <w:rPr>
      <w:rFonts w:cs="Arial"/>
      <w:b/>
      <w:bCs/>
      <w:color w:val="000000"/>
      <w:sz w:val="26"/>
      <w:szCs w:val="26"/>
      <w:lang w:val="en-GB"/>
    </w:rPr>
  </w:style>
  <w:style w:type="paragraph" w:customStyle="1" w:styleId="schedulesubhead">
    <w:name w:val="schedule subhead"/>
    <w:basedOn w:val="Body-noindent"/>
    <w:uiPriority w:val="99"/>
    <w:rsid w:val="004D02F8"/>
    <w:pPr>
      <w:tabs>
        <w:tab w:val="right" w:pos="9460"/>
      </w:tabs>
      <w:spacing w:before="283" w:after="85"/>
    </w:pPr>
    <w:rPr>
      <w:rFonts w:ascii="Arial" w:hAnsi="Arial" w:cs="Arial"/>
      <w:b/>
      <w:bCs/>
    </w:rPr>
  </w:style>
  <w:style w:type="paragraph" w:customStyle="1" w:styleId="scheduleindentlvl1">
    <w:name w:val="schedule indent lvl1"/>
    <w:basedOn w:val="tabedlines"/>
    <w:uiPriority w:val="99"/>
    <w:rsid w:val="004D02F8"/>
    <w:pPr>
      <w:ind w:left="454" w:hanging="454"/>
      <w:jc w:val="left"/>
    </w:pPr>
    <w:rPr>
      <w:rFonts w:ascii="Arial" w:hAnsi="Arial" w:cs="Arial"/>
    </w:rPr>
  </w:style>
  <w:style w:type="paragraph" w:customStyle="1" w:styleId="BulletsaBullets">
    <w:name w:val="Bullets (a) (Bullets)"/>
    <w:basedOn w:val="Normal"/>
    <w:uiPriority w:val="99"/>
    <w:rsid w:val="00023507"/>
    <w:pPr>
      <w:tabs>
        <w:tab w:val="clear" w:pos="454"/>
        <w:tab w:val="left" w:pos="2721"/>
      </w:tabs>
      <w:suppressAutoHyphens/>
      <w:autoSpaceDE w:val="0"/>
      <w:autoSpaceDN w:val="0"/>
      <w:adjustRightInd w:val="0"/>
      <w:spacing w:after="113" w:line="280" w:lineRule="atLeast"/>
      <w:ind w:left="2551" w:hanging="454"/>
      <w:jc w:val="both"/>
      <w:textAlignment w:val="center"/>
    </w:pPr>
    <w:rPr>
      <w:rFonts w:cs="Arial"/>
      <w:color w:val="000000"/>
      <w:sz w:val="19"/>
      <w:szCs w:val="19"/>
      <w:lang w:val="en-GB"/>
    </w:rPr>
  </w:style>
  <w:style w:type="paragraph" w:customStyle="1" w:styleId="Head1">
    <w:name w:val="Head 1"/>
    <w:basedOn w:val="NoParagraphStyle"/>
    <w:uiPriority w:val="99"/>
    <w:rsid w:val="008507FA"/>
    <w:pPr>
      <w:tabs>
        <w:tab w:val="left" w:pos="454"/>
      </w:tabs>
      <w:suppressAutoHyphens/>
      <w:spacing w:before="454" w:after="57"/>
    </w:pPr>
    <w:rPr>
      <w:rFonts w:ascii="MetaOT-Bold" w:hAnsi="MetaOT-Bold" w:cs="MetaOT-Bold"/>
      <w:b/>
      <w:bCs/>
      <w:caps/>
      <w:sz w:val="28"/>
      <w:szCs w:val="28"/>
    </w:rPr>
  </w:style>
  <w:style w:type="paragraph" w:customStyle="1" w:styleId="Bulletindentlvl1Bullets">
    <w:name w:val="Bullet indent lvl1 (Bullets)"/>
    <w:basedOn w:val="Body-noindent"/>
    <w:uiPriority w:val="99"/>
    <w:rsid w:val="008507FA"/>
    <w:pPr>
      <w:spacing w:after="113" w:line="260" w:lineRule="atLeast"/>
      <w:ind w:left="454" w:hanging="454"/>
      <w:jc w:val="left"/>
    </w:pPr>
    <w:rPr>
      <w:rFonts w:ascii="Arial" w:hAnsi="Arial" w:cs="Arial"/>
      <w:sz w:val="18"/>
      <w:szCs w:val="18"/>
    </w:rPr>
  </w:style>
  <w:style w:type="paragraph" w:customStyle="1" w:styleId="bulletindentlvl2Bullets">
    <w:name w:val="bullet indent lvl2 (Bullets)"/>
    <w:basedOn w:val="Bulletindentlvl1Bullets"/>
    <w:uiPriority w:val="99"/>
    <w:rsid w:val="008507FA"/>
    <w:pPr>
      <w:ind w:left="907"/>
    </w:pPr>
  </w:style>
  <w:style w:type="paragraph" w:customStyle="1" w:styleId="Head11nonum">
    <w:name w:val="Head 1.1_no num"/>
    <w:basedOn w:val="NoParagraphStyle"/>
    <w:uiPriority w:val="99"/>
    <w:rsid w:val="00E412F7"/>
    <w:pPr>
      <w:tabs>
        <w:tab w:val="left" w:pos="1417"/>
        <w:tab w:val="left" w:pos="2098"/>
      </w:tabs>
      <w:suppressAutoHyphens/>
      <w:spacing w:before="227" w:after="142"/>
      <w:ind w:left="1417" w:hanging="680"/>
    </w:pPr>
    <w:rPr>
      <w:rFonts w:ascii="Arial" w:hAnsi="Arial" w:cs="Arial"/>
      <w:b/>
      <w:bCs/>
    </w:rPr>
  </w:style>
  <w:style w:type="paragraph" w:customStyle="1" w:styleId="Body">
    <w:name w:val="Body"/>
    <w:basedOn w:val="NoParagraphStyle"/>
    <w:uiPriority w:val="99"/>
    <w:rsid w:val="00E412F7"/>
    <w:pPr>
      <w:tabs>
        <w:tab w:val="left" w:pos="3118"/>
      </w:tabs>
      <w:suppressAutoHyphens/>
      <w:spacing w:after="193" w:line="280" w:lineRule="atLeast"/>
      <w:ind w:left="2098"/>
      <w:jc w:val="both"/>
    </w:pPr>
    <w:rPr>
      <w:rFonts w:ascii="Arial" w:hAnsi="Arial" w:cs="Arial"/>
      <w:sz w:val="19"/>
      <w:szCs w:val="19"/>
    </w:rPr>
  </w:style>
  <w:style w:type="paragraph" w:customStyle="1" w:styleId="Tabletext">
    <w:name w:val="Table text"/>
    <w:basedOn w:val="Body"/>
    <w:uiPriority w:val="99"/>
    <w:rsid w:val="00E412F7"/>
    <w:pPr>
      <w:tabs>
        <w:tab w:val="clear" w:pos="3118"/>
        <w:tab w:val="left" w:pos="340"/>
        <w:tab w:val="right" w:pos="3920"/>
      </w:tabs>
      <w:spacing w:after="57"/>
      <w:ind w:left="0"/>
      <w:jc w:val="left"/>
    </w:pPr>
    <w:rPr>
      <w:sz w:val="18"/>
      <w:szCs w:val="18"/>
    </w:rPr>
  </w:style>
  <w:style w:type="paragraph" w:customStyle="1" w:styleId="BulletstabletextaBullets">
    <w:name w:val="Bullets_table text a. (Bullets)"/>
    <w:basedOn w:val="Tabletext"/>
    <w:uiPriority w:val="99"/>
    <w:rsid w:val="00E412F7"/>
    <w:pPr>
      <w:ind w:left="340" w:hanging="340"/>
    </w:pPr>
  </w:style>
  <w:style w:type="paragraph" w:customStyle="1" w:styleId="Bulletstabletextlvl1Bullets">
    <w:name w:val="Bullets_table text lvl1 (Bullets)"/>
    <w:basedOn w:val="BulletstabletextaBullets"/>
    <w:uiPriority w:val="99"/>
    <w:rsid w:val="00E412F7"/>
  </w:style>
  <w:style w:type="paragraph" w:customStyle="1" w:styleId="Bullettabletextlvl2Bullets">
    <w:name w:val="Bullet_table text lvl2 (Bullets)"/>
    <w:basedOn w:val="Bulletstabletextlvl1Bullets"/>
    <w:uiPriority w:val="99"/>
    <w:rsid w:val="00E412F7"/>
    <w:pPr>
      <w:ind w:left="680"/>
    </w:pPr>
  </w:style>
  <w:style w:type="paragraph" w:customStyle="1" w:styleId="3-Note">
    <w:name w:val="3 - Note"/>
    <w:basedOn w:val="Normal"/>
    <w:qFormat/>
    <w:rsid w:val="00E412F7"/>
    <w:pPr>
      <w:tabs>
        <w:tab w:val="clear" w:pos="454"/>
      </w:tabs>
      <w:suppressAutoHyphens/>
      <w:autoSpaceDE w:val="0"/>
      <w:autoSpaceDN w:val="0"/>
      <w:adjustRightInd w:val="0"/>
      <w:spacing w:after="120" w:line="240" w:lineRule="atLeast"/>
      <w:jc w:val="both"/>
      <w:textAlignment w:val="center"/>
    </w:pPr>
    <w:rPr>
      <w:rFonts w:cs="Arial"/>
      <w:color w:val="000000"/>
      <w:sz w:val="16"/>
      <w:szCs w:val="16"/>
      <w:lang w:val="en-GB"/>
    </w:rPr>
  </w:style>
  <w:style w:type="paragraph" w:customStyle="1" w:styleId="tabbedlinesformoneyinput">
    <w:name w:val="tabbed lines for money input"/>
    <w:basedOn w:val="tabedlines"/>
    <w:uiPriority w:val="99"/>
    <w:rsid w:val="00E412F7"/>
    <w:pPr>
      <w:tabs>
        <w:tab w:val="clear" w:pos="454"/>
        <w:tab w:val="clear" w:pos="9460"/>
        <w:tab w:val="left" w:pos="907"/>
        <w:tab w:val="right" w:pos="6803"/>
        <w:tab w:val="right" w:pos="9468"/>
      </w:tabs>
      <w:spacing w:after="113" w:line="260" w:lineRule="atLeast"/>
      <w:jc w:val="left"/>
    </w:pPr>
    <w:rPr>
      <w:rFonts w:ascii="Arial" w:hAnsi="Arial" w:cs="Arial"/>
      <w:sz w:val="18"/>
      <w:szCs w:val="18"/>
    </w:rPr>
  </w:style>
  <w:style w:type="paragraph" w:customStyle="1" w:styleId="SectionHeading">
    <w:name w:val="Section Heading"/>
    <w:next w:val="Normal"/>
    <w:qFormat/>
    <w:rsid w:val="008B1576"/>
    <w:pPr>
      <w:spacing w:before="120" w:after="200" w:line="240" w:lineRule="auto"/>
    </w:pPr>
    <w:rPr>
      <w:rFonts w:ascii="Arial Bold" w:hAnsi="Arial Bold"/>
      <w:b/>
      <w:bCs/>
      <w:color w:val="000000"/>
      <w:sz w:val="28"/>
      <w:szCs w:val="2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25D7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5D7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D25D7E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5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D25D7E"/>
    <w:rPr>
      <w:rFonts w:cs="Times New Roman"/>
      <w:b/>
      <w:bCs/>
      <w:sz w:val="20"/>
      <w:szCs w:val="20"/>
    </w:rPr>
  </w:style>
  <w:style w:type="numbering" w:customStyle="1" w:styleId="Style2">
    <w:name w:val="Style2"/>
    <w:pPr>
      <w:numPr>
        <w:numId w:val="9"/>
      </w:numPr>
    </w:pPr>
  </w:style>
  <w:style w:type="numbering" w:customStyle="1" w:styleId="3910HeadingStyles">
    <w:name w:val="3910 Heading Styles"/>
    <w:pPr>
      <w:numPr>
        <w:numId w:val="19"/>
      </w:numPr>
    </w:pPr>
  </w:style>
  <w:style w:type="numbering" w:customStyle="1" w:styleId="Style3">
    <w:name w:val="Style3"/>
    <w:pPr>
      <w:numPr>
        <w:numId w:val="11"/>
      </w:numPr>
    </w:pPr>
  </w:style>
  <w:style w:type="numbering" w:customStyle="1" w:styleId="Style1">
    <w:name w:val="Style1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Horizon">
      <a:maj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��< ? x m l   v e r s i o n = " 1 . 0 "   e n c o d i n g = " u t f - 1 6 " ? > < h d : F i e l d A p p e a r a n c e   H a s V a r i a b l e T y p e = " f a l s e "   H a s F o r m a t s = " t r u e "   H a s A b b r e v i a t e d P l a c e h o l d e r F i e l d s = " f a l s e "   H a s C o m m e n t s = " f a l s e "   H a s A b b r e v i a t e d I n s t r u c t i o n F i e l d s = " f a l s e "   H a s R e p e a t F o r m a t = " t r u e "   L e f t D e l i m i t e r = " { "   R i g h t D e l i m i t e r = " } "   x m l n s : h d = " h t t p : / / w w w . h o t d o c s . c o m / s c h e m a s / f i e l d - a p p e a r a n c e / 2 0 1 5 " / > 
</file>

<file path=customXml/itemProps1.xml><?xml version="1.0" encoding="utf-8"?>
<ds:datastoreItem xmlns:ds="http://schemas.openxmlformats.org/officeDocument/2006/customXml" ds:itemID="{F7C32AA1-9428-4A96-A022-DB529D485E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11F499-86C7-40C1-856A-12480A10A6FD}">
  <ds:schemaRefs>
    <ds:schemaRef ds:uri="http://www.hotdocs.com/schemas/field-appearance/201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16</Pages>
  <Words>3881</Words>
  <Characters>22128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Standards New Zealand</Company>
  <LinksUpToDate>false</LinksUpToDate>
  <CharactersWithSpaces>25958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</dc:creator>
  <cp:keywords/>
  <dc:description/>
  <cp:lastModifiedBy>Mitchell Hales</cp:lastModifiedBy>
  <cp:revision>6</cp:revision>
  <cp:lastPrinted>2022-04-01T15:31:00Z</cp:lastPrinted>
  <dcterms:created xsi:type="dcterms:W3CDTF">2025-03-19T00:04:00Z</dcterms:created>
  <dcterms:modified xsi:type="dcterms:W3CDTF">2025-03-20T00:23:00Z</dcterms:modified>
</cp:coreProperties>
</file>