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EED8" w14:textId="77777777" w:rsidR="005303F9" w:rsidRDefault="005303F9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قاعدة البيانات — الاتصالات والإعداد</w:t>
      </w:r>
    </w:p>
    <w:p w14:paraId="0D73B2BB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المحرّك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978"/>
        <w:gridCol w:w="3873"/>
      </w:tblGrid>
      <w:tr w:rsidR="00000000" w14:paraId="075908F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C76B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البيئة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42373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المحرّك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0D71C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46BE02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9C39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الإنتاج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928712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4B559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الافتراضي في </w:t>
            </w:r>
            <w:r>
              <w:rPr>
                <w:rStyle w:val="HTMLCode"/>
                <w:color w:val="17201D"/>
              </w:rPr>
              <w:t>.env.example</w:t>
            </w:r>
          </w:p>
        </w:tc>
      </w:tr>
      <w:tr w:rsidR="00000000" w14:paraId="098DF76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6794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التطوير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8499A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(أو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مؤقتاً)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C6F7D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حسب توفّر الخادم</w:t>
            </w:r>
          </w:p>
        </w:tc>
      </w:tr>
      <w:tr w:rsidR="00000000" w14:paraId="688A9B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856CD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الاختبارات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6B50A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الذاكرة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C0DCF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سرعة وعزل — </w:t>
            </w:r>
            <w:r>
              <w:rPr>
                <w:rStyle w:val="HTMLCode"/>
                <w:color w:val="17201D"/>
              </w:rPr>
              <w:t>phpunit.xml</w:t>
            </w:r>
          </w:p>
        </w:tc>
      </w:tr>
    </w:tbl>
    <w:p w14:paraId="287BC35C" w14:textId="77777777" w:rsidR="005303F9" w:rsidRDefault="005303F9">
      <w:pPr>
        <w:shd w:val="clear" w:color="auto" w:fill="FDF5E9"/>
        <w:bidi/>
        <w:spacing w:after="60"/>
        <w:divId w:val="19966472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lang w:bidi="ar"/>
        </w:rPr>
        <w:t>pgAdmin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ليس خادم قاعدة بيانات.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هو واجهة إدارة فقط. يجب تثبيت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lang w:bidi="ar"/>
        </w:rPr>
        <w:t>PostgreSQL Server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منفصلاً وتشغيله على </w:t>
      </w:r>
      <w:r>
        <w:rPr>
          <w:rStyle w:val="HTMLCode"/>
          <w:color w:val="5A4520"/>
          <w:lang w:bidi="ar"/>
        </w:rPr>
        <w:t>127.0.0.1:5432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2F0255B2" w14:textId="77777777" w:rsidR="005303F9" w:rsidRDefault="005303F9">
      <w:pPr>
        <w:shd w:val="clear" w:color="auto" w:fill="FDF5E9"/>
        <w:bidi/>
        <w:spacing w:after="60"/>
        <w:divId w:val="19966472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config/database.php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يجعل الاتصال الافتراضي </w:t>
      </w:r>
      <w:r>
        <w:rPr>
          <w:rStyle w:val="HTMLCode"/>
          <w:color w:val="5A4520"/>
          <w:lang w:bidi="ar"/>
        </w:rPr>
        <w:t>sqlite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إن لم يُضبط </w:t>
      </w:r>
      <w:r>
        <w:rPr>
          <w:rStyle w:val="HTMLCode"/>
          <w:color w:val="5A4520"/>
          <w:lang w:bidi="ar"/>
        </w:rPr>
        <w:t>DB_CONNECTION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تأكد من ضبطه على </w:t>
      </w:r>
      <w:r>
        <w:rPr>
          <w:rStyle w:val="HTMLCode"/>
          <w:color w:val="5A4520"/>
          <w:lang w:bidi="ar"/>
        </w:rPr>
        <w:t>pgsql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5A4520"/>
          <w:lang w:bidi="ar"/>
        </w:rPr>
        <w:t>.env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079E6D20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D8F9D71">
          <v:rect id="_x0000_i1025" style="width:0;height:1.5pt" o:hralign="center" o:hrstd="t" o:hr="t" fillcolor="#a0a0a0" stroked="f"/>
        </w:pict>
      </w:r>
    </w:p>
    <w:p w14:paraId="63CD27D5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الاتصالات الثلاثة</w:t>
      </w:r>
    </w:p>
    <w:p w14:paraId="507E13F5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BackEnd/config/database.php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428"/>
        <w:gridCol w:w="3198"/>
        <w:gridCol w:w="3092"/>
      </w:tblGrid>
      <w:tr w:rsidR="00000000" w14:paraId="42F7233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08855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الاتصال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ACEB0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81D6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D3F6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1F3CD1B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F0765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pgsql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B5E52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cnd_app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E4536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SELECT, INSERT, UPDATE, DELETE, 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1DEC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الافتراضي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كل عمليات التطبيق والترحيلات</w:t>
            </w:r>
          </w:p>
        </w:tc>
      </w:tr>
      <w:tr w:rsidR="00000000" w14:paraId="5A7F44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70348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pgsql_owner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5CB84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cnd_owner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D6DD4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مالك المخطط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B46F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النسخ الاحتياطي والعمليات الإدارية</w:t>
            </w:r>
          </w:p>
        </w:tc>
      </w:tr>
      <w:tr w:rsidR="00000000" w14:paraId="306A4E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7849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pgsql_readonly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71DB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cnd_readonly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C463C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SELECT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F2139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التقارير والتصدير وأدوات خارجية</w:t>
            </w:r>
          </w:p>
        </w:tc>
      </w:tr>
    </w:tbl>
    <w:p w14:paraId="795B89FD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الإعدادات المشتركة:</w:t>
      </w:r>
    </w:p>
    <w:p w14:paraId="47C9AD3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'charset'        =&gt; 'utf8',</w:t>
      </w:r>
    </w:p>
    <w:p w14:paraId="1F07E098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'prefix'         =&gt; '',</w:t>
      </w:r>
    </w:p>
    <w:p w14:paraId="0C3FDC1F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'prefix_indexes' =&gt; true,</w:t>
      </w:r>
    </w:p>
    <w:p w14:paraId="08EC4DE2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'search_path'    =&gt; 'public',</w:t>
      </w:r>
    </w:p>
    <w:p w14:paraId="6C74888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'sslmode'        =&gt; env('DB_SSLMODE', 'prefer'),</w:t>
      </w:r>
    </w:p>
    <w:p w14:paraId="4DA784EE" w14:textId="77777777" w:rsidR="005303F9" w:rsidRDefault="005303F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الاستخدام في الشيفرة</w:t>
      </w:r>
    </w:p>
    <w:p w14:paraId="2EA3741B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DB::connection('pgsql_readonly')-&gt;table('reports')-&gt;get();</w:t>
      </w:r>
    </w:p>
    <w:p w14:paraId="4FA9FAE3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Model::on('pgsql_owner')-&gt;get();</w:t>
      </w:r>
    </w:p>
    <w:p w14:paraId="470AB074" w14:textId="77777777" w:rsidR="005303F9" w:rsidRDefault="005303F9">
      <w:pPr>
        <w:shd w:val="clear" w:color="auto" w:fill="FDF5E9"/>
        <w:bidi/>
        <w:spacing w:after="60"/>
        <w:divId w:val="28496483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عملياً كل الشيفرة تستخدم الاتصال الافتراضي. الاتصالان الآخران بنية جاهزة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لفصل الأحمال لاحقاً — مثل توجيه التقارير الثقيلة إلى نسخة قراءة.</w:t>
      </w:r>
    </w:p>
    <w:p w14:paraId="002031C1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997DD94">
          <v:rect id="_x0000_i1026" style="width:0;height:1.5pt" o:hralign="center" o:hrstd="t" o:hr="t" fillcolor="#a0a0a0" stroked="f"/>
        </w:pict>
      </w:r>
    </w:p>
    <w:p w14:paraId="6E2163E5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التهيئة — </w:t>
      </w:r>
      <w:r>
        <w:rPr>
          <w:rStyle w:val="HTMLCode"/>
          <w:lang w:bidi="ar"/>
        </w:rPr>
        <w:t>BackEnd/scripts/postgres-provision.sql</w:t>
      </w:r>
    </w:p>
    <w:p w14:paraId="12023D89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psql -U postgres -f scripts/postgres-provision.sql</w:t>
      </w:r>
    </w:p>
    <w:p w14:paraId="7AFF5D80" w14:textId="77777777" w:rsidR="005303F9" w:rsidRDefault="005303F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ينشئه</w:t>
      </w:r>
    </w:p>
    <w:p w14:paraId="31B2E233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 ROLE cnd_owner    LOGIN PASSWORD 'CndOwner?2026';</w:t>
      </w:r>
    </w:p>
    <w:p w14:paraId="369C8B2E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 ROLE cnd_app      LOGIN PASSWORD 'CndApp?2026';</w:t>
      </w:r>
    </w:p>
    <w:p w14:paraId="2E943695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 ROLE cnd_readonly LOGIN PASSWORD 'CndRead?2026';</w:t>
      </w:r>
    </w:p>
    <w:p w14:paraId="06FEC7E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774881BF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 DATABASE cnd_manager OWNER cnd_owner ENCODING 'UTF8';</w:t>
      </w:r>
    </w:p>
    <w:p w14:paraId="33A6747F" w14:textId="77777777" w:rsidR="005303F9" w:rsidRDefault="005303F9">
      <w:pPr>
        <w:shd w:val="clear" w:color="auto" w:fill="FDF5E9"/>
        <w:bidi/>
        <w:spacing w:after="60"/>
        <w:divId w:val="98424316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غيّر كلمات المرور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قبل التشغيل على أي خادم حقيقي، واجعلها تطابق </w:t>
      </w:r>
      <w:r>
        <w:rPr>
          <w:rStyle w:val="HTMLCode"/>
          <w:color w:val="5A4520"/>
          <w:lang w:bidi="ar"/>
        </w:rPr>
        <w:t>.env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13D00C93" w14:textId="77777777" w:rsidR="005303F9" w:rsidRDefault="005303F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توزيع الصلاحيات</w:t>
      </w:r>
    </w:p>
    <w:p w14:paraId="2F7F0E1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GRANT CONNECT ON DATABASE cnd_manager TO cnd_app, cnd_readonly;</w:t>
      </w:r>
    </w:p>
    <w:p w14:paraId="384D368B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GRANT USAGE, CREATE ON SCHEMA public TO cnd_owner;</w:t>
      </w:r>
    </w:p>
    <w:p w14:paraId="05323B55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GRANT USAGE ON SCHEMA public TO cnd_app, cnd_readonly;</w:t>
      </w:r>
    </w:p>
    <w:p w14:paraId="731ACE45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66681537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 Laravel </w:t>
      </w:r>
      <w:r>
        <w:rPr>
          <w:color w:val="17201D"/>
          <w:shd w:val="clear" w:color="auto" w:fill="EEF5F3"/>
          <w:rtl/>
          <w:lang w:bidi="ar"/>
        </w:rPr>
        <w:t>ينفّذ الترحيلات بحساب</w:t>
      </w:r>
      <w:r>
        <w:rPr>
          <w:color w:val="17201D"/>
          <w:shd w:val="clear" w:color="auto" w:fill="EEF5F3"/>
          <w:lang w:bidi="ar"/>
        </w:rPr>
        <w:t xml:space="preserve"> cnd_app</w:t>
      </w:r>
      <w:r>
        <w:rPr>
          <w:color w:val="17201D"/>
          <w:shd w:val="clear" w:color="auto" w:fill="EEF5F3"/>
          <w:rtl/>
          <w:lang w:bidi="ar"/>
        </w:rPr>
        <w:t>، فيحتاج إنشاء الكائنات</w:t>
      </w:r>
    </w:p>
    <w:p w14:paraId="4202CB67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GRANT CREATE ON SCHEMA public TO cnd_app;</w:t>
      </w:r>
    </w:p>
    <w:p w14:paraId="004201E4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7F4F48A3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ALTER DEFAULT PRIVILEGES FOR ROLE cnd_owner IN SCHEMA public</w:t>
      </w:r>
    </w:p>
    <w:p w14:paraId="1FA299FE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GRANT SELECT, INSERT, UPDATE, DELETE ON TABLES TO cnd_app;</w:t>
      </w:r>
    </w:p>
    <w:p w14:paraId="3BFA620A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ALTER DEFAULT PRIVILEGES FOR ROLE cnd_owner IN SCHEMA public</w:t>
      </w:r>
    </w:p>
    <w:p w14:paraId="0F8FFF64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GRANT SELECT ON TABLES TO cnd_readonly;</w:t>
      </w:r>
    </w:p>
    <w:p w14:paraId="22454611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ALTER DEFAULT PRIVILEGES FOR ROLE cnd_app IN SCHEMA public</w:t>
      </w:r>
    </w:p>
    <w:p w14:paraId="569DD07E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GRANT SELECT ON TABLES TO cnd_readonly;</w:t>
      </w:r>
    </w:p>
    <w:p w14:paraId="7F545533" w14:textId="77777777" w:rsidR="005303F9" w:rsidRDefault="005303F9">
      <w:pPr>
        <w:shd w:val="clear" w:color="auto" w:fill="FDF5E9"/>
        <w:bidi/>
        <w:spacing w:after="60"/>
        <w:divId w:val="80289235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ALTER DEFAULT PRIVILEGES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مهم: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يضمن أن أي جدول يُنشأ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مستقبلاً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يحصل على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الصلاحيات تلقائياً. بدونه سيفقد </w:t>
      </w:r>
      <w:r>
        <w:rPr>
          <w:rStyle w:val="HTMLCode"/>
          <w:color w:val="5A4520"/>
          <w:lang w:bidi="ar"/>
        </w:rPr>
        <w:t>cnd_readonly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الوصول إلى كل جدول جديد يضيفه ترحيل.</w:t>
      </w:r>
    </w:p>
    <w:p w14:paraId="61558727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ENCODING 'UTF8'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إلزامي — قاعدة تخزّن نصوصاً عربية.</w:t>
      </w:r>
    </w:p>
    <w:p w14:paraId="292EC64D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21C5567">
          <v:rect id="_x0000_i1027" style="width:0;height:1.5pt" o:hralign="center" o:hrstd="t" o:hr="t" fillcolor="#a0a0a0" stroked="f"/>
        </w:pict>
      </w:r>
    </w:p>
    <w:p w14:paraId="027A375E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الترتيب الكامل للتهيئة</w:t>
      </w:r>
    </w:p>
    <w:p w14:paraId="25AAB7E3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1. </w:t>
      </w:r>
      <w:r>
        <w:rPr>
          <w:color w:val="17201D"/>
          <w:shd w:val="clear" w:color="auto" w:fill="EEF5F3"/>
          <w:rtl/>
          <w:lang w:bidi="ar"/>
        </w:rPr>
        <w:t>تهيئة القاعدة والمستخدمين</w:t>
      </w:r>
    </w:p>
    <w:p w14:paraId="215D55C9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psql -U postgres -f BackEnd/scripts/postgres-provision.sql</w:t>
      </w:r>
    </w:p>
    <w:p w14:paraId="14B0D418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5EC5488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2. </w:t>
      </w:r>
      <w:r>
        <w:rPr>
          <w:color w:val="17201D"/>
          <w:shd w:val="clear" w:color="auto" w:fill="EEF5F3"/>
          <w:rtl/>
          <w:lang w:bidi="ar"/>
        </w:rPr>
        <w:t>ضبط</w:t>
      </w:r>
      <w:r>
        <w:rPr>
          <w:color w:val="17201D"/>
          <w:shd w:val="clear" w:color="auto" w:fill="EEF5F3"/>
          <w:lang w:bidi="ar"/>
        </w:rPr>
        <w:t xml:space="preserve"> .env</w:t>
      </w:r>
    </w:p>
    <w:p w14:paraId="517D2D07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#    DB_CONNECTION=pgsql</w:t>
      </w:r>
    </w:p>
    <w:p w14:paraId="4A353D49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#    DB_DATABASE=cnd_manager</w:t>
      </w:r>
    </w:p>
    <w:p w14:paraId="777CE7E4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#    DB_USERNAME=cnd_app</w:t>
      </w:r>
    </w:p>
    <w:p w14:paraId="0DD915E2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#    DB_PASSWORD=...</w:t>
      </w:r>
    </w:p>
    <w:p w14:paraId="5C2942E9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35F8CD3F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3. </w:t>
      </w:r>
      <w:r>
        <w:rPr>
          <w:color w:val="17201D"/>
          <w:shd w:val="clear" w:color="auto" w:fill="EEF5F3"/>
          <w:rtl/>
          <w:lang w:bidi="ar"/>
        </w:rPr>
        <w:t>الترحيلات والبذور</w:t>
      </w:r>
    </w:p>
    <w:p w14:paraId="24E6B33E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417724B2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migrate --seed</w:t>
      </w:r>
    </w:p>
    <w:p w14:paraId="12C78BF8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0C5171A1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4. </w:t>
      </w:r>
      <w:r>
        <w:rPr>
          <w:color w:val="17201D"/>
          <w:shd w:val="clear" w:color="auto" w:fill="EEF5F3"/>
          <w:rtl/>
          <w:lang w:bidi="ar"/>
        </w:rPr>
        <w:t>الرابط الرمزي للتخزين</w:t>
      </w:r>
    </w:p>
    <w:p w14:paraId="2B80DA5F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storage:link</w:t>
      </w:r>
    </w:p>
    <w:p w14:paraId="094640C9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40513B4">
          <v:rect id="_x0000_i1028" style="width:0;height:1.5pt" o:hralign="center" o:hrstd="t" o:hr="t" fillcolor="#a0a0a0" stroked="f"/>
        </w:pict>
      </w:r>
    </w:p>
    <w:p w14:paraId="6730236D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الاختلافات بين </w:t>
      </w:r>
      <w:r>
        <w:rPr>
          <w:rFonts w:ascii="Segoe UI" w:eastAsia="Times New Roman" w:hAnsi="Segoe UI" w:cs="Segoe UI"/>
          <w:lang w:bidi="ar"/>
        </w:rPr>
        <w:t>PostgreSQL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SQLite</w:t>
      </w:r>
    </w:p>
    <w:p w14:paraId="3CCC0695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الاختبارات تعمل على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SQLite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بينما الإنتاج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PostgreSQL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الفروق التي تسبب مفاجآت: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3766"/>
        <w:gridCol w:w="1824"/>
      </w:tblGrid>
      <w:tr w:rsidR="00000000" w14:paraId="6E11292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550E0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الجانب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C9DE9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2A2E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SQLite</w:t>
            </w:r>
          </w:p>
        </w:tc>
      </w:tr>
      <w:tr w:rsidR="00000000" w14:paraId="346537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57D57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المفاتيح الأجنبية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62BE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مفروضة دائماً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4FFB37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تحتاج تفعيلاً</w:t>
            </w:r>
          </w:p>
        </w:tc>
      </w:tr>
      <w:tr w:rsidR="00000000" w14:paraId="6C195C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BD1D4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حساسية </w:t>
            </w:r>
            <w:r>
              <w:rPr>
                <w:rStyle w:val="HTMLCode"/>
                <w:color w:val="17201D"/>
              </w:rPr>
              <w:t>LIKE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لحالة الأحرف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D77A1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حسّاس (</w:t>
            </w:r>
            <w:r>
              <w:rPr>
                <w:rStyle w:val="HTMLCode"/>
                <w:color w:val="17201D"/>
              </w:rPr>
              <w:t>ILIKE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حسّاس)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30527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غير حسّاس</w:t>
            </w:r>
          </w:p>
        </w:tc>
      </w:tr>
      <w:tr w:rsidR="00000000" w14:paraId="3678CA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87822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أنواع البيانات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57404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صارمة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071C1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مرنة</w:t>
            </w:r>
          </w:p>
        </w:tc>
      </w:tr>
      <w:tr w:rsidR="00000000" w14:paraId="153C295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57A8A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AD27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jsonb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أصليان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98410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</w:t>
            </w:r>
          </w:p>
        </w:tc>
      </w:tr>
      <w:tr w:rsidR="00000000" w14:paraId="0CEE921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9B130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ALTER 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F5115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679E1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محدود</w:t>
            </w:r>
          </w:p>
        </w:tc>
      </w:tr>
    </w:tbl>
    <w:p w14:paraId="37685986" w14:textId="77777777" w:rsidR="005303F9" w:rsidRDefault="005303F9">
      <w:pPr>
        <w:shd w:val="clear" w:color="auto" w:fill="FDF5E9"/>
        <w:bidi/>
        <w:spacing w:after="60"/>
        <w:divId w:val="40411034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القاعدة: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تكتب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خاماً خاصاً بمحرّك. استخدم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Eloquent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وباني الاستعلامات،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فيولّد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Laravel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الصيغة الصحيحة لكل محرّك.</w:t>
      </w:r>
    </w:p>
    <w:p w14:paraId="393F2E3D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مثال على كتابة محايدة موجودة في المشروع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Modules/Hr/Services/HrAccessService.php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7DDBBB7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$query-&gt;where('code', 'HR');</w:t>
      </w:r>
    </w:p>
    <w:p w14:paraId="2077485B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foreach (self::HR_KEYWORDS as $keyword) {</w:t>
      </w:r>
    </w:p>
    <w:p w14:paraId="1B1F7B9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$query-&gt;orWhere('name', 'like', "%{$keyword}%");</w:t>
      </w:r>
    </w:p>
    <w:p w14:paraId="21D6047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A76E9B5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like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تعمل في المحرّكين. </w:t>
      </w:r>
      <w:r>
        <w:rPr>
          <w:rStyle w:val="HTMLCode"/>
          <w:color w:val="17201D"/>
          <w:lang w:bidi="ar"/>
        </w:rPr>
        <w:t>ilike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كانت ستكسر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SQLite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EF0845F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1D1BE94">
          <v:rect id="_x0000_i1029" style="width:0;height:1.5pt" o:hralign="center" o:hrstd="t" o:hr="t" fillcolor="#a0a0a0" stroked="f"/>
        </w:pict>
      </w:r>
    </w:p>
    <w:p w14:paraId="5C12EC27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النسخ الاحتياطي</w:t>
      </w:r>
    </w:p>
    <w:p w14:paraId="5CFA847C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Modules/Database/Services/DatabaseBackupService.php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نوعان: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810"/>
      </w:tblGrid>
      <w:tr w:rsidR="00000000" w14:paraId="6E16EE7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96D9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E7DA5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350774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74F09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FACDC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نسخة داخل النظام تُحفظ في </w:t>
            </w:r>
            <w:r>
              <w:rPr>
                <w:rStyle w:val="HTMLCode"/>
                <w:color w:val="17201D"/>
              </w:rPr>
              <w:t>storage/app/private/backups/</w:t>
            </w:r>
          </w:p>
        </w:tc>
      </w:tr>
      <w:tr w:rsidR="00000000" w14:paraId="55DD64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2EBED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external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1EB51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نسخة تُنزَّل مباشرةً للمستخدم</w:t>
            </w:r>
          </w:p>
        </w:tc>
      </w:tr>
    </w:tbl>
    <w:p w14:paraId="2976DF60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التفاصيل في </w:t>
      </w:r>
      <w:r>
        <w:rPr>
          <w:rStyle w:val="HTMLCode"/>
          <w:color w:val="17201D"/>
          <w:lang w:bidi="ar"/>
        </w:rPr>
        <w:t>05-modules/13-</w:t>
      </w:r>
      <w:r>
        <w:rPr>
          <w:rStyle w:val="HTMLCode"/>
          <w:color w:val="17201D"/>
          <w:rtl/>
          <w:lang w:bidi="ar"/>
        </w:rPr>
        <w:t>النسخ-الاحتياطي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0642D95" w14:textId="77777777" w:rsidR="005303F9" w:rsidRDefault="005303F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النسخ اليدوي</w:t>
      </w:r>
    </w:p>
    <w:p w14:paraId="2E358073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نسخة كاملة</w:t>
      </w:r>
    </w:p>
    <w:p w14:paraId="558D9504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pg_dump -U cnd_owner -d cnd_manager -F c -f backup.dump</w:t>
      </w:r>
    </w:p>
    <w:p w14:paraId="339AA11B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4E235CC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استعادة</w:t>
      </w:r>
    </w:p>
    <w:p w14:paraId="3DAC1610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pg_restore -U cnd_owner -d cnd_manager -c backup.dump</w:t>
      </w:r>
    </w:p>
    <w:p w14:paraId="0DD74BBE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</w:p>
    <w:p w14:paraId="17816908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نسخة نصية (قابلة للقراءة)</w:t>
      </w:r>
    </w:p>
    <w:p w14:paraId="5AA70370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pg_dump -U cnd_owner -d cnd_manager -f backup.sql</w:t>
      </w:r>
    </w:p>
    <w:p w14:paraId="543BCDFB" w14:textId="77777777" w:rsidR="005303F9" w:rsidRDefault="005303F9">
      <w:pPr>
        <w:shd w:val="clear" w:color="auto" w:fill="FDF5E9"/>
        <w:bidi/>
        <w:spacing w:after="60"/>
        <w:divId w:val="190402725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استخدم </w:t>
      </w:r>
      <w:r>
        <w:rPr>
          <w:rStyle w:val="HTMLCode"/>
          <w:color w:val="5A4520"/>
          <w:lang w:bidi="ar"/>
        </w:rPr>
        <w:t>cnd_owner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للنسخ لا </w:t>
      </w:r>
      <w:r>
        <w:rPr>
          <w:rStyle w:val="HTMLCode"/>
          <w:color w:val="5A4520"/>
          <w:lang w:bidi="ar"/>
        </w:rPr>
        <w:t>cnd_app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المالك يملك وصولاً كاملاً لكل الكائنات.</w:t>
      </w:r>
    </w:p>
    <w:p w14:paraId="1559FE69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688F39A">
          <v:rect id="_x0000_i1030" style="width:0;height:1.5pt" o:hralign="center" o:hrstd="t" o:hr="t" fillcolor="#a0a0a0" stroked="f"/>
        </w:pict>
      </w:r>
    </w:p>
    <w:p w14:paraId="3881CF06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أدوات الفحص</w:t>
      </w:r>
    </w:p>
    <w:p w14:paraId="66EFDA97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1AA1C2A7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db:show                    # </w:t>
      </w:r>
      <w:r>
        <w:rPr>
          <w:color w:val="17201D"/>
          <w:shd w:val="clear" w:color="auto" w:fill="EEF5F3"/>
          <w:rtl/>
          <w:lang w:bidi="ar"/>
        </w:rPr>
        <w:t>معلومات الاتصال والجداول</w:t>
      </w:r>
    </w:p>
    <w:p w14:paraId="4AB53471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db:table users             # </w:t>
      </w:r>
      <w:r>
        <w:rPr>
          <w:color w:val="17201D"/>
          <w:shd w:val="clear" w:color="auto" w:fill="EEF5F3"/>
          <w:rtl/>
          <w:lang w:bidi="ar"/>
        </w:rPr>
        <w:t>بنية جدول</w:t>
      </w:r>
    </w:p>
    <w:p w14:paraId="24A9C099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migrate:status             # </w:t>
      </w:r>
      <w:r>
        <w:rPr>
          <w:color w:val="17201D"/>
          <w:shd w:val="clear" w:color="auto" w:fill="EEF5F3"/>
          <w:rtl/>
          <w:lang w:bidi="ar"/>
        </w:rPr>
        <w:t>حالة الترحيلات</w:t>
      </w:r>
    </w:p>
    <w:p w14:paraId="1F4E767D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tinker                     # </w:t>
      </w:r>
      <w:r>
        <w:rPr>
          <w:color w:val="17201D"/>
          <w:shd w:val="clear" w:color="auto" w:fill="EEF5F3"/>
          <w:rtl/>
          <w:lang w:bidi="ar"/>
        </w:rPr>
        <w:t>صدفة تفاعلية</w:t>
      </w:r>
    </w:p>
    <w:p w14:paraId="20246923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</w:t>
      </w:r>
      <w:r>
        <w:rPr>
          <w:rStyle w:val="HTMLCode"/>
          <w:color w:val="17201D"/>
          <w:lang w:bidi="ar"/>
        </w:rPr>
        <w:t>tinker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FE22162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DB::connection()-&gt;getDatabaseName();</w:t>
      </w:r>
    </w:p>
    <w:p w14:paraId="112772E3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DB::select('select version()');</w:t>
      </w:r>
    </w:p>
    <w:p w14:paraId="316F307A" w14:textId="77777777" w:rsidR="005303F9" w:rsidRDefault="005303F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User::count();</w:t>
      </w:r>
    </w:p>
    <w:p w14:paraId="11A39323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EF651DB">
          <v:rect id="_x0000_i1031" style="width:0;height:1.5pt" o:hralign="center" o:hrstd="t" o:hr="t" fillcolor="#a0a0a0" stroked="f"/>
        </w:pict>
      </w:r>
    </w:p>
    <w:p w14:paraId="4B505EE3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 xml:space="preserve">التكامل مع </w:t>
      </w:r>
      <w:r>
        <w:rPr>
          <w:rFonts w:ascii="Segoe UI" w:eastAsia="Times New Roman" w:hAnsi="Segoe UI" w:cs="Segoe UI"/>
          <w:lang w:bidi="ar"/>
        </w:rPr>
        <w:t>QGIS</w:t>
      </w:r>
    </w:p>
    <w:p w14:paraId="6554F4A4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المشروع يحوي </w:t>
      </w:r>
      <w:r>
        <w:rPr>
          <w:rStyle w:val="HTMLCode"/>
          <w:color w:val="17201D"/>
          <w:lang w:bidi="ar"/>
        </w:rPr>
        <w:t>docs/attachments/qgis_postgres.sql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docs/attachments/QGIS_PostgreSQL.docx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مرحلة سابقة — إعداد اتصال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QGIS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PostgreSQL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73A310A" w14:textId="77777777" w:rsidR="005303F9" w:rsidRDefault="005303F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الاتصال </w:t>
      </w:r>
      <w:r>
        <w:rPr>
          <w:rStyle w:val="HTMLCode"/>
          <w:color w:val="17201D"/>
          <w:lang w:bidi="ar"/>
        </w:rPr>
        <w:t>pgsql_readonly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مناسب تماماً لهذا: أدوات خارجية تقرأ ولا تكتب.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استخدم بيانات </w:t>
      </w:r>
      <w:r>
        <w:rPr>
          <w:rStyle w:val="HTMLCode"/>
          <w:color w:val="17201D"/>
          <w:lang w:bidi="ar"/>
        </w:rPr>
        <w:t>cnd_readonly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ربط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QGIS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أي أداة تحليل.</w:t>
      </w:r>
    </w:p>
    <w:p w14:paraId="5E7810F7" w14:textId="77777777" w:rsidR="005303F9" w:rsidRDefault="005303F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AAF2284">
          <v:rect id="_x0000_i1032" style="width:0;height:1.5pt" o:hralign="center" o:hrstd="t" o:hr="t" fillcolor="#a0a0a0" stroked="f"/>
        </w:pict>
      </w:r>
    </w:p>
    <w:p w14:paraId="3F2FC6BF" w14:textId="77777777" w:rsidR="005303F9" w:rsidRDefault="005303F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مشاكل شائعة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2984"/>
        <w:gridCol w:w="3373"/>
      </w:tblGrid>
      <w:tr w:rsidR="00000000" w14:paraId="43716CE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86042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199C5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4F396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 w14:paraId="652C992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AADB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could not connect to server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7CF67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الخادم متوقف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C6E9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شغّل خدمة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</w:p>
        </w:tc>
      </w:tr>
      <w:tr w:rsidR="00000000" w14:paraId="4689A4F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D8E97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password authentication failed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433FC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كلمة مرور غير مطابقة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5B3192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وحّد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سكربت التهيئة</w:t>
            </w:r>
          </w:p>
        </w:tc>
      </w:tr>
      <w:tr w:rsidR="00000000" w14:paraId="1FFA7F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9E24F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 denied for schema public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BB6FC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صلاحيات ناقصة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7A390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نفّذ </w:t>
            </w:r>
            <w:r>
              <w:rPr>
                <w:rStyle w:val="HTMLCode"/>
                <w:color w:val="17201D"/>
              </w:rPr>
              <w:t>GRANT CREATE ON SCHEMA public TO cnd_app</w:t>
            </w:r>
          </w:p>
        </w:tc>
      </w:tr>
      <w:tr w:rsidR="00000000" w14:paraId="094407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43B5F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 does not exist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69C0F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لم يُنفَّذ سكربت التهيئة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D982E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نفّذه</w:t>
            </w:r>
          </w:p>
        </w:tc>
      </w:tr>
      <w:tr w:rsidR="00000000" w14:paraId="2C809C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D13CD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عربي مشوّه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D4BFA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ترميز غير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UTF8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68B1FA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أعد إنشاء القاعدة بـ</w:t>
            </w:r>
            <w:r>
              <w:rPr>
                <w:rStyle w:val="HTMLCode"/>
                <w:color w:val="17201D"/>
              </w:rPr>
              <w:t>ENCODING 'UTF8'</w:t>
            </w:r>
          </w:p>
        </w:tc>
      </w:tr>
      <w:tr w:rsidR="00000000" w14:paraId="4D7AC3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D8F7D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جديد لا يراه </w:t>
            </w:r>
            <w:r>
              <w:rPr>
                <w:rStyle w:val="HTMLCode"/>
                <w:color w:val="17201D"/>
              </w:rPr>
              <w:t>cnd_readonly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68EC4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ALTER DEFAULT PRIVILEGES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مضبوط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FE5AB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نفّذ الأمر أو امنح الصلاحية يدوياً</w:t>
            </w:r>
          </w:p>
        </w:tc>
      </w:tr>
      <w:tr w:rsidR="00000000" w14:paraId="315B5B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2065C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اختبار ينجح والإنتاج يفشل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AAE5F1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فرق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SQLite/PostgreSQL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42564" w14:textId="77777777" w:rsidR="005303F9" w:rsidRDefault="005303F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تجنّب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خاصاً بمحرّك</w:t>
            </w:r>
          </w:p>
        </w:tc>
      </w:tr>
    </w:tbl>
    <w:p w14:paraId="18C58BC4" w14:textId="77777777" w:rsidR="005303F9" w:rsidRDefault="005303F9">
      <w:pPr>
        <w:rPr>
          <w:rFonts w:eastAsia="Times New Roman"/>
        </w:rPr>
      </w:pPr>
    </w:p>
    <w:sectPr w:rsidR="00530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DC"/>
    <w:rsid w:val="00087A81"/>
    <w:rsid w:val="005303F9"/>
    <w:rsid w:val="009E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9D6DC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96483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0411034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0289235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8424316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0402725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966472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779</Words>
  <Characters>4444</Characters>
  <Application>Microsoft Office Word</Application>
  <DocSecurity>4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01-الاتصالات-والإعداد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