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092F" w14:textId="16397A48" w:rsidR="00783E94" w:rsidRPr="007606D9" w:rsidRDefault="00783E94" w:rsidP="007606D9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02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Power BI Case Study: Inventory Analysis for </w:t>
      </w:r>
      <w:proofErr w:type="spellStart"/>
      <w:r w:rsidRPr="003402CB">
        <w:rPr>
          <w:rFonts w:ascii="Times New Roman" w:eastAsia="Times New Roman" w:hAnsi="Times New Roman" w:cs="Times New Roman"/>
          <w:b/>
          <w:bCs/>
          <w:sz w:val="32"/>
          <w:szCs w:val="32"/>
        </w:rPr>
        <w:t>WarmeHands</w:t>
      </w:r>
      <w:proofErr w:type="spellEnd"/>
      <w:r w:rsidRPr="003402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Incorporated</w:t>
      </w:r>
    </w:p>
    <w:p w14:paraId="39DACAE6" w14:textId="7E13EA36" w:rsidR="00783E94" w:rsidRPr="002E5DC3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E5DC3"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</w:p>
    <w:p w14:paraId="77744D00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This case study demonstrates the application of Power BI for inventory analysis in a fictional company, </w:t>
      </w:r>
      <w:proofErr w:type="spellStart"/>
      <w:r w:rsidRPr="00783E94">
        <w:rPr>
          <w:rFonts w:ascii="Times New Roman" w:eastAsia="Times New Roman" w:hAnsi="Times New Roman" w:cs="Times New Roman"/>
          <w:sz w:val="24"/>
          <w:szCs w:val="24"/>
        </w:rPr>
        <w:t>WarmeHands</w:t>
      </w:r>
      <w:proofErr w:type="spellEnd"/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 Incorporated. As a consultant, you are tasked with analyzing inventory data and recommending optimal inventory levels for specific items.</w:t>
      </w:r>
    </w:p>
    <w:p w14:paraId="43BAEAE4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09996" w14:textId="757AC4BA" w:rsidR="00783E94" w:rsidRPr="002E5DC3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E5DC3">
        <w:rPr>
          <w:rFonts w:ascii="Times New Roman" w:eastAsia="Times New Roman" w:hAnsi="Times New Roman" w:cs="Times New Roman"/>
          <w:sz w:val="26"/>
          <w:szCs w:val="26"/>
          <w:u w:val="single"/>
        </w:rPr>
        <w:t>Data and Methodology</w:t>
      </w:r>
    </w:p>
    <w:p w14:paraId="1B70E30A" w14:textId="152D8C54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1B3">
        <w:rPr>
          <w:rFonts w:ascii="Times New Roman" w:eastAsia="Times New Roman" w:hAnsi="Times New Roman" w:cs="Times New Roman"/>
          <w:sz w:val="24"/>
          <w:szCs w:val="24"/>
        </w:rPr>
        <w:t>Fictitious Dataset</w:t>
      </w:r>
      <w:r w:rsidRPr="00F77F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 Inventory data from </w:t>
      </w:r>
      <w:proofErr w:type="spellStart"/>
      <w:r w:rsidRPr="00783E94">
        <w:rPr>
          <w:rFonts w:ascii="Times New Roman" w:eastAsia="Times New Roman" w:hAnsi="Times New Roman" w:cs="Times New Roman"/>
          <w:sz w:val="24"/>
          <w:szCs w:val="24"/>
        </w:rPr>
        <w:t>WarmeHands</w:t>
      </w:r>
      <w:proofErr w:type="spellEnd"/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 Incorporated was utilized for analysis.</w:t>
      </w:r>
    </w:p>
    <w:p w14:paraId="54C2BE6A" w14:textId="15544B8C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1B3">
        <w:rPr>
          <w:rFonts w:ascii="Times New Roman" w:eastAsia="Times New Roman" w:hAnsi="Times New Roman" w:cs="Times New Roman"/>
          <w:sz w:val="24"/>
          <w:szCs w:val="24"/>
        </w:rPr>
        <w:t>Data Cleaning and Integration</w:t>
      </w:r>
      <w:r w:rsidRPr="00F77F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E94">
        <w:rPr>
          <w:rFonts w:ascii="Times New Roman" w:eastAsia="Times New Roman" w:hAnsi="Times New Roman" w:cs="Times New Roman"/>
          <w:sz w:val="24"/>
          <w:szCs w:val="24"/>
        </w:rPr>
        <w:t>The data was cleaned and merged for a centralized and reliable source.</w:t>
      </w:r>
    </w:p>
    <w:p w14:paraId="4E0FC2CC" w14:textId="466E298B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1B3">
        <w:rPr>
          <w:rFonts w:ascii="Times New Roman" w:eastAsia="Times New Roman" w:hAnsi="Times New Roman" w:cs="Times New Roman"/>
          <w:sz w:val="24"/>
          <w:szCs w:val="24"/>
        </w:rPr>
        <w:t>Snowflake Model Design</w:t>
      </w:r>
      <w:r w:rsidRPr="00F77F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 A snowflake schema was implemented to optimize data organization and performance.</w:t>
      </w:r>
    </w:p>
    <w:p w14:paraId="4DB0E13A" w14:textId="2F9C5F85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1B3">
        <w:rPr>
          <w:rFonts w:ascii="Times New Roman" w:eastAsia="Times New Roman" w:hAnsi="Times New Roman" w:cs="Times New Roman"/>
          <w:sz w:val="24"/>
          <w:szCs w:val="24"/>
        </w:rPr>
        <w:t>DAX Calculations</w:t>
      </w:r>
      <w:r w:rsidRPr="00F77F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783E94">
        <w:rPr>
          <w:rFonts w:ascii="Times New Roman" w:eastAsia="Times New Roman" w:hAnsi="Times New Roman" w:cs="Times New Roman"/>
          <w:sz w:val="24"/>
          <w:szCs w:val="24"/>
        </w:rPr>
        <w:t>Calculated columns and tables were created using DAX formulas for detailed analysis.</w:t>
      </w:r>
    </w:p>
    <w:p w14:paraId="15BD551A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8D493" w14:textId="08950295" w:rsidR="00783E94" w:rsidRPr="002E5DC3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E5DC3">
        <w:rPr>
          <w:rFonts w:ascii="Times New Roman" w:eastAsia="Times New Roman" w:hAnsi="Times New Roman" w:cs="Times New Roman"/>
          <w:sz w:val="26"/>
          <w:szCs w:val="26"/>
          <w:u w:val="single"/>
        </w:rPr>
        <w:t>Objectives</w:t>
      </w:r>
    </w:p>
    <w:p w14:paraId="5FFED3DD" w14:textId="67CD6410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3E94">
        <w:rPr>
          <w:rFonts w:ascii="Times New Roman" w:eastAsia="Times New Roman" w:hAnsi="Times New Roman" w:cs="Times New Roman"/>
          <w:sz w:val="24"/>
          <w:szCs w:val="24"/>
        </w:rPr>
        <w:t>WarmeHands</w:t>
      </w:r>
      <w:proofErr w:type="spellEnd"/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 Incorporated sought to:</w:t>
      </w:r>
    </w:p>
    <w:p w14:paraId="4E12A33F" w14:textId="1042FDBC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Identify the most suitable items for inventory restocking or increase.</w:t>
      </w:r>
    </w:p>
    <w:p w14:paraId="6BEEDCFC" w14:textId="2402F13B" w:rsidR="00783E94" w:rsidRPr="002E5DC3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Understand the influence of product categories and countries on inventory management.</w:t>
      </w:r>
    </w:p>
    <w:p w14:paraId="45A09261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These objectives were addressed through analysis by category and country.</w:t>
      </w:r>
    </w:p>
    <w:p w14:paraId="3C1C5D31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A44C1" w14:textId="13148AC4" w:rsidR="00783E94" w:rsidRPr="002E5DC3" w:rsidRDefault="002E5DC3" w:rsidP="00656B92">
      <w:pPr>
        <w:spacing w:after="0" w:line="264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E5DC3">
        <w:rPr>
          <w:rFonts w:ascii="Times New Roman" w:eastAsia="Times New Roman" w:hAnsi="Times New Roman" w:cs="Times New Roman"/>
          <w:sz w:val="26"/>
          <w:szCs w:val="26"/>
          <w:u w:val="single"/>
        </w:rPr>
        <w:t>Key Metrics</w:t>
      </w:r>
    </w:p>
    <w:p w14:paraId="543C9201" w14:textId="1ED538CE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COGS (Cost of Goods Sold)</w:t>
      </w:r>
    </w:p>
    <w:p w14:paraId="32BA0DCD" w14:textId="0C438C37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Gross Profit</w:t>
      </w:r>
    </w:p>
    <w:p w14:paraId="26B0385B" w14:textId="18308B78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Revenue</w:t>
      </w:r>
    </w:p>
    <w:p w14:paraId="516ECE74" w14:textId="041AEE31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Inventory Turnover</w:t>
      </w:r>
    </w:p>
    <w:p w14:paraId="22F3185A" w14:textId="1666E2E3" w:rsidR="00783E94" w:rsidRPr="00783E94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ABC Classification</w:t>
      </w:r>
    </w:p>
    <w:p w14:paraId="62F9F0DC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A22A8" w14:textId="777276E6" w:rsidR="00783E94" w:rsidRPr="002E5DC3" w:rsidRDefault="002E5DC3" w:rsidP="00656B92">
      <w:pPr>
        <w:spacing w:after="0" w:line="264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E5DC3">
        <w:rPr>
          <w:rFonts w:ascii="Times New Roman" w:eastAsia="Times New Roman" w:hAnsi="Times New Roman" w:cs="Times New Roman"/>
          <w:sz w:val="26"/>
          <w:szCs w:val="26"/>
          <w:u w:val="single"/>
        </w:rPr>
        <w:t>Key Insights</w:t>
      </w:r>
    </w:p>
    <w:p w14:paraId="6D497BFA" w14:textId="08E80926" w:rsidR="00783E94" w:rsidRPr="002E5DC3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5DC3">
        <w:rPr>
          <w:rFonts w:ascii="Times New Roman" w:eastAsia="Times New Roman" w:hAnsi="Times New Roman" w:cs="Times New Roman"/>
          <w:sz w:val="24"/>
          <w:szCs w:val="24"/>
        </w:rPr>
        <w:t>Category Insights:</w:t>
      </w:r>
    </w:p>
    <w:p w14:paraId="3726256D" w14:textId="59095C80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Decoration and Jewelry categories have the highest average COGS per item (around $5).</w:t>
      </w:r>
    </w:p>
    <w:p w14:paraId="4D7686F6" w14:textId="572E87D2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Home &amp; Accessories achieved the largest profit in 2020 ($110,000).</w:t>
      </w:r>
    </w:p>
    <w:p w14:paraId="57246654" w14:textId="2F1D5DA7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Decoration, Toys &amp; Edibles, and Home Accessories experienced sales increases in Q4 and early 2021.</w:t>
      </w:r>
    </w:p>
    <w:p w14:paraId="2A7691FD" w14:textId="262FEE05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Only Toys &amp; Edibles saw a sales increase in 2021 (7%).</w:t>
      </w:r>
    </w:p>
    <w:p w14:paraId="21CB58D9" w14:textId="689F9266" w:rsidR="00783E94" w:rsidRPr="00783E94" w:rsidRDefault="002E5DC3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Insights:</w:t>
      </w:r>
    </w:p>
    <w:p w14:paraId="111C50AE" w14:textId="24E9E80C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"Grow a Flytrap or Sunflower" was a top seller in 2021 (16,000+ uni</w:t>
      </w:r>
      <w:r w:rsidR="002E5DC3">
        <w:rPr>
          <w:rFonts w:ascii="Times New Roman" w:eastAsia="Times New Roman" w:hAnsi="Times New Roman" w:cs="Times New Roman"/>
          <w:sz w:val="24"/>
          <w:szCs w:val="24"/>
        </w:rPr>
        <w:t xml:space="preserve">ts sold, representing 10.85% of </w:t>
      </w:r>
      <w:r w:rsidRPr="00783E94">
        <w:rPr>
          <w:rFonts w:ascii="Times New Roman" w:eastAsia="Times New Roman" w:hAnsi="Times New Roman" w:cs="Times New Roman"/>
          <w:sz w:val="24"/>
          <w:szCs w:val="24"/>
        </w:rPr>
        <w:t>total inventory).</w:t>
      </w:r>
    </w:p>
    <w:p w14:paraId="064FE082" w14:textId="03F739D3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"Advertisement" had the highest cost across all categories.</w:t>
      </w:r>
    </w:p>
    <w:p w14:paraId="41647EAB" w14:textId="3C77E25C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"Doughnut Lip Gloss" has the highest inventory turnover, indicating faster sales.</w:t>
      </w:r>
    </w:p>
    <w:p w14:paraId="475C3CBD" w14:textId="5E33C0A2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"Set of 6 Soldier Skittles" exhibited the largest sales growth between 2020 and 2021.</w:t>
      </w:r>
    </w:p>
    <w:p w14:paraId="3892F79A" w14:textId="0271DF32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lastRenderedPageBreak/>
        <w:t>All three top-performing items ("Grow a Flytrap," "Doughnut Lip Gloss," and "Set of 6 Soldier Skittles") belong to Class A according to ABC analysis, indicating significant contribution to total revenue.</w:t>
      </w:r>
    </w:p>
    <w:p w14:paraId="793199B8" w14:textId="07DE953D" w:rsidR="00783E94" w:rsidRPr="002E5DC3" w:rsidRDefault="002E5DC3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5DC3">
        <w:rPr>
          <w:rFonts w:ascii="Times New Roman" w:eastAsia="Times New Roman" w:hAnsi="Times New Roman" w:cs="Times New Roman"/>
          <w:sz w:val="24"/>
          <w:szCs w:val="24"/>
        </w:rPr>
        <w:t xml:space="preserve">Inventory Turnover: </w:t>
      </w:r>
      <w:r w:rsidR="00783E94" w:rsidRPr="002E5DC3">
        <w:rPr>
          <w:rFonts w:ascii="Times New Roman" w:eastAsia="Times New Roman" w:hAnsi="Times New Roman" w:cs="Times New Roman"/>
          <w:sz w:val="24"/>
          <w:szCs w:val="24"/>
        </w:rPr>
        <w:t>Office &amp; School category has the highest average turnover (1.45).</w:t>
      </w:r>
    </w:p>
    <w:p w14:paraId="6D1C53BD" w14:textId="2B5DB31A" w:rsidR="00783E94" w:rsidRPr="002E5DC3" w:rsidRDefault="002E5DC3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5DC3">
        <w:rPr>
          <w:rFonts w:ascii="Times New Roman" w:eastAsia="Times New Roman" w:hAnsi="Times New Roman" w:cs="Times New Roman"/>
          <w:sz w:val="24"/>
          <w:szCs w:val="24"/>
        </w:rPr>
        <w:t>Profit Analysis:</w:t>
      </w:r>
      <w:r w:rsidR="00783E94" w:rsidRPr="002E5DC3">
        <w:rPr>
          <w:rFonts w:ascii="Times New Roman" w:eastAsia="Times New Roman" w:hAnsi="Times New Roman" w:cs="Times New Roman"/>
          <w:sz w:val="24"/>
          <w:szCs w:val="24"/>
        </w:rPr>
        <w:t xml:space="preserve"> Jewelry has the lowest average profit margin (36%).</w:t>
      </w:r>
    </w:p>
    <w:p w14:paraId="1C682A77" w14:textId="7A0FFCD7" w:rsidR="00783E94" w:rsidRPr="002E5DC3" w:rsidRDefault="00783E94" w:rsidP="00656B92">
      <w:pPr>
        <w:pStyle w:val="ListParagraph"/>
        <w:numPr>
          <w:ilvl w:val="0"/>
          <w:numId w:val="12"/>
        </w:num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I</w:t>
      </w:r>
      <w:r w:rsidR="002E5DC3">
        <w:rPr>
          <w:rFonts w:ascii="Times New Roman" w:eastAsia="Times New Roman" w:hAnsi="Times New Roman" w:cs="Times New Roman"/>
          <w:sz w:val="24"/>
          <w:szCs w:val="24"/>
        </w:rPr>
        <w:t>tem-Level Analysis (Examples):</w:t>
      </w:r>
    </w:p>
    <w:p w14:paraId="6331E4EE" w14:textId="1E6C157A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"Grow a Flytrap" had high sales volume.</w:t>
      </w:r>
    </w:p>
    <w:p w14:paraId="1382A2E1" w14:textId="77777777" w:rsidR="002E5DC3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"Doughnut Lip Gloss" had a faster inventory turnover (sells faster).</w:t>
      </w:r>
    </w:p>
    <w:p w14:paraId="04E41BB9" w14:textId="0077EB18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"Set of 6 Soldier Skittles" saw the highest sales increase from 2020 to 2021.</w:t>
      </w:r>
    </w:p>
    <w:p w14:paraId="3E08401B" w14:textId="6ACE9C17" w:rsidR="00783E94" w:rsidRPr="00783E94" w:rsidRDefault="00783E94" w:rsidP="00656B92">
      <w:pPr>
        <w:pStyle w:val="ListParagraph"/>
        <w:numPr>
          <w:ilvl w:val="1"/>
          <w:numId w:val="12"/>
        </w:numPr>
        <w:spacing w:after="0" w:line="264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>All three items belonged to ABC Class A, indicating high revenue contribution despite their differences.</w:t>
      </w:r>
    </w:p>
    <w:p w14:paraId="5D90129D" w14:textId="77777777" w:rsidR="00783E94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A99FC" w14:textId="0F9E4CC8" w:rsidR="00783E94" w:rsidRPr="002E5DC3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E5DC3">
        <w:rPr>
          <w:rFonts w:ascii="Times New Roman" w:eastAsia="Times New Roman" w:hAnsi="Times New Roman" w:cs="Times New Roman"/>
          <w:sz w:val="26"/>
          <w:szCs w:val="26"/>
          <w:u w:val="single"/>
        </w:rPr>
        <w:t>Conclusion</w:t>
      </w:r>
    </w:p>
    <w:p w14:paraId="3BF3BEAC" w14:textId="5182146A" w:rsidR="004764F3" w:rsidRPr="00783E94" w:rsidRDefault="00783E94" w:rsidP="00656B9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This Power BI case study demonstrates valuable insights gained through comprehensive inventory analysis. </w:t>
      </w:r>
      <w:proofErr w:type="spellStart"/>
      <w:r w:rsidRPr="00783E94">
        <w:rPr>
          <w:rFonts w:ascii="Times New Roman" w:eastAsia="Times New Roman" w:hAnsi="Times New Roman" w:cs="Times New Roman"/>
          <w:sz w:val="24"/>
          <w:szCs w:val="24"/>
        </w:rPr>
        <w:t>WarmeHands</w:t>
      </w:r>
      <w:proofErr w:type="spellEnd"/>
      <w:r w:rsidRPr="00783E94">
        <w:rPr>
          <w:rFonts w:ascii="Times New Roman" w:eastAsia="Times New Roman" w:hAnsi="Times New Roman" w:cs="Times New Roman"/>
          <w:sz w:val="24"/>
          <w:szCs w:val="24"/>
        </w:rPr>
        <w:t xml:space="preserve"> Incorporated can leverage these insights to optimize inventory management by prioritizing high-demand items, identifying potential overstock, and understanding seasonal trends. This project exemplifies the effectiveness of Power BI in data visualization and exploration for informed business decisions.</w:t>
      </w:r>
      <w:bookmarkStart w:id="0" w:name="_GoBack"/>
      <w:bookmarkEnd w:id="0"/>
    </w:p>
    <w:sectPr w:rsidR="004764F3" w:rsidRPr="00783E94" w:rsidSect="002C344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170B"/>
    <w:multiLevelType w:val="hybridMultilevel"/>
    <w:tmpl w:val="94A60D54"/>
    <w:lvl w:ilvl="0" w:tplc="224C40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379B8"/>
    <w:multiLevelType w:val="hybridMultilevel"/>
    <w:tmpl w:val="BD863FE0"/>
    <w:lvl w:ilvl="0" w:tplc="224C40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2E03"/>
    <w:multiLevelType w:val="hybridMultilevel"/>
    <w:tmpl w:val="08282F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5705"/>
    <w:multiLevelType w:val="multilevel"/>
    <w:tmpl w:val="318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E6FAC"/>
    <w:multiLevelType w:val="multilevel"/>
    <w:tmpl w:val="E55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62510"/>
    <w:multiLevelType w:val="multilevel"/>
    <w:tmpl w:val="1F9A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54F01"/>
    <w:multiLevelType w:val="hybridMultilevel"/>
    <w:tmpl w:val="5386C412"/>
    <w:lvl w:ilvl="0" w:tplc="CFEE70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80422"/>
    <w:multiLevelType w:val="multilevel"/>
    <w:tmpl w:val="5DE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A115C"/>
    <w:multiLevelType w:val="multilevel"/>
    <w:tmpl w:val="498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55BA9"/>
    <w:multiLevelType w:val="multilevel"/>
    <w:tmpl w:val="341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55C09"/>
    <w:multiLevelType w:val="multilevel"/>
    <w:tmpl w:val="259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13EB9"/>
    <w:multiLevelType w:val="multilevel"/>
    <w:tmpl w:val="E9DC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85868"/>
    <w:multiLevelType w:val="hybridMultilevel"/>
    <w:tmpl w:val="BEE03990"/>
    <w:lvl w:ilvl="0" w:tplc="FAD0C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87"/>
    <w:rsid w:val="000E6987"/>
    <w:rsid w:val="002C3444"/>
    <w:rsid w:val="002E5DC3"/>
    <w:rsid w:val="00310F3D"/>
    <w:rsid w:val="00311A9C"/>
    <w:rsid w:val="003402CB"/>
    <w:rsid w:val="004132F5"/>
    <w:rsid w:val="00445270"/>
    <w:rsid w:val="004764F3"/>
    <w:rsid w:val="00491C17"/>
    <w:rsid w:val="004B0689"/>
    <w:rsid w:val="004D41A8"/>
    <w:rsid w:val="00656B92"/>
    <w:rsid w:val="006E0430"/>
    <w:rsid w:val="00716B88"/>
    <w:rsid w:val="007606D9"/>
    <w:rsid w:val="00783E94"/>
    <w:rsid w:val="007A7DBB"/>
    <w:rsid w:val="00802E50"/>
    <w:rsid w:val="0091757A"/>
    <w:rsid w:val="00A40C79"/>
    <w:rsid w:val="00CA31B3"/>
    <w:rsid w:val="00CB3085"/>
    <w:rsid w:val="00D25EFA"/>
    <w:rsid w:val="00D6049A"/>
    <w:rsid w:val="00DF72F5"/>
    <w:rsid w:val="00E010B0"/>
    <w:rsid w:val="00E71410"/>
    <w:rsid w:val="00F554DE"/>
    <w:rsid w:val="00F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5AC2"/>
  <w15:chartTrackingRefBased/>
  <w15:docId w15:val="{E68D0E68-7E40-4383-BB05-2697D039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E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2024-03-18T14:26:00Z</dcterms:created>
  <dcterms:modified xsi:type="dcterms:W3CDTF">2024-03-20T23:30:00Z</dcterms:modified>
</cp:coreProperties>
</file>