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1DE3C9" w14:textId="77777777" w:rsidR="00D25EFA" w:rsidRPr="00D25EFA" w:rsidRDefault="00D25EFA" w:rsidP="00D25EF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25EFA">
        <w:rPr>
          <w:rFonts w:ascii="Times New Roman" w:eastAsia="Times New Roman" w:hAnsi="Times New Roman" w:cs="Times New Roman"/>
          <w:b/>
          <w:bCs/>
          <w:sz w:val="36"/>
          <w:szCs w:val="36"/>
        </w:rPr>
        <w:t>Power BI Case Study: Inventory Analysis for WarmeHands Incorporated</w:t>
      </w:r>
    </w:p>
    <w:p w14:paraId="20B85ACE" w14:textId="77777777" w:rsidR="00D25EFA" w:rsidRPr="00D25EFA" w:rsidRDefault="00D25EFA" w:rsidP="00D25E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EFA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</w:t>
      </w:r>
    </w:p>
    <w:p w14:paraId="5B8060EF" w14:textId="77777777" w:rsidR="00D25EFA" w:rsidRPr="00D25EFA" w:rsidRDefault="00D25EFA" w:rsidP="00D25E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EFA">
        <w:rPr>
          <w:rFonts w:ascii="Times New Roman" w:eastAsia="Times New Roman" w:hAnsi="Times New Roman" w:cs="Times New Roman"/>
          <w:sz w:val="24"/>
          <w:szCs w:val="24"/>
        </w:rPr>
        <w:t>This case study demonstrates the application of Power BI for inventory analysis in a fictional company, WarmeHands Incorporated. As a consultant, you are tasked with analyzing inventory data and recommending optimal inventory levels for specific items.</w:t>
      </w:r>
    </w:p>
    <w:p w14:paraId="67139154" w14:textId="77777777" w:rsidR="00D25EFA" w:rsidRPr="00D25EFA" w:rsidRDefault="00D25EFA" w:rsidP="00D25E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EFA">
        <w:rPr>
          <w:rFonts w:ascii="Times New Roman" w:eastAsia="Times New Roman" w:hAnsi="Times New Roman" w:cs="Times New Roman"/>
          <w:b/>
          <w:bCs/>
          <w:sz w:val="24"/>
          <w:szCs w:val="24"/>
        </w:rPr>
        <w:t>Data and Methodology</w:t>
      </w:r>
    </w:p>
    <w:p w14:paraId="74BB41EB" w14:textId="77777777" w:rsidR="00D25EFA" w:rsidRPr="00D25EFA" w:rsidRDefault="00D25EFA" w:rsidP="00D25E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EFA">
        <w:rPr>
          <w:rFonts w:ascii="Times New Roman" w:eastAsia="Times New Roman" w:hAnsi="Times New Roman" w:cs="Times New Roman"/>
          <w:b/>
          <w:bCs/>
          <w:sz w:val="24"/>
          <w:szCs w:val="24"/>
        </w:rPr>
        <w:t>Fictitious Dataset:</w:t>
      </w:r>
      <w:r w:rsidRPr="00D25EFA">
        <w:rPr>
          <w:rFonts w:ascii="Times New Roman" w:eastAsia="Times New Roman" w:hAnsi="Times New Roman" w:cs="Times New Roman"/>
          <w:sz w:val="24"/>
          <w:szCs w:val="24"/>
        </w:rPr>
        <w:t xml:space="preserve"> Inventory data from WarmeHands Incorporated was utilized for analysis.</w:t>
      </w:r>
    </w:p>
    <w:p w14:paraId="4EDCBE9E" w14:textId="77777777" w:rsidR="00D25EFA" w:rsidRPr="00D25EFA" w:rsidRDefault="00D25EFA" w:rsidP="00D25E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EFA">
        <w:rPr>
          <w:rFonts w:ascii="Times New Roman" w:eastAsia="Times New Roman" w:hAnsi="Times New Roman" w:cs="Times New Roman"/>
          <w:b/>
          <w:bCs/>
          <w:sz w:val="24"/>
          <w:szCs w:val="24"/>
        </w:rPr>
        <w:t>Data Cleaning and Integration:</w:t>
      </w:r>
      <w:r w:rsidRPr="00D25EFA">
        <w:rPr>
          <w:rFonts w:ascii="Times New Roman" w:eastAsia="Times New Roman" w:hAnsi="Times New Roman" w:cs="Times New Roman"/>
          <w:sz w:val="24"/>
          <w:szCs w:val="24"/>
        </w:rPr>
        <w:t xml:space="preserve"> The data was cleaned and merged for a centralized and reliable source.</w:t>
      </w:r>
    </w:p>
    <w:p w14:paraId="0589A31F" w14:textId="77777777" w:rsidR="00D25EFA" w:rsidRPr="00D25EFA" w:rsidRDefault="00D25EFA" w:rsidP="00D25E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EFA">
        <w:rPr>
          <w:rFonts w:ascii="Times New Roman" w:eastAsia="Times New Roman" w:hAnsi="Times New Roman" w:cs="Times New Roman"/>
          <w:b/>
          <w:bCs/>
          <w:sz w:val="24"/>
          <w:szCs w:val="24"/>
        </w:rPr>
        <w:t>Snowflake Model Design:</w:t>
      </w:r>
      <w:r w:rsidRPr="00D25EFA">
        <w:rPr>
          <w:rFonts w:ascii="Times New Roman" w:eastAsia="Times New Roman" w:hAnsi="Times New Roman" w:cs="Times New Roman"/>
          <w:sz w:val="24"/>
          <w:szCs w:val="24"/>
        </w:rPr>
        <w:t xml:space="preserve"> A snowflake schema was implemented to optimize data organization and performance.</w:t>
      </w:r>
    </w:p>
    <w:p w14:paraId="0C438913" w14:textId="77777777" w:rsidR="00D25EFA" w:rsidRPr="00D25EFA" w:rsidRDefault="00D25EFA" w:rsidP="00D25EF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EFA">
        <w:rPr>
          <w:rFonts w:ascii="Times New Roman" w:eastAsia="Times New Roman" w:hAnsi="Times New Roman" w:cs="Times New Roman"/>
          <w:b/>
          <w:bCs/>
          <w:sz w:val="24"/>
          <w:szCs w:val="24"/>
        </w:rPr>
        <w:t>DAX Calculations:</w:t>
      </w:r>
      <w:r w:rsidRPr="00D25EFA">
        <w:rPr>
          <w:rFonts w:ascii="Times New Roman" w:eastAsia="Times New Roman" w:hAnsi="Times New Roman" w:cs="Times New Roman"/>
          <w:sz w:val="24"/>
          <w:szCs w:val="24"/>
        </w:rPr>
        <w:t xml:space="preserve"> Calculated columns and tables were created using DAX formulas for detailed analysis.</w:t>
      </w:r>
    </w:p>
    <w:p w14:paraId="15EE42D8" w14:textId="77777777" w:rsidR="00D25EFA" w:rsidRPr="00D25EFA" w:rsidRDefault="00D25EFA" w:rsidP="00D25E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EFA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Objectives</w:t>
      </w:r>
    </w:p>
    <w:p w14:paraId="708720FF" w14:textId="77777777" w:rsidR="00D25EFA" w:rsidRPr="00D25EFA" w:rsidRDefault="00D25EFA" w:rsidP="00D25E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EFA">
        <w:rPr>
          <w:rFonts w:ascii="Times New Roman" w:eastAsia="Times New Roman" w:hAnsi="Times New Roman" w:cs="Times New Roman"/>
          <w:sz w:val="24"/>
          <w:szCs w:val="24"/>
        </w:rPr>
        <w:t>WarmeHands Incorporated sought to:</w:t>
      </w:r>
    </w:p>
    <w:p w14:paraId="0B09D040" w14:textId="77777777" w:rsidR="00D25EFA" w:rsidRPr="00D25EFA" w:rsidRDefault="00D25EFA" w:rsidP="00D25E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EFA">
        <w:rPr>
          <w:rFonts w:ascii="Times New Roman" w:eastAsia="Times New Roman" w:hAnsi="Times New Roman" w:cs="Times New Roman"/>
          <w:sz w:val="24"/>
          <w:szCs w:val="24"/>
        </w:rPr>
        <w:t>Identify the most suitable items for inventory restocking or increase.</w:t>
      </w:r>
    </w:p>
    <w:p w14:paraId="1286D33C" w14:textId="77777777" w:rsidR="00D25EFA" w:rsidRPr="00D25EFA" w:rsidRDefault="00D25EFA" w:rsidP="00D25EF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EFA">
        <w:rPr>
          <w:rFonts w:ascii="Times New Roman" w:eastAsia="Times New Roman" w:hAnsi="Times New Roman" w:cs="Times New Roman"/>
          <w:sz w:val="24"/>
          <w:szCs w:val="24"/>
        </w:rPr>
        <w:t>Understand the influence of product categories and countries on inventory management.</w:t>
      </w:r>
    </w:p>
    <w:p w14:paraId="5962702C" w14:textId="77777777" w:rsidR="00D25EFA" w:rsidRPr="00D25EFA" w:rsidRDefault="00D25EFA" w:rsidP="00D25E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EFA">
        <w:rPr>
          <w:rFonts w:ascii="Times New Roman" w:eastAsia="Times New Roman" w:hAnsi="Times New Roman" w:cs="Times New Roman"/>
          <w:sz w:val="24"/>
          <w:szCs w:val="24"/>
        </w:rPr>
        <w:t>These objectives were addressed through analysis by category and country.</w:t>
      </w:r>
    </w:p>
    <w:p w14:paraId="30763DD9" w14:textId="77777777" w:rsidR="00D25EFA" w:rsidRPr="00D25EFA" w:rsidRDefault="00D25EFA" w:rsidP="00D25E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EFA">
        <w:rPr>
          <w:rFonts w:ascii="Times New Roman" w:eastAsia="Times New Roman" w:hAnsi="Times New Roman" w:cs="Times New Roman"/>
          <w:b/>
          <w:bCs/>
          <w:sz w:val="24"/>
          <w:szCs w:val="24"/>
        </w:rPr>
        <w:t>Key Metrics</w:t>
      </w:r>
    </w:p>
    <w:p w14:paraId="432F7CF5" w14:textId="77777777" w:rsidR="00D25EFA" w:rsidRPr="00D25EFA" w:rsidRDefault="00D25EFA" w:rsidP="00D25E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EFA">
        <w:rPr>
          <w:rFonts w:ascii="Times New Roman" w:eastAsia="Times New Roman" w:hAnsi="Times New Roman" w:cs="Times New Roman"/>
          <w:sz w:val="24"/>
          <w:szCs w:val="24"/>
        </w:rPr>
        <w:t>COGS (Cost of Goods Sold)</w:t>
      </w:r>
    </w:p>
    <w:p w14:paraId="0FD995A7" w14:textId="77777777" w:rsidR="00D25EFA" w:rsidRPr="00D25EFA" w:rsidRDefault="00D25EFA" w:rsidP="00D25E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EFA">
        <w:rPr>
          <w:rFonts w:ascii="Times New Roman" w:eastAsia="Times New Roman" w:hAnsi="Times New Roman" w:cs="Times New Roman"/>
          <w:sz w:val="24"/>
          <w:szCs w:val="24"/>
        </w:rPr>
        <w:t>Gross Profit</w:t>
      </w:r>
    </w:p>
    <w:p w14:paraId="294EE88F" w14:textId="77777777" w:rsidR="00D25EFA" w:rsidRPr="00D25EFA" w:rsidRDefault="00D25EFA" w:rsidP="00D25E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EFA">
        <w:rPr>
          <w:rFonts w:ascii="Times New Roman" w:eastAsia="Times New Roman" w:hAnsi="Times New Roman" w:cs="Times New Roman"/>
          <w:sz w:val="24"/>
          <w:szCs w:val="24"/>
        </w:rPr>
        <w:t>Revenue</w:t>
      </w:r>
    </w:p>
    <w:p w14:paraId="533C74F7" w14:textId="77777777" w:rsidR="00D25EFA" w:rsidRPr="00D25EFA" w:rsidRDefault="00D25EFA" w:rsidP="00D25E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EFA">
        <w:rPr>
          <w:rFonts w:ascii="Times New Roman" w:eastAsia="Times New Roman" w:hAnsi="Times New Roman" w:cs="Times New Roman"/>
          <w:sz w:val="24"/>
          <w:szCs w:val="24"/>
        </w:rPr>
        <w:t>Inventory Turnover</w:t>
      </w:r>
    </w:p>
    <w:p w14:paraId="515FF85A" w14:textId="77777777" w:rsidR="00D25EFA" w:rsidRPr="00D25EFA" w:rsidRDefault="00D25EFA" w:rsidP="00D25E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EFA">
        <w:rPr>
          <w:rFonts w:ascii="Times New Roman" w:eastAsia="Times New Roman" w:hAnsi="Times New Roman" w:cs="Times New Roman"/>
          <w:sz w:val="24"/>
          <w:szCs w:val="24"/>
        </w:rPr>
        <w:t>Average Inventory</w:t>
      </w:r>
    </w:p>
    <w:p w14:paraId="69C77F9E" w14:textId="77777777" w:rsidR="00D25EFA" w:rsidRPr="00D25EFA" w:rsidRDefault="00D25EFA" w:rsidP="00D25EF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EFA">
        <w:rPr>
          <w:rFonts w:ascii="Times New Roman" w:eastAsia="Times New Roman" w:hAnsi="Times New Roman" w:cs="Times New Roman"/>
          <w:sz w:val="24"/>
          <w:szCs w:val="24"/>
        </w:rPr>
        <w:t>ABC Classification</w:t>
      </w:r>
    </w:p>
    <w:p w14:paraId="2577B1F5" w14:textId="77777777" w:rsidR="00D25EFA" w:rsidRPr="00D25EFA" w:rsidRDefault="00D25EFA" w:rsidP="00D25E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EFA">
        <w:rPr>
          <w:rFonts w:ascii="Times New Roman" w:eastAsia="Times New Roman" w:hAnsi="Times New Roman" w:cs="Times New Roman"/>
          <w:b/>
          <w:bCs/>
          <w:sz w:val="24"/>
          <w:szCs w:val="24"/>
        </w:rPr>
        <w:t>Key Insights</w:t>
      </w:r>
    </w:p>
    <w:p w14:paraId="7BF2CA82" w14:textId="77777777" w:rsidR="00D25EFA" w:rsidRPr="00D25EFA" w:rsidRDefault="00D25EFA" w:rsidP="00D25E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EFA">
        <w:rPr>
          <w:rFonts w:ascii="Times New Roman" w:eastAsia="Times New Roman" w:hAnsi="Times New Roman" w:cs="Times New Roman"/>
          <w:b/>
          <w:bCs/>
          <w:sz w:val="24"/>
          <w:szCs w:val="24"/>
        </w:rPr>
        <w:t>Product Analysis:</w:t>
      </w:r>
      <w:r w:rsidRPr="00D25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C4FDA82" w14:textId="77777777" w:rsidR="00D25EFA" w:rsidRPr="00D25EFA" w:rsidRDefault="00D25EFA" w:rsidP="00D25EF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EFA">
        <w:rPr>
          <w:rFonts w:ascii="Times New Roman" w:eastAsia="Times New Roman" w:hAnsi="Times New Roman" w:cs="Times New Roman"/>
          <w:sz w:val="24"/>
          <w:szCs w:val="24"/>
        </w:rPr>
        <w:t>Decoration and Jewelry categories had the highest average COGS per item (around $5).</w:t>
      </w:r>
    </w:p>
    <w:p w14:paraId="0E7E7BAE" w14:textId="77777777" w:rsidR="00D25EFA" w:rsidRPr="00D25EFA" w:rsidRDefault="00D25EFA" w:rsidP="00D25EF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EFA">
        <w:rPr>
          <w:rFonts w:ascii="Times New Roman" w:eastAsia="Times New Roman" w:hAnsi="Times New Roman" w:cs="Times New Roman"/>
          <w:sz w:val="24"/>
          <w:szCs w:val="24"/>
        </w:rPr>
        <w:t>Home &amp; Accessories achieved the largest profit in 2020 ($110,000).</w:t>
      </w:r>
    </w:p>
    <w:p w14:paraId="255B7C82" w14:textId="77777777" w:rsidR="00D25EFA" w:rsidRPr="00D25EFA" w:rsidRDefault="00D25EFA" w:rsidP="00D25EF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EFA">
        <w:rPr>
          <w:rFonts w:ascii="Times New Roman" w:eastAsia="Times New Roman" w:hAnsi="Times New Roman" w:cs="Times New Roman"/>
          <w:sz w:val="24"/>
          <w:szCs w:val="24"/>
        </w:rPr>
        <w:t>"Grow a Flytrap or Sunflower" was a top seller (16,000 units sold) representing 10.85% of total inventory in 2021.</w:t>
      </w:r>
    </w:p>
    <w:p w14:paraId="41C446D7" w14:textId="77777777" w:rsidR="00D25EFA" w:rsidRPr="00D25EFA" w:rsidRDefault="00D25EFA" w:rsidP="00D25EF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EFA">
        <w:rPr>
          <w:rFonts w:ascii="Times New Roman" w:eastAsia="Times New Roman" w:hAnsi="Times New Roman" w:cs="Times New Roman"/>
          <w:sz w:val="24"/>
          <w:szCs w:val="24"/>
        </w:rPr>
        <w:t>Advertisement had the highest cost across all categories.</w:t>
      </w:r>
    </w:p>
    <w:p w14:paraId="21DE881D" w14:textId="77777777" w:rsidR="00D25EFA" w:rsidRPr="00D25EFA" w:rsidRDefault="00D25EFA" w:rsidP="00D25EF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EFA">
        <w:rPr>
          <w:rFonts w:ascii="Times New Roman" w:eastAsia="Times New Roman" w:hAnsi="Times New Roman" w:cs="Times New Roman"/>
          <w:sz w:val="24"/>
          <w:szCs w:val="24"/>
        </w:rPr>
        <w:lastRenderedPageBreak/>
        <w:t>Only Toys &amp; Edibles experienced a sales increase (7%) in 2021.</w:t>
      </w:r>
    </w:p>
    <w:p w14:paraId="71188A7D" w14:textId="77777777" w:rsidR="00D25EFA" w:rsidRPr="00D25EFA" w:rsidRDefault="00D25EFA" w:rsidP="00D25EF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EFA">
        <w:rPr>
          <w:rFonts w:ascii="Times New Roman" w:eastAsia="Times New Roman" w:hAnsi="Times New Roman" w:cs="Times New Roman"/>
          <w:sz w:val="24"/>
          <w:szCs w:val="24"/>
        </w:rPr>
        <w:t>Decorative, Toy &amp; Edibles, and Home Accessory sales peaked in Q4 and early months.</w:t>
      </w:r>
    </w:p>
    <w:p w14:paraId="5585C1F7" w14:textId="77777777" w:rsidR="00D25EFA" w:rsidRPr="00D25EFA" w:rsidRDefault="00D25EFA" w:rsidP="00D25EF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EFA">
        <w:rPr>
          <w:rFonts w:ascii="Times New Roman" w:eastAsia="Times New Roman" w:hAnsi="Times New Roman" w:cs="Times New Roman"/>
          <w:sz w:val="24"/>
          <w:szCs w:val="24"/>
        </w:rPr>
        <w:t>Office &amp; School had the highest average Inventory Turnover (1.45).</w:t>
      </w:r>
    </w:p>
    <w:p w14:paraId="076EF195" w14:textId="77777777" w:rsidR="00D25EFA" w:rsidRPr="00D25EFA" w:rsidRDefault="00D25EFA" w:rsidP="00D25EF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EFA">
        <w:rPr>
          <w:rFonts w:ascii="Times New Roman" w:eastAsia="Times New Roman" w:hAnsi="Times New Roman" w:cs="Times New Roman"/>
          <w:sz w:val="24"/>
          <w:szCs w:val="24"/>
        </w:rPr>
        <w:t>Jewelry had the lowest average Profit margin (36%).</w:t>
      </w:r>
    </w:p>
    <w:p w14:paraId="4636943B" w14:textId="77777777" w:rsidR="00D25EFA" w:rsidRPr="00D25EFA" w:rsidRDefault="00D25EFA" w:rsidP="00D25EF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EFA">
        <w:rPr>
          <w:rFonts w:ascii="Times New Roman" w:eastAsia="Times New Roman" w:hAnsi="Times New Roman" w:cs="Times New Roman"/>
          <w:b/>
          <w:bCs/>
          <w:sz w:val="24"/>
          <w:szCs w:val="24"/>
        </w:rPr>
        <w:t>Item-Level Analysis (Examples):</w:t>
      </w:r>
      <w:r w:rsidRPr="00D25E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6E170A1" w14:textId="77777777" w:rsidR="00D25EFA" w:rsidRPr="00D25EFA" w:rsidRDefault="00D25EFA" w:rsidP="00D25EF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EFA">
        <w:rPr>
          <w:rFonts w:ascii="Times New Roman" w:eastAsia="Times New Roman" w:hAnsi="Times New Roman" w:cs="Times New Roman"/>
          <w:sz w:val="24"/>
          <w:szCs w:val="24"/>
        </w:rPr>
        <w:t>"Grow a Flytrap" had high sales volume.</w:t>
      </w:r>
    </w:p>
    <w:p w14:paraId="01AA9820" w14:textId="77777777" w:rsidR="00D25EFA" w:rsidRPr="00D25EFA" w:rsidRDefault="00D25EFA" w:rsidP="00D25EF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EFA">
        <w:rPr>
          <w:rFonts w:ascii="Times New Roman" w:eastAsia="Times New Roman" w:hAnsi="Times New Roman" w:cs="Times New Roman"/>
          <w:sz w:val="24"/>
          <w:szCs w:val="24"/>
        </w:rPr>
        <w:t>"Doughnut Lip Gloss" had a faster inventory turnover (sells faster).</w:t>
      </w:r>
    </w:p>
    <w:p w14:paraId="089AA99E" w14:textId="77777777" w:rsidR="00D25EFA" w:rsidRPr="00D25EFA" w:rsidRDefault="00D25EFA" w:rsidP="00D25EF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EFA">
        <w:rPr>
          <w:rFonts w:ascii="Times New Roman" w:eastAsia="Times New Roman" w:hAnsi="Times New Roman" w:cs="Times New Roman"/>
          <w:sz w:val="24"/>
          <w:szCs w:val="24"/>
        </w:rPr>
        <w:t>"Set of 6 Soldier Skittles" saw the highest sales increase from 2020 to 2021.</w:t>
      </w:r>
    </w:p>
    <w:p w14:paraId="3069C966" w14:textId="77777777" w:rsidR="00D25EFA" w:rsidRPr="00D25EFA" w:rsidRDefault="00D25EFA" w:rsidP="00D25EF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EFA">
        <w:rPr>
          <w:rFonts w:ascii="Times New Roman" w:eastAsia="Times New Roman" w:hAnsi="Times New Roman" w:cs="Times New Roman"/>
          <w:sz w:val="24"/>
          <w:szCs w:val="24"/>
        </w:rPr>
        <w:t>All three items belonged to ABC Class A, indicating high revenue contribution despite their differences.</w:t>
      </w:r>
    </w:p>
    <w:p w14:paraId="656024F6" w14:textId="77777777" w:rsidR="00D25EFA" w:rsidRPr="00D25EFA" w:rsidRDefault="00D25EFA" w:rsidP="00D25E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EFA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</w:t>
      </w:r>
    </w:p>
    <w:p w14:paraId="3BF3BEAC" w14:textId="4AB58671" w:rsidR="004764F3" w:rsidRPr="00D25EFA" w:rsidRDefault="00D25EFA" w:rsidP="00D25E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5EFA">
        <w:rPr>
          <w:rFonts w:ascii="Times New Roman" w:eastAsia="Times New Roman" w:hAnsi="Times New Roman" w:cs="Times New Roman"/>
          <w:sz w:val="24"/>
          <w:szCs w:val="24"/>
        </w:rPr>
        <w:t>This Power BI case study demonstrates valuable insights gained through comprehensive inventory analysis. WarmeHands Incorporated can leverage these insights to optimize inventory management by prioritizing high-demand items, identifying potential overstock, and understanding seasonal trends. This project exemplifies the effectiveness of Power BI in data visualization and exploration for informed business decisions.</w:t>
      </w:r>
      <w:bookmarkStart w:id="0" w:name="_GoBack"/>
      <w:bookmarkEnd w:id="0"/>
    </w:p>
    <w:sectPr w:rsidR="004764F3" w:rsidRPr="00D25EFA" w:rsidSect="002C3444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notTrueType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F170B"/>
    <w:multiLevelType w:val="hybridMultilevel"/>
    <w:tmpl w:val="94A60D54"/>
    <w:lvl w:ilvl="0" w:tplc="224C407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379B8"/>
    <w:multiLevelType w:val="hybridMultilevel"/>
    <w:tmpl w:val="BD863FE0"/>
    <w:lvl w:ilvl="0" w:tplc="224C407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E6FAC"/>
    <w:multiLevelType w:val="multilevel"/>
    <w:tmpl w:val="E550D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554F01"/>
    <w:multiLevelType w:val="hybridMultilevel"/>
    <w:tmpl w:val="5386C412"/>
    <w:lvl w:ilvl="0" w:tplc="CFEE70E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2A115C"/>
    <w:multiLevelType w:val="multilevel"/>
    <w:tmpl w:val="498AB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B55C09"/>
    <w:multiLevelType w:val="multilevel"/>
    <w:tmpl w:val="25967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213EB9"/>
    <w:multiLevelType w:val="multilevel"/>
    <w:tmpl w:val="E9DC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987"/>
    <w:rsid w:val="000E6987"/>
    <w:rsid w:val="002C3444"/>
    <w:rsid w:val="00310F3D"/>
    <w:rsid w:val="00311A9C"/>
    <w:rsid w:val="004132F5"/>
    <w:rsid w:val="00445270"/>
    <w:rsid w:val="004764F3"/>
    <w:rsid w:val="00491C17"/>
    <w:rsid w:val="004B0689"/>
    <w:rsid w:val="004D41A8"/>
    <w:rsid w:val="006E0430"/>
    <w:rsid w:val="00716B88"/>
    <w:rsid w:val="007A7DBB"/>
    <w:rsid w:val="00802E50"/>
    <w:rsid w:val="0091757A"/>
    <w:rsid w:val="00A40C79"/>
    <w:rsid w:val="00CB3085"/>
    <w:rsid w:val="00D25EFA"/>
    <w:rsid w:val="00D6049A"/>
    <w:rsid w:val="00DF72F5"/>
    <w:rsid w:val="00E010B0"/>
    <w:rsid w:val="00E71410"/>
    <w:rsid w:val="00F5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B5AC2"/>
  <w15:chartTrackingRefBased/>
  <w15:docId w15:val="{E68D0E68-7E40-4383-BB05-2697D0390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25E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4F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25EF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25E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25E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31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2024-03-18T14:26:00Z</dcterms:created>
  <dcterms:modified xsi:type="dcterms:W3CDTF">2024-03-20T20:53:00Z</dcterms:modified>
</cp:coreProperties>
</file>