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motor drive system comprising:</w:t>
        <w:br/>
        <w:t xml:space="preserve">an inverter that causes a current to flow through a winding of an induction motor; and a control device that drives the induction motor by controlling the inverter through vector control, wherein the control device includes a plurality of calculation criteria for a stator magnetic flux estimated value of the induction motor and includes an appropriate magnetic flux command generation unit that selects a calculation criterion for the stator magnetic flux estimated value that further increases a loss of the induction motor from among the plurality of calculation criteria on the basis of at least a rotation speed of the induction motor in the case of braking the induction motor. </w:t>
        <w:br/>
      </w:r>
      <w:r>
        <w:t xml:space="preserve"> </w:t>
        <w:br/>
      </w:r>
      <w:r>
        <w:rPr>
          <w:b/>
        </w:rPr>
        <w:t>Regarding claim 2</w:t>
      </w:r>
      <w:r>
        <w:t xml:space="preserve">. The motor drive system according to claim 1, wherein the appropriate magnetic flux command generation unit selects the calculation criterion for the stator magnetic flux estimated value on the basis of a logical value that is defined on the basis of a voltage output by the inverter, a current flowing from the inverter to the winding of the induction motor, and a rotation speed of the induction motor. </w:t>
        <w:br/>
      </w:r>
      <w:r>
        <w:t xml:space="preserve"> </w:t>
        <w:br/>
      </w:r>
      <w:r>
        <w:rPr>
          <w:b/>
        </w:rPr>
        <w:t>Regarding claim 3</w:t>
      </w:r>
      <w:r>
        <w:t xml:space="preserve">. The motor drive system according to claim 1, wherein the appropriate magnetic flux command generation unit selects the calculation criterion for the stator magnetic flux estimated value by using whether or not an oval representing a maximum current of the current flowing through the winding of the induction motor is included inside a circle of a maximum voltage of a voltage relating to the winding of the induction motor on a stator magnetic flux coordinate plane as a criterion. </w:t>
        <w:br/>
      </w:r>
      <w:r>
        <w:t xml:space="preserve"> </w:t>
        <w:br/>
      </w:r>
      <w:r>
        <w:rPr>
          <w:b/>
        </w:rPr>
        <w:t>Regarding claim 4</w:t>
      </w:r>
      <w:r>
        <w:t xml:space="preserve">. The motor drive system according to claim 1, wherein the appropriate magnetic flux command generation unit determines a magnitude of a stator magnetic flux command value on the basis of an operating point determined on the basis of a maximum current of a current flowing through the winding of the induction motor and a torque command value on a stator magnetic flux coordinate plane in a case in which a rotation speed of the induction motor is relatively low. </w:t>
        <w:br/>
      </w:r>
      <w:r>
        <w:t xml:space="preserve"> </w:t>
        <w:br/>
      </w:r>
      <w:r>
        <w:rPr>
          <w:b/>
        </w:rPr>
        <w:t>Regarding claim 5</w:t>
      </w:r>
      <w:r>
        <w:t xml:space="preserve">. The motor drive system according to claim 4, wherein the appropriate magnetic flux command generation unit sets the magnitude of the stator magnetic flux command value relating to the operating point determined on the basis of the maximum current of the current flowing through the winding of the induction motor and the torque command value on the stator magnetic flux coordinate plane to be smaller than a magnitude of a stator magnetic flux command value relating to an operating point determined on the basis of a maximum voltage applied to the winding of the induction motor in a case in which the rotation speed of the induction motor is relatively low. </w:t>
        <w:br/>
      </w:r>
      <w:r>
        <w:t xml:space="preserve"> </w:t>
        <w:br/>
      </w:r>
      <w:r>
        <w:rPr>
          <w:b/>
        </w:rPr>
        <w:t>Regarding claim 6</w:t>
      </w:r>
      <w:r>
        <w:t xml:space="preserve">. The motor drive system according to claim 1, wherein the appropriate magnetic flux command generation unit sets an operating point determined on the basis of a maximum voltage of a voltage relating to the winding of the induction motor and a torque command value on a stator magnetic flux coordinate plane to be disposed inside an oval defining a maximum current of the current flowing through the winding of the induction motor in a case in which the rotation speed of the induction motor is relatively high. </w:t>
        <w:br/>
      </w:r>
      <w:r>
        <w:t xml:space="preserve"> </w:t>
        <w:br/>
      </w:r>
      <w:r>
        <w:rPr>
          <w:b/>
        </w:rPr>
        <w:t>Regarding claim 7</w:t>
      </w:r>
      <w:r>
        <w:t xml:space="preserve">. The motor drive system according to claim 1, wherein the control device includes a torque command limit unit that limits a command value of an air gap torque of the induction motor to a value determined on the basis of a loss of the induction motor and the rotation speed of the induction motor. </w:t>
        <w:br/>
      </w:r>
      <w:r>
        <w:t xml:space="preserve"> </w:t>
        <w:br/>
      </w:r>
      <w:r>
        <w:rPr>
          <w:b/>
        </w:rPr>
        <w:t>Regarding claim 8</w:t>
      </w:r>
      <w:r>
        <w:t>. A control method of a motor drive system including:</w:t>
        <w:br/>
        <w:t xml:space="preserve">an inverter that causes a current to flow through a winding of an induction motor; and a control device that drives the induction motor by controlling the inverter through vector control, wherein the control device includes a plurality of calculation criteria for a stator magnetic flux estimated value of the induction motor, the control method comprising selecting a calculation criterion for the stator magnetic flux estimated value that further increases a loss of the induction motor from among the plurality of calculation criteria on the basis of at least a rotation speed of the induction motor in the case of braking the induction motor.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