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from the l"abbe plot and our meta-regression is that baseline risk does not explain between-study differences in mean morphine reductions, when outcomes are expressed as a ratio of means.</w:t>
      </w:r>
    </w:p>
    <w:p>
      <w:pPr>
        <w:pStyle w:val="BodyText"/>
      </w:pPr>
      <w:r>
        <w:t xml:space="preserve">However, if we follow Doleman et alt, considering the ratio measures as a way of measuring analgesic effect to be flawed,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gureWithCaption"/>
      </w:pPr>
      <w:r>
        <w:drawing>
          <wp:inline>
            <wp:extent cx="2857500" cy="2857500"/>
            <wp:effectExtent b="0" l="0" r="0" t="0"/>
            <wp:docPr descr="Placeholder for Figure 3" id="1" name="Picture"/>
            <a:graphic>
              <a:graphicData uri="http://schemas.openxmlformats.org/drawingml/2006/picture">
                <pic:pic>
                  <pic:nvPicPr>
                    <pic:cNvPr descr="Figs/apple.png" id="0" name="Picture"/>
                    <pic:cNvPicPr>
                      <a:picLocks noChangeArrowheads="1" noChangeAspect="1"/>
                    </pic:cNvPicPr>
                  </pic:nvPicPr>
                  <pic:blipFill>
                    <a:blip r:embed="rId3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Placeholder for Figure 3</w:t>
      </w:r>
    </w:p>
    <w:p>
      <w:pPr>
        <w:pStyle w:val="Heading3"/>
      </w:pPr>
      <w:bookmarkStart w:id="39" w:name="figure-3-caption"/>
      <w:bookmarkEnd w:id="39"/>
      <w:r>
        <w:t xml:space="preserve">Figure 3 Caption</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9175d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8633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2017-08-22T13:52:48Z</dcterms:created>
  <dcterms:modified xsi:type="dcterms:W3CDTF">2017-08-22T13:52:48Z</dcterms:modified>
</cp:coreProperties>
</file>