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SourceCode"/>
      </w:pPr>
      <w:r>
        <w:rPr>
          <w:rStyle w:val="VerbatimChar"/>
        </w:rPr>
        <w:t xml:space="preserve">## Warning: package 'pacman' was built under R version 3.3.3</w:t>
      </w:r>
    </w:p>
    <w:p>
      <w:pPr>
        <w:pStyle w:val="FirstParagraph"/>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too heterogeneous, evidence synthesis may be inappropriate. Such an approach is frequently critiqued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We may hence consider the</w:t>
      </w:r>
      <w:r>
        <w:t xml:space="preserve"> </w:t>
      </w:r>
      <w:r>
        <w:rPr>
          <w:i/>
        </w:rPr>
        <w:t xml:space="preserve">ratio</w:t>
      </w:r>
      <w:r>
        <w:t xml:space="preserve"> </w:t>
      </w:r>
      <w:r>
        <w:t xml:space="preserve">of the mean morphine consumption in the experimental versus in the control group. While at higher baseline risk, an unchanged relative reduction would always correspond to a larger absolute reduction in the outcome, this should not be misinterpreted as baseline risk explaining effect differences</w:t>
      </w:r>
      <w:r>
        <w:rPr>
          <w:vertAlign w:val="superscript"/>
        </w:rPr>
        <w:t xml:space="preserve">4</w:t>
      </w:r>
      <w:r>
        <w:t xml:space="preserve">. A third approach to control for baseline risk in meta-analysis of continuous outcomes is hence to pool the</w:t>
      </w:r>
      <w:r>
        <w:t xml:space="preserve"> </w:t>
      </w:r>
      <w:r>
        <w:rPr>
          <w:i/>
        </w:rPr>
        <w:t xml:space="preserve">ratio of (geometric) means</w:t>
      </w:r>
      <w:r>
        <w:t xml:space="preserve"> </w:t>
      </w:r>
      <w:r>
        <w:t xml:space="preserve">(RoM)</w:t>
      </w:r>
      <w:r>
        <w:rPr>
          <w:vertAlign w:val="superscript"/>
        </w:rPr>
        <w:t xml:space="preserve">9</w:t>
      </w:r>
      <w:r>
        <w:t xml:space="preserve">. The geometric mean is the n</w:t>
      </w:r>
      <w:r>
        <w:rPr>
          <w:vertAlign w:val="superscript"/>
        </w:rPr>
        <w:t xml:space="preserve">th</w:t>
      </w:r>
      <w:r>
        <w:t xml:space="preserve"> </w:t>
      </w:r>
      <w:r>
        <w:t xml:space="preserve">root of the product of n values. Figure 3 offers graphical intuition about the</w:t>
      </w:r>
      <w:r>
        <w:t xml:space="preserve"> </w:t>
      </w:r>
      <w:r>
        <w:rPr>
          <w:i/>
        </w:rPr>
        <w:t xml:space="preserve">ratio of (geometric) means</w:t>
      </w:r>
      <w:r>
        <w:t xml:space="preserve"> </w:t>
      </w:r>
      <w:r>
        <w:t xml:space="preserve">(RoM) and its use to explore between-study heterogeneity in meta-regression for evidence synthesis.</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the RoM as a</w:t>
      </w:r>
      <w:r>
        <w:t xml:space="preserve"> </w:t>
      </w:r>
      <w:r>
        <w:rPr>
          <w:i/>
        </w:rPr>
        <w:t xml:space="preserve">relative</w:t>
      </w:r>
      <w:r>
        <w:t xml:space="preserve"> </w:t>
      </w:r>
      <w:r>
        <w:t xml:space="preserve">outcome measure</w:t>
      </w:r>
      <w:r>
        <w:rPr>
          <w:vertAlign w:val="superscript"/>
        </w:rPr>
        <w:t xml:space="preserve">4</w:t>
      </w:r>
      <w:r>
        <w:t xml:space="preserve">. The RoM involves a</w:t>
      </w:r>
      <w:r>
        <w:t xml:space="preserve"> </w:t>
      </w:r>
      <w:r>
        <w:rPr>
          <w:i/>
        </w:rPr>
        <w:t xml:space="preserve">logarithmic</w:t>
      </w:r>
      <w:r>
        <w:t xml:space="preserve"> </w:t>
      </w:r>
      <w:r>
        <w:t xml:space="preserve">transformation, as we plotted the means in the experimental versus the control group for each study on the</w:t>
      </w:r>
      <w:r>
        <w:t xml:space="preserve"> </w:t>
      </w:r>
      <w:r>
        <w:rPr>
          <w:i/>
        </w:rPr>
        <w:t xml:space="preserve">logarithmic scale</w:t>
      </w:r>
      <w:r>
        <w:t xml:space="preserve">. We color coded studies by surgery group and sized them by the weight studies were given in the meta-regression. Studies below the dashed diagonal demonstrated benefit. However,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RoM,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RoM could not explain between study variability (by reducing heterogeneity). The conclusion from the l'Abbe plot and our meta-regression is that baseline risk does not explain between-study differences in mean morphine reductions, when outcomes are expressed as a RoM.</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Heading3"/>
      </w:pPr>
      <w:bookmarkStart w:id="32" w:name="figure-1-caption"/>
      <w:bookmarkEnd w:id="32"/>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3" w:name="figure-2"/>
      <w:bookmarkEnd w:id="33"/>
      <w:r>
        <w:t xml:space="preserve">Figure 2</w:t>
      </w:r>
    </w:p>
    <w:p>
      <w:pPr>
        <w:pStyle w:val="Heading3"/>
      </w:pPr>
      <w:bookmarkStart w:id="34" w:name="figure-2-caption"/>
      <w:bookmarkEnd w:id="34"/>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5" w:name="figure-3"/>
      <w:bookmarkEnd w:id="35"/>
      <w:r>
        <w:t xml:space="preserve">Figure 3</w:t>
      </w:r>
    </w:p>
    <w:p>
      <w:pPr>
        <w:pStyle w:val="Heading3"/>
      </w:pPr>
      <w:bookmarkStart w:id="36" w:name="figure-3-caption"/>
      <w:bookmarkEnd w:id="36"/>
      <w:r>
        <w:t xml:space="preserve">Figure 3 Caption</w:t>
      </w:r>
    </w:p>
    <w:p>
      <w:pPr>
        <w:pStyle w:val="FirstParagraph"/>
      </w:pPr>
      <w:r>
        <w:t xml:space="preserve">L'Abbe plot investigates the heterogeneity between studies using the ratio of (geometric) means (R0M),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RoM.</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8">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0">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1">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2">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3">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4">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5">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01eae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ab94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2017-09-10T19:32:40Z</dcterms:created>
  <dcterms:modified xsi:type="dcterms:W3CDTF">2017-09-10T19:32:40Z</dcterms:modified>
</cp:coreProperties>
</file>