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Inference</w:t>
      </w:r>
      <w:r>
        <w:t xml:space="preserve"> </w:t>
      </w:r>
      <w:r>
        <w:t xml:space="preserve">about</w:t>
      </w:r>
      <w:r>
        <w:t xml:space="preserve"> </w:t>
      </w:r>
      <w:r>
        <w:t xml:space="preserve">Adjuvants</w:t>
      </w:r>
      <w:r>
        <w:t xml:space="preserve"> </w:t>
      </w:r>
      <w:r>
        <w:t xml:space="preserve">and</w:t>
      </w:r>
      <w:r>
        <w:t xml:space="preserve"> </w:t>
      </w:r>
      <w:r>
        <w:t xml:space="preserve">Postoperative</w:t>
      </w:r>
      <w:r>
        <w:t xml:space="preserve"> </w:t>
      </w:r>
      <w:r>
        <w:t xml:space="preserve">Pain</w:t>
      </w:r>
      <w:r>
        <w:t xml:space="preserve"> </w:t>
      </w:r>
      <w:r>
        <w:t xml:space="preserve">Dosing?</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Heading5"/>
      </w:pPr>
      <w:bookmarkStart w:id="26" w:name="keywords"/>
      <w:bookmarkEnd w:id="26"/>
      <w:r>
        <w:t xml:space="preserve">Keywords:</w:t>
      </w:r>
    </w:p>
    <w:p>
      <w:pPr>
        <w:pStyle w:val="FirstParagraph"/>
      </w:pPr>
      <w:r>
        <w:t xml:space="preserve">analgesic adjuvants, postoperative pain, evidence synthesis, meta-regression,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Some variability in outcome estimates from RCTs investigating the same intervention in the similar population is to be expected. Each RCT recruits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then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2</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This poses a significant challenge to any evidence-based approach to procedure-specific postoperative pain management.</w:t>
      </w:r>
    </w:p>
    <w:p>
      <w:pPr>
        <w:pStyle w:val="BodyText"/>
      </w:pPr>
      <w:r>
        <w:t xml:space="preserve">For studies investigating adjuvants for improved postoperative pain control, the effect estimate is the mean difference in morphine dose between those receiving and those not receiving the adjuvant. The mean dose of those not receiving the adjuvant can be considered to be the baseline risk for pain. Doleman et al.</w:t>
      </w:r>
      <w:r>
        <w:rPr>
          <w:vertAlign w:val="superscript"/>
        </w:rPr>
        <w:t xml:space="preserve">1</w:t>
      </w:r>
      <w:r>
        <w:t xml:space="preserve"> </w:t>
      </w:r>
      <w:r>
        <w:t xml:space="preserve">used Bayesian hierarchical meta-regression modeling adapted to requirements of such evidence synthesis</w:t>
      </w:r>
      <w:r>
        <w:rPr>
          <w:vertAlign w:val="superscript"/>
        </w:rPr>
        <w:t xml:space="preserve">3</w:t>
      </w:r>
      <w:r>
        <w:t xml:space="preserve">.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w:t>
      </w:r>
      <w:r>
        <w:rPr>
          <w:vertAlign w:val="superscript"/>
        </w:rPr>
        <w:t xml:space="preserve">1</w:t>
      </w:r>
      <w:r>
        <w:t xml:space="preserve"> </w:t>
      </w:r>
      <w:r>
        <w:t xml:space="preserve">found 25 RCTs investigating intravenous acetaminophen for postoperative pain control. In Figure 1, a classical forest plot is shown, ordered by surgical interventions.</w:t>
      </w:r>
      <w:r>
        <w:rPr>
          <w:rStyle w:val="FootnoteReference"/>
        </w:rPr>
        <w:footnoteReference w:id="28"/>
      </w:r>
      <w:r>
        <w:t xml:space="preserve"> </w:t>
      </w:r>
      <w:r>
        <w:t xml:space="preserve">The 25 RCTs have different effect sizes; the results are inconsistent, varying widely even within the same surgery.</w:t>
      </w:r>
    </w:p>
    <w:p>
      <w:pPr>
        <w:pStyle w:val="BodyText"/>
      </w:pPr>
      <w:r>
        <w:t xml:space="preserve">In Figure 2, a schematic of the acetaminophen subplot of Doleman's Figure 2</w:t>
      </w:r>
      <w:r>
        <w:rPr>
          <w:vertAlign w:val="superscript"/>
        </w:rPr>
        <w:t xml:space="preserve">1</w:t>
      </w:r>
      <w:r>
        <w:t xml:space="preserve"> </w:t>
      </w:r>
      <w:r>
        <w:t xml:space="preserve">is rendered.</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are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The conclusion is that a meta-regression controlling for baseline morphine consumption in the control group is superior to stratification by surgery in explaining between study variance in results.</w:t>
      </w:r>
    </w:p>
    <w:p>
      <w:pPr>
        <w:pStyle w:val="BodyText"/>
      </w:pPr>
      <w:r>
        <w:t xml:space="preserve">Doleman et al.</w:t>
      </w:r>
      <w:r>
        <w:rPr>
          <w:vertAlign w:val="superscript"/>
        </w:rPr>
        <w:t xml:space="preserve">1</w:t>
      </w:r>
      <w:r>
        <w:t xml:space="preserve"> </w:t>
      </w:r>
      <w:r>
        <w:t xml:space="preserve">propose that this is true for all analgesic adjuvants across all populations, for all surgical interventions, as shown in the other subplots of Doleman’s Figure 2</w:t>
      </w:r>
      <w:r>
        <w:rPr>
          <w:vertAlign w:val="superscript"/>
        </w:rPr>
        <w:t xml:space="preserve">1</w:t>
      </w:r>
      <w:r>
        <w:t xml:space="preserve">. This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w:t>
      </w:r>
      <w:r>
        <w:rPr>
          <w:vertAlign w:val="superscript"/>
        </w:rPr>
        <w:t xml:space="preserve">1</w:t>
      </w:r>
      <w:r>
        <w:t xml:space="preserve"> </w:t>
      </w:r>
      <w:r>
        <w:t xml:space="preserve">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w:t>
      </w:r>
      <w:r>
        <w:rPr>
          <w:vertAlign w:val="superscript"/>
        </w:rPr>
        <w:t xml:space="preserve">7</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7</w:t>
      </w:r>
      <w:r>
        <w:t xml:space="preserve">. Their conjecture is supported by their meta 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model’s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together,(and the green-square-box cholecystectomy studies somewhat are). But most studies of the same color are far apart, for example orthopedic (violet-star) or hysterectomy (blue-cross-in-box) study dots are spread out over the entire range of the plot. By contrast, all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7" w:name="references"/>
      <w:bookmarkEnd w:id="37"/>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Kehlet H, Wilkinson RC, Fischer HBJ, Camu F, Prospect Working Group. PROSPECT: evidence-based, procedure-specific postoperative pain management. Best practice &amp; research Clinical anaesthesiology 2007;21:149–59. Available at:</w:t>
      </w:r>
      <w:r>
        <w:t xml:space="preserve"> </w:t>
      </w:r>
      <w:hyperlink r:id="rId38">
        <w:r>
          <w:rPr>
            <w:rStyle w:val="Hyperlink"/>
          </w:rPr>
          <w:t xml:space="preserve">http://www.ncbi.nlm.nih.gov/pubmed/17489225</w:t>
        </w:r>
      </w:hyperlink>
      <w:r>
        <w:t xml:space="preserve">.</w:t>
      </w:r>
    </w:p>
    <w:p>
      <w:pPr>
        <w:pStyle w:val="Bibliography"/>
      </w:pPr>
      <w:r>
        <w:t xml:space="preserve">3. Sutton AJ, Abrams KR. Bayesian methods in meta-analysis and evidence synthesis. Statistical methods in medical research 2001;10:277–303. Available at:</w:t>
      </w:r>
      <w:r>
        <w:t xml:space="preserve"> </w:t>
      </w:r>
      <w:hyperlink r:id="rId39">
        <w:r>
          <w:rPr>
            <w:rStyle w:val="Hyperlink"/>
          </w:rPr>
          <w:t xml:space="preserve">http://journals.sagepub.com/doi/10.1177/096228020101000404 http://www.ncbi.nlm.nih.gov/pubmed/11491414</w:t>
        </w:r>
      </w:hyperlink>
      <w:r>
        <w:t xml:space="preserve">.</w:t>
      </w:r>
    </w:p>
    <w:p>
      <w:pPr>
        <w:pStyle w:val="Bibliography"/>
      </w:pPr>
      <w:r>
        <w:t xml:space="preserve">4.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5. Review manager (RevMan) [Computer program]. Version 5.3. Copenhagen: The Nordic Cochrane Centre, The Cochrane Collaboration, 2014.</w:t>
      </w:r>
    </w:p>
    <w:p>
      <w:pPr>
        <w:pStyle w:val="Bibliography"/>
      </w:pPr>
      <w:r>
        <w:t xml:space="preserve">6. R Core Team. R: A language and environment for statistical computing. Vienna, Austria: R Foundation for Statistical Computing, 2013. Available at:</w:t>
      </w:r>
      <w:r>
        <w:t xml:space="preserve"> </w:t>
      </w:r>
      <w:hyperlink r:id="rId40">
        <w:r>
          <w:rPr>
            <w:rStyle w:val="Hyperlink"/>
          </w:rPr>
          <w:t xml:space="preserve">http://www.R-project.org</w:t>
        </w:r>
      </w:hyperlink>
      <w:r>
        <w:t xml:space="preserve">.</w:t>
      </w:r>
    </w:p>
    <w:p>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1">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4</w:t>
      </w:r>
      <w:r>
        <w:t xml:space="preserve"> </w:t>
      </w:r>
      <w:r>
        <w:t xml:space="preserve">The figure was generated with the Cochrane Collaboration software RevMan</w:t>
      </w:r>
      <w:r>
        <w:rPr>
          <w:vertAlign w:val="superscript"/>
        </w:rPr>
        <w:t xml:space="preserve">5</w:t>
      </w:r>
      <w:r>
        <w:t xml:space="preserve">.</w:t>
      </w:r>
    </w:p>
  </w:footnote>
  <w:footnote w:id="29">
    <w:p>
      <w:pPr>
        <w:pStyle w:val="FootnoteText"/>
      </w:pPr>
      <w:r>
        <w:rPr>
          <w:rStyle w:val="FootnoteReference"/>
        </w:rPr>
        <w:footnoteRef/>
      </w:r>
      <w:r>
        <w:t xml:space="preserve"> </w:t>
      </w:r>
      <w:r>
        <w:t xml:space="preserve">by the statistical software R</w:t>
      </w:r>
      <w:r>
        <w:rPr>
          <w:vertAlign w:val="superscript"/>
        </w:rPr>
        <w:t xml:space="preserve">6</w:t>
      </w:r>
      <w:r>
        <w:t xml:space="preserve"> </w:t>
      </w:r>
      <w:r>
        <w:t xml:space="preserve">with data provided by the authors.</w:t>
      </w:r>
      <w:r>
        <w:rPr>
          <w:vertAlign w:val="superscript"/>
        </w:rPr>
        <w:t xml:space="preserve">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f37df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f3fa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hyperlink" Id="rId41" Target="http://doi.wiley.com/10.1002/sim.5539" TargetMode="External" /><Relationship Type="http://schemas.openxmlformats.org/officeDocument/2006/relationships/hyperlink" Id="rId39" Target="http://journals.sagepub.com/doi/10.1177/096228020101000404 http://www.ncbi.nlm.nih.gov/pubmed/11491414" TargetMode="External" /><Relationship Type="http://schemas.openxmlformats.org/officeDocument/2006/relationships/hyperlink" Id="rId40" Target="http://www.R-project.org" TargetMode="External" /><Relationship Type="http://schemas.openxmlformats.org/officeDocument/2006/relationships/hyperlink" Id="rId38" Target="http://www.ncbi.nlm.nih.gov/pubmed/17489225"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1" Target="http://doi.wiley.com/10.1002/sim.5539" TargetMode="External" /><Relationship Type="http://schemas.openxmlformats.org/officeDocument/2006/relationships/hyperlink" Id="rId39" Target="http://journals.sagepub.com/doi/10.1177/096228020101000404 http://www.ncbi.nlm.nih.gov/pubmed/11491414" TargetMode="External" /><Relationship Type="http://schemas.openxmlformats.org/officeDocument/2006/relationships/hyperlink" Id="rId40" Target="http://www.R-project.org" TargetMode="External" /><Relationship Type="http://schemas.openxmlformats.org/officeDocument/2006/relationships/hyperlink" Id="rId38" Target="http://www.ncbi.nlm.nih.gov/pubmed/17489225"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Inference about Adjuvants and Postoperative Pain Dosing?</dc:title>
  <dc:creator/>
  <dcterms:created xsi:type="dcterms:W3CDTF">2017-05-12T16:54:07Z</dcterms:created>
  <dcterms:modified xsi:type="dcterms:W3CDTF">2017-05-12T16:54:07Z</dcterms:modified>
</cp:coreProperties>
</file>