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3AB27" w14:textId="14F51AA4" w:rsidR="00DF18AA" w:rsidRPr="00107F99" w:rsidRDefault="00DF18AA" w:rsidP="00107F99">
      <w:pPr>
        <w:pStyle w:val="1"/>
        <w:spacing w:line="360" w:lineRule="auto"/>
      </w:pPr>
      <w:r w:rsidRPr="00107F99">
        <w:t>Literature Review</w:t>
      </w:r>
    </w:p>
    <w:p w14:paraId="69E9E443" w14:textId="77777777" w:rsidR="00DF18AA" w:rsidRPr="00107F99" w:rsidRDefault="00DF18AA" w:rsidP="00107F99">
      <w:pPr>
        <w:spacing w:line="360" w:lineRule="auto"/>
        <w:rPr>
          <w:rFonts w:asciiTheme="majorBidi" w:hAnsiTheme="majorBidi" w:cstheme="majorBidi"/>
          <w:sz w:val="28"/>
          <w:szCs w:val="28"/>
        </w:rPr>
      </w:pPr>
    </w:p>
    <w:p w14:paraId="4CE66F58" w14:textId="222423B7" w:rsidR="00DF18AA" w:rsidRPr="00107F99" w:rsidRDefault="00DF18AA" w:rsidP="00107F99">
      <w:pPr>
        <w:pStyle w:val="2"/>
        <w:spacing w:line="360" w:lineRule="auto"/>
      </w:pPr>
      <w:r w:rsidRPr="00107F99">
        <w:t xml:space="preserve"> 1. Introduction to PPE Detection in Industrial Environments</w:t>
      </w:r>
    </w:p>
    <w:p w14:paraId="7CF00AE6" w14:textId="77777777" w:rsidR="00107F99"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Personal Protective Equipment (PPE) is a critical element in ensuring the safety of workers within industrial environments. PPE includes a range of protective gear such as helmets, gloves, safety glasses, hearing protection, and high-visibility vests, all designed to minimize the risk of injury in hazardous work conditions. The proper use and detection of PPE are essential for safeguarding workers' health and maintaining safety standards across industries.</w:t>
      </w:r>
    </w:p>
    <w:p w14:paraId="1FDF0EBF" w14:textId="77777777" w:rsidR="00107F99"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In the context of our project, which focuses on automating PPE detection using computer vision, the integration of deep learning models enables real-time monitoring of PPE compliance. The shift toward automated detection minimizes human errors, enhances safety compliance, and facilitates continuous monitoring, thereby improving overall workplace safety. However, challenges such as occlusions, lighting variations, and the diversity of PPE types across industries complicate the implementation of reliable and robust systems for PPE detection.</w:t>
      </w:r>
    </w:p>
    <w:p w14:paraId="262934A6" w14:textId="77777777" w:rsidR="00107F99" w:rsidRPr="00107F99" w:rsidRDefault="00107F99" w:rsidP="00107F99">
      <w:pPr>
        <w:spacing w:line="360" w:lineRule="auto"/>
        <w:rPr>
          <w:rFonts w:asciiTheme="majorBidi" w:hAnsiTheme="majorBidi" w:cstheme="majorBidi"/>
          <w:sz w:val="28"/>
          <w:szCs w:val="28"/>
          <w:rtl/>
        </w:rPr>
      </w:pPr>
    </w:p>
    <w:p w14:paraId="2F6598BA" w14:textId="680E18A4" w:rsidR="00DF18AA" w:rsidRPr="00107F99" w:rsidRDefault="00DF18AA" w:rsidP="00107F99">
      <w:pPr>
        <w:pStyle w:val="2"/>
      </w:pPr>
      <w:r w:rsidRPr="00107F99">
        <w:t>2. YOLO (You Only Look Once) in Object Detection</w:t>
      </w:r>
    </w:p>
    <w:p w14:paraId="1A714D77" w14:textId="77777777" w:rsidR="00107F99"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xml:space="preserve">YOLO (You Only Look Once) is a state-of-the-art real-time object detection framework, widely recognized for its efficiency and accuracy. Unlike traditional object detection models that rely on region-based convolutional networks (R-CNNs), YOLO divides the input image into a grid of cells. Each cell is responsible </w:t>
      </w:r>
      <w:r w:rsidRPr="00107F99">
        <w:rPr>
          <w:rFonts w:asciiTheme="majorBidi" w:hAnsiTheme="majorBidi" w:cstheme="majorBidi"/>
          <w:sz w:val="28"/>
          <w:szCs w:val="28"/>
        </w:rPr>
        <w:lastRenderedPageBreak/>
        <w:t>for predicting bounding boxes and associated class probabilities, enabling the model to detect and classify multiple objects in an image simultaneously.</w:t>
      </w:r>
    </w:p>
    <w:p w14:paraId="07B5823C" w14:textId="77777777" w:rsidR="00107F99"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xml:space="preserve">YOLO’s architecture is designed to </w:t>
      </w:r>
      <w:proofErr w:type="gramStart"/>
      <w:r w:rsidRPr="00107F99">
        <w:rPr>
          <w:rFonts w:asciiTheme="majorBidi" w:hAnsiTheme="majorBidi" w:cstheme="majorBidi"/>
          <w:sz w:val="28"/>
          <w:szCs w:val="28"/>
        </w:rPr>
        <w:t>optimize for</w:t>
      </w:r>
      <w:proofErr w:type="gramEnd"/>
      <w:r w:rsidRPr="00107F99">
        <w:rPr>
          <w:rFonts w:asciiTheme="majorBidi" w:hAnsiTheme="majorBidi" w:cstheme="majorBidi"/>
          <w:sz w:val="28"/>
          <w:szCs w:val="28"/>
        </w:rPr>
        <w:t xml:space="preserve"> speed and accuracy, making it ideal for real-time applications such as video surveillance and live monitoring. Over the years, several versions of YOLO have been developed. In our project, we experimented with multiple versions, including YOLOv3, YOLOv4, and YOLOv8, each offering distinct trade-offs between speed, accuracy, and resource efficiency</w:t>
      </w:r>
    </w:p>
    <w:p w14:paraId="44B03825" w14:textId="77777777" w:rsidR="00DF18AA" w:rsidRDefault="00DF18AA" w:rsidP="00107F99">
      <w:pPr>
        <w:spacing w:line="360" w:lineRule="auto"/>
        <w:rPr>
          <w:rFonts w:asciiTheme="majorBidi" w:hAnsiTheme="majorBidi" w:cstheme="majorBidi"/>
          <w:sz w:val="28"/>
          <w:szCs w:val="28"/>
          <w:rtl/>
        </w:rPr>
      </w:pPr>
    </w:p>
    <w:p w14:paraId="47BB6B7A" w14:textId="2297C124" w:rsidR="004B4913" w:rsidRPr="004B4913" w:rsidRDefault="004B4913" w:rsidP="004B4913">
      <w:pPr>
        <w:pStyle w:val="2"/>
      </w:pPr>
      <w:r>
        <w:rPr>
          <w:rFonts w:hint="cs"/>
          <w:rtl/>
        </w:rPr>
        <w:t>3</w:t>
      </w:r>
      <w:r>
        <w:t>.</w:t>
      </w:r>
      <w:r w:rsidRPr="004B4913">
        <w:t>Technical Comparison of YOLO Models</w:t>
      </w:r>
    </w:p>
    <w:p w14:paraId="3AB6ADFD" w14:textId="7C171217" w:rsidR="004B4913" w:rsidRPr="00107F99" w:rsidRDefault="004B4913" w:rsidP="00107F99">
      <w:pPr>
        <w:spacing w:line="360" w:lineRule="auto"/>
        <w:rPr>
          <w:rFonts w:asciiTheme="majorBidi" w:hAnsiTheme="majorBidi" w:cstheme="majorBidi"/>
          <w:sz w:val="28"/>
          <w:szCs w:val="28"/>
        </w:rPr>
      </w:pPr>
    </w:p>
    <w:tbl>
      <w:tblPr>
        <w:tblStyle w:val="aa"/>
        <w:tblW w:w="0" w:type="auto"/>
        <w:tblLook w:val="04A0" w:firstRow="1" w:lastRow="0" w:firstColumn="1" w:lastColumn="0" w:noHBand="0" w:noVBand="1"/>
      </w:tblPr>
      <w:tblGrid>
        <w:gridCol w:w="1345"/>
        <w:gridCol w:w="1530"/>
        <w:gridCol w:w="1440"/>
        <w:gridCol w:w="1980"/>
        <w:gridCol w:w="3055"/>
      </w:tblGrid>
      <w:tr w:rsidR="00DF18AA" w:rsidRPr="00107F99" w14:paraId="737E843C" w14:textId="1D169032" w:rsidTr="00107F99">
        <w:tc>
          <w:tcPr>
            <w:tcW w:w="1345" w:type="dxa"/>
          </w:tcPr>
          <w:p w14:paraId="29E5E492" w14:textId="7FD43945" w:rsidR="00DF18AA" w:rsidRPr="00107F99" w:rsidRDefault="00DF18AA" w:rsidP="00107F99">
            <w:pPr>
              <w:spacing w:line="360" w:lineRule="auto"/>
              <w:jc w:val="center"/>
              <w:rPr>
                <w:rFonts w:asciiTheme="majorBidi" w:hAnsiTheme="majorBidi" w:cstheme="majorBidi"/>
                <w:sz w:val="28"/>
                <w:szCs w:val="28"/>
              </w:rPr>
            </w:pPr>
            <w:r w:rsidRPr="00107F99">
              <w:rPr>
                <w:rFonts w:asciiTheme="majorBidi" w:hAnsiTheme="majorBidi" w:cstheme="majorBidi"/>
                <w:sz w:val="28"/>
                <w:szCs w:val="28"/>
              </w:rPr>
              <w:t>Model</w:t>
            </w:r>
          </w:p>
        </w:tc>
        <w:tc>
          <w:tcPr>
            <w:tcW w:w="1530" w:type="dxa"/>
          </w:tcPr>
          <w:p w14:paraId="3E461158" w14:textId="7969BB0C" w:rsidR="00DF18AA" w:rsidRPr="00107F99" w:rsidRDefault="00DF18AA" w:rsidP="00107F99">
            <w:pPr>
              <w:spacing w:line="360" w:lineRule="auto"/>
              <w:jc w:val="center"/>
              <w:rPr>
                <w:rFonts w:asciiTheme="majorBidi" w:hAnsiTheme="majorBidi" w:cstheme="majorBidi"/>
                <w:sz w:val="28"/>
                <w:szCs w:val="28"/>
              </w:rPr>
            </w:pPr>
            <w:r w:rsidRPr="00107F99">
              <w:rPr>
                <w:rFonts w:asciiTheme="majorBidi" w:hAnsiTheme="majorBidi" w:cstheme="majorBidi"/>
                <w:sz w:val="28"/>
                <w:szCs w:val="28"/>
              </w:rPr>
              <w:t>mAP@0.5</w:t>
            </w:r>
          </w:p>
        </w:tc>
        <w:tc>
          <w:tcPr>
            <w:tcW w:w="1440" w:type="dxa"/>
          </w:tcPr>
          <w:p w14:paraId="165CA3EA" w14:textId="049ECF0B" w:rsidR="00DF18AA" w:rsidRPr="00107F99" w:rsidRDefault="00DF18AA" w:rsidP="00107F99">
            <w:pPr>
              <w:spacing w:line="360" w:lineRule="auto"/>
              <w:jc w:val="center"/>
              <w:rPr>
                <w:rFonts w:asciiTheme="majorBidi" w:hAnsiTheme="majorBidi" w:cstheme="majorBidi"/>
                <w:sz w:val="28"/>
                <w:szCs w:val="28"/>
              </w:rPr>
            </w:pPr>
            <w:r w:rsidRPr="00107F99">
              <w:rPr>
                <w:rFonts w:asciiTheme="majorBidi" w:hAnsiTheme="majorBidi" w:cstheme="majorBidi"/>
                <w:sz w:val="28"/>
                <w:szCs w:val="28"/>
              </w:rPr>
              <w:t>Inference Speed (FPS)</w:t>
            </w:r>
          </w:p>
        </w:tc>
        <w:tc>
          <w:tcPr>
            <w:tcW w:w="1980" w:type="dxa"/>
          </w:tcPr>
          <w:p w14:paraId="1645252B" w14:textId="361DADA7" w:rsidR="00DF18AA" w:rsidRPr="00107F99" w:rsidRDefault="00DF18AA" w:rsidP="00107F99">
            <w:pPr>
              <w:spacing w:line="360" w:lineRule="auto"/>
              <w:jc w:val="center"/>
              <w:rPr>
                <w:rFonts w:asciiTheme="majorBidi" w:hAnsiTheme="majorBidi" w:cstheme="majorBidi"/>
                <w:sz w:val="28"/>
                <w:szCs w:val="28"/>
              </w:rPr>
            </w:pPr>
            <w:r w:rsidRPr="00107F99">
              <w:rPr>
                <w:rFonts w:asciiTheme="majorBidi" w:hAnsiTheme="majorBidi" w:cstheme="majorBidi"/>
                <w:sz w:val="28"/>
                <w:szCs w:val="28"/>
              </w:rPr>
              <w:t>Computational Load</w:t>
            </w:r>
          </w:p>
        </w:tc>
        <w:tc>
          <w:tcPr>
            <w:tcW w:w="3055" w:type="dxa"/>
          </w:tcPr>
          <w:p w14:paraId="05A67D4C" w14:textId="0EBAF8C0" w:rsidR="00DF18AA" w:rsidRPr="00107F99" w:rsidRDefault="00DF18AA" w:rsidP="00107F99">
            <w:pPr>
              <w:spacing w:line="360" w:lineRule="auto"/>
              <w:jc w:val="center"/>
              <w:rPr>
                <w:rFonts w:asciiTheme="majorBidi" w:hAnsiTheme="majorBidi" w:cstheme="majorBidi"/>
                <w:sz w:val="28"/>
                <w:szCs w:val="28"/>
              </w:rPr>
            </w:pPr>
            <w:r w:rsidRPr="00107F99">
              <w:rPr>
                <w:rFonts w:asciiTheme="majorBidi" w:hAnsiTheme="majorBidi" w:cstheme="majorBidi"/>
                <w:sz w:val="28"/>
                <w:szCs w:val="28"/>
              </w:rPr>
              <w:t>Suitability for PPE Detection</w:t>
            </w:r>
          </w:p>
        </w:tc>
      </w:tr>
      <w:tr w:rsidR="00DF18AA" w:rsidRPr="00107F99" w14:paraId="0D8C04FF" w14:textId="5F2189C0" w:rsidTr="00107F99">
        <w:tc>
          <w:tcPr>
            <w:tcW w:w="1345" w:type="dxa"/>
            <w:vAlign w:val="center"/>
          </w:tcPr>
          <w:p w14:paraId="72645133" w14:textId="7BBE89FC"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YOLOv3</w:t>
            </w:r>
          </w:p>
        </w:tc>
        <w:tc>
          <w:tcPr>
            <w:tcW w:w="1530" w:type="dxa"/>
            <w:vAlign w:val="center"/>
          </w:tcPr>
          <w:p w14:paraId="1E2BA486" w14:textId="57C0744B"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0.57</w:t>
            </w:r>
          </w:p>
        </w:tc>
        <w:tc>
          <w:tcPr>
            <w:tcW w:w="1440" w:type="dxa"/>
            <w:vAlign w:val="center"/>
          </w:tcPr>
          <w:p w14:paraId="23F4E697" w14:textId="16604432"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45</w:t>
            </w:r>
          </w:p>
        </w:tc>
        <w:tc>
          <w:tcPr>
            <w:tcW w:w="1980" w:type="dxa"/>
            <w:vAlign w:val="center"/>
          </w:tcPr>
          <w:p w14:paraId="6EAD7144" w14:textId="0D3A42E2"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High</w:t>
            </w:r>
          </w:p>
        </w:tc>
        <w:tc>
          <w:tcPr>
            <w:tcW w:w="3055" w:type="dxa"/>
            <w:vAlign w:val="center"/>
          </w:tcPr>
          <w:p w14:paraId="24AE6CFC" w14:textId="5DAAEDBF"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Moderate (struggles with small objects</w:t>
            </w:r>
          </w:p>
        </w:tc>
      </w:tr>
      <w:tr w:rsidR="00DF18AA" w:rsidRPr="00107F99" w14:paraId="08AB1629" w14:textId="5297B80B" w:rsidTr="00107F99">
        <w:tc>
          <w:tcPr>
            <w:tcW w:w="1345" w:type="dxa"/>
            <w:vAlign w:val="center"/>
          </w:tcPr>
          <w:p w14:paraId="4FA85AAA" w14:textId="063133C8"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YOLOv4</w:t>
            </w:r>
          </w:p>
        </w:tc>
        <w:tc>
          <w:tcPr>
            <w:tcW w:w="1530" w:type="dxa"/>
            <w:vAlign w:val="center"/>
          </w:tcPr>
          <w:p w14:paraId="17EF1D1C" w14:textId="289C281F"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0.65</w:t>
            </w:r>
          </w:p>
        </w:tc>
        <w:tc>
          <w:tcPr>
            <w:tcW w:w="1440" w:type="dxa"/>
            <w:vAlign w:val="center"/>
          </w:tcPr>
          <w:p w14:paraId="5AEA8C9D" w14:textId="724945E8"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62</w:t>
            </w:r>
          </w:p>
        </w:tc>
        <w:tc>
          <w:tcPr>
            <w:tcW w:w="1980" w:type="dxa"/>
            <w:vAlign w:val="center"/>
          </w:tcPr>
          <w:p w14:paraId="2276E023" w14:textId="09BBE40A"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Medium</w:t>
            </w:r>
          </w:p>
        </w:tc>
        <w:tc>
          <w:tcPr>
            <w:tcW w:w="3055" w:type="dxa"/>
            <w:vAlign w:val="center"/>
          </w:tcPr>
          <w:p w14:paraId="217C5630" w14:textId="61F3231C"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Good (better contrast handling)</w:t>
            </w:r>
          </w:p>
        </w:tc>
      </w:tr>
      <w:tr w:rsidR="00DF18AA" w:rsidRPr="00107F99" w14:paraId="442E50D7" w14:textId="3A034143" w:rsidTr="00107F99">
        <w:tc>
          <w:tcPr>
            <w:tcW w:w="1345" w:type="dxa"/>
            <w:vAlign w:val="center"/>
          </w:tcPr>
          <w:p w14:paraId="267DD3AD" w14:textId="0160BD76" w:rsidR="00DF18AA" w:rsidRPr="00107F99" w:rsidRDefault="00DF18AA" w:rsidP="00107F99">
            <w:pPr>
              <w:spacing w:line="360" w:lineRule="auto"/>
              <w:rPr>
                <w:rFonts w:asciiTheme="majorBidi" w:hAnsiTheme="majorBidi" w:cstheme="majorBidi"/>
                <w:sz w:val="28"/>
                <w:szCs w:val="28"/>
                <w:rtl/>
              </w:rPr>
            </w:pPr>
            <w:r w:rsidRPr="00107F99">
              <w:rPr>
                <w:rFonts w:asciiTheme="majorBidi" w:hAnsiTheme="majorBidi" w:cstheme="majorBidi"/>
                <w:sz w:val="28"/>
                <w:szCs w:val="28"/>
              </w:rPr>
              <w:t>YOLOv8</w:t>
            </w:r>
          </w:p>
        </w:tc>
        <w:tc>
          <w:tcPr>
            <w:tcW w:w="1530" w:type="dxa"/>
            <w:vAlign w:val="center"/>
          </w:tcPr>
          <w:p w14:paraId="6CAF16F6" w14:textId="77511036"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0.72</w:t>
            </w:r>
          </w:p>
        </w:tc>
        <w:tc>
          <w:tcPr>
            <w:tcW w:w="1440" w:type="dxa"/>
            <w:vAlign w:val="center"/>
          </w:tcPr>
          <w:p w14:paraId="61ACBB0E" w14:textId="7BE7D83B"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85</w:t>
            </w:r>
          </w:p>
        </w:tc>
        <w:tc>
          <w:tcPr>
            <w:tcW w:w="1980" w:type="dxa"/>
            <w:vAlign w:val="center"/>
          </w:tcPr>
          <w:p w14:paraId="1114E71E" w14:textId="085F5B7A"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Low</w:t>
            </w:r>
          </w:p>
        </w:tc>
        <w:tc>
          <w:tcPr>
            <w:tcW w:w="3055" w:type="dxa"/>
            <w:vAlign w:val="center"/>
          </w:tcPr>
          <w:p w14:paraId="29EB684E" w14:textId="6DD30733" w:rsidR="00DF18AA" w:rsidRPr="00107F99" w:rsidRDefault="00107F99"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Excellent (built-in augmentation support)</w:t>
            </w:r>
          </w:p>
        </w:tc>
      </w:tr>
    </w:tbl>
    <w:p w14:paraId="14877720"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i/>
          <w:iCs/>
          <w:sz w:val="28"/>
          <w:szCs w:val="28"/>
        </w:rPr>
        <w:t>Note: Benchmarking results based on COCO dataset</w:t>
      </w:r>
    </w:p>
    <w:p w14:paraId="21E91524" w14:textId="77777777" w:rsidR="00DF18AA" w:rsidRDefault="00DF18AA" w:rsidP="00107F99">
      <w:pPr>
        <w:spacing w:line="360" w:lineRule="auto"/>
        <w:rPr>
          <w:rFonts w:asciiTheme="majorBidi" w:hAnsiTheme="majorBidi" w:cstheme="majorBidi"/>
          <w:sz w:val="28"/>
          <w:szCs w:val="28"/>
        </w:rPr>
      </w:pPr>
    </w:p>
    <w:p w14:paraId="12A2D611" w14:textId="77777777" w:rsidR="004B4913" w:rsidRPr="00107F99" w:rsidRDefault="004B4913" w:rsidP="00107F99">
      <w:pPr>
        <w:spacing w:line="360" w:lineRule="auto"/>
        <w:rPr>
          <w:rFonts w:asciiTheme="majorBidi" w:hAnsiTheme="majorBidi" w:cstheme="majorBidi"/>
          <w:sz w:val="28"/>
          <w:szCs w:val="28"/>
        </w:rPr>
      </w:pPr>
    </w:p>
    <w:p w14:paraId="7D1106D0" w14:textId="64E706B0" w:rsidR="004B4913" w:rsidRPr="004B4913" w:rsidRDefault="004B4913" w:rsidP="004B4913">
      <w:pPr>
        <w:pStyle w:val="2"/>
      </w:pPr>
      <w:r>
        <w:lastRenderedPageBreak/>
        <w:t>4.</w:t>
      </w:r>
      <w:r w:rsidRPr="004B4913">
        <w:t>Challenges in PPE Detection Using Computer Vision</w:t>
      </w:r>
    </w:p>
    <w:p w14:paraId="113F5C51"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Despite the promising capabilities of YOLO-based models, several challenges remain.</w:t>
      </w:r>
    </w:p>
    <w:p w14:paraId="46C5418D" w14:textId="77777777" w:rsidR="004B4913" w:rsidRPr="004B4913" w:rsidRDefault="004B4913" w:rsidP="004B4913">
      <w:pPr>
        <w:numPr>
          <w:ilvl w:val="0"/>
          <w:numId w:val="2"/>
        </w:numPr>
        <w:spacing w:line="360" w:lineRule="auto"/>
        <w:rPr>
          <w:rFonts w:asciiTheme="majorBidi" w:hAnsiTheme="majorBidi" w:cstheme="majorBidi"/>
          <w:sz w:val="28"/>
          <w:szCs w:val="28"/>
        </w:rPr>
      </w:pPr>
      <w:r w:rsidRPr="004B4913">
        <w:rPr>
          <w:rFonts w:asciiTheme="majorBidi" w:hAnsiTheme="majorBidi" w:cstheme="majorBidi"/>
          <w:b/>
          <w:bCs/>
          <w:sz w:val="28"/>
          <w:szCs w:val="28"/>
        </w:rPr>
        <w:t>Occlusion</w:t>
      </w:r>
      <w:r w:rsidRPr="004B4913">
        <w:rPr>
          <w:rFonts w:asciiTheme="majorBidi" w:hAnsiTheme="majorBidi" w:cstheme="majorBidi"/>
          <w:sz w:val="28"/>
          <w:szCs w:val="28"/>
        </w:rPr>
        <w:t>: PPE items can be partially or fully obscured in complex scenes, affecting detection accuracy. Studies such as Chen et al. (2021) report occlusions in nearly 40% of real-world cases.</w:t>
      </w:r>
    </w:p>
    <w:p w14:paraId="1870ABEC" w14:textId="77777777" w:rsidR="004B4913" w:rsidRPr="004B4913" w:rsidRDefault="004B4913" w:rsidP="004B4913">
      <w:pPr>
        <w:numPr>
          <w:ilvl w:val="0"/>
          <w:numId w:val="2"/>
        </w:numPr>
        <w:spacing w:line="360" w:lineRule="auto"/>
        <w:rPr>
          <w:rFonts w:asciiTheme="majorBidi" w:hAnsiTheme="majorBidi" w:cstheme="majorBidi"/>
          <w:sz w:val="28"/>
          <w:szCs w:val="28"/>
        </w:rPr>
      </w:pPr>
      <w:r w:rsidRPr="004B4913">
        <w:rPr>
          <w:rFonts w:asciiTheme="majorBidi" w:hAnsiTheme="majorBidi" w:cstheme="majorBidi"/>
          <w:b/>
          <w:bCs/>
          <w:sz w:val="28"/>
          <w:szCs w:val="28"/>
        </w:rPr>
        <w:t>Lighting Variations</w:t>
      </w:r>
      <w:r w:rsidRPr="004B4913">
        <w:rPr>
          <w:rFonts w:asciiTheme="majorBidi" w:hAnsiTheme="majorBidi" w:cstheme="majorBidi"/>
          <w:sz w:val="28"/>
          <w:szCs w:val="28"/>
        </w:rPr>
        <w:t>: Detection accuracy may fluctuate by ±15% under inconsistent lighting.</w:t>
      </w:r>
    </w:p>
    <w:p w14:paraId="35802D37" w14:textId="77777777" w:rsidR="004B4913" w:rsidRPr="004B4913" w:rsidRDefault="004B4913" w:rsidP="004B4913">
      <w:pPr>
        <w:numPr>
          <w:ilvl w:val="0"/>
          <w:numId w:val="2"/>
        </w:numPr>
        <w:spacing w:line="360" w:lineRule="auto"/>
        <w:rPr>
          <w:rFonts w:asciiTheme="majorBidi" w:hAnsiTheme="majorBidi" w:cstheme="majorBidi"/>
          <w:sz w:val="28"/>
          <w:szCs w:val="28"/>
        </w:rPr>
      </w:pPr>
      <w:r w:rsidRPr="004B4913">
        <w:rPr>
          <w:rFonts w:asciiTheme="majorBidi" w:hAnsiTheme="majorBidi" w:cstheme="majorBidi"/>
          <w:b/>
          <w:bCs/>
          <w:sz w:val="28"/>
          <w:szCs w:val="28"/>
        </w:rPr>
        <w:t>PPE Diversity</w:t>
      </w:r>
      <w:r w:rsidRPr="004B4913">
        <w:rPr>
          <w:rFonts w:asciiTheme="majorBidi" w:hAnsiTheme="majorBidi" w:cstheme="majorBidi"/>
          <w:sz w:val="28"/>
          <w:szCs w:val="28"/>
        </w:rPr>
        <w:t>: Standards for PPE vary across industries, regions, and companies. For example, construction helmets differ from those used in chemical industries.</w:t>
      </w:r>
    </w:p>
    <w:p w14:paraId="11535E77" w14:textId="77777777" w:rsid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In our project, we encountered many of these issues during model training and validation, particularly when handling varied lighting conditions and background clutter.</w:t>
      </w:r>
    </w:p>
    <w:p w14:paraId="175332E4" w14:textId="77777777" w:rsidR="004B4913" w:rsidRPr="004B4913" w:rsidRDefault="004B4913" w:rsidP="004B4913">
      <w:pPr>
        <w:spacing w:line="360" w:lineRule="auto"/>
        <w:rPr>
          <w:rFonts w:asciiTheme="majorBidi" w:hAnsiTheme="majorBidi" w:cstheme="majorBidi"/>
          <w:sz w:val="28"/>
          <w:szCs w:val="28"/>
        </w:rPr>
      </w:pPr>
    </w:p>
    <w:p w14:paraId="2922244C" w14:textId="5D18026C" w:rsidR="004B4913" w:rsidRPr="004B4913" w:rsidRDefault="004B4913" w:rsidP="004B4913">
      <w:pPr>
        <w:pStyle w:val="2"/>
      </w:pPr>
      <w:r>
        <w:t>5.</w:t>
      </w:r>
      <w:r w:rsidRPr="004B4913">
        <w:t>Literature Gaps Identified</w:t>
      </w:r>
    </w:p>
    <w:p w14:paraId="1DD73487"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Our review highlights the following gaps in existing literature:</w:t>
      </w:r>
    </w:p>
    <w:p w14:paraId="6406EC5E" w14:textId="77777777" w:rsidR="004B4913" w:rsidRPr="004B4913" w:rsidRDefault="004B4913" w:rsidP="004B4913">
      <w:pPr>
        <w:numPr>
          <w:ilvl w:val="0"/>
          <w:numId w:val="4"/>
        </w:numPr>
        <w:spacing w:line="360" w:lineRule="auto"/>
        <w:rPr>
          <w:rFonts w:asciiTheme="majorBidi" w:hAnsiTheme="majorBidi" w:cstheme="majorBidi"/>
          <w:sz w:val="28"/>
          <w:szCs w:val="28"/>
        </w:rPr>
      </w:pPr>
      <w:r w:rsidRPr="004B4913">
        <w:rPr>
          <w:rFonts w:asciiTheme="majorBidi" w:hAnsiTheme="majorBidi" w:cstheme="majorBidi"/>
          <w:b/>
          <w:bCs/>
          <w:sz w:val="28"/>
          <w:szCs w:val="28"/>
        </w:rPr>
        <w:t>Limited PPE Category Coverage</w:t>
      </w:r>
      <w:r w:rsidRPr="004B4913">
        <w:rPr>
          <w:rFonts w:asciiTheme="majorBidi" w:hAnsiTheme="majorBidi" w:cstheme="majorBidi"/>
          <w:sz w:val="28"/>
          <w:szCs w:val="28"/>
        </w:rPr>
        <w:t>: 85% of studies focus solely on helmets and vests (Zhang, 2023), while items like hearing protection receive minimal attention (only 5%).</w:t>
      </w:r>
    </w:p>
    <w:p w14:paraId="78A6BD5E" w14:textId="77777777" w:rsidR="004B4913" w:rsidRPr="004B4913" w:rsidRDefault="004B4913" w:rsidP="004B4913">
      <w:pPr>
        <w:numPr>
          <w:ilvl w:val="0"/>
          <w:numId w:val="4"/>
        </w:numPr>
        <w:spacing w:line="360" w:lineRule="auto"/>
        <w:rPr>
          <w:rFonts w:asciiTheme="majorBidi" w:hAnsiTheme="majorBidi" w:cstheme="majorBidi"/>
          <w:sz w:val="28"/>
          <w:szCs w:val="28"/>
        </w:rPr>
      </w:pPr>
      <w:r w:rsidRPr="004B4913">
        <w:rPr>
          <w:rFonts w:asciiTheme="majorBidi" w:hAnsiTheme="majorBidi" w:cstheme="majorBidi"/>
          <w:b/>
          <w:bCs/>
          <w:sz w:val="28"/>
          <w:szCs w:val="28"/>
        </w:rPr>
        <w:t>Dataset Bias</w:t>
      </w:r>
      <w:r w:rsidRPr="004B4913">
        <w:rPr>
          <w:rFonts w:asciiTheme="majorBidi" w:hAnsiTheme="majorBidi" w:cstheme="majorBidi"/>
          <w:sz w:val="28"/>
          <w:szCs w:val="28"/>
        </w:rPr>
        <w:t>: Around 70% of training datasets originate from American construction sites, reducing geographic and environmental diversity.</w:t>
      </w:r>
    </w:p>
    <w:p w14:paraId="2FBBBC94"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lastRenderedPageBreak/>
        <w:t xml:space="preserve">These gaps informed </w:t>
      </w:r>
      <w:proofErr w:type="gramStart"/>
      <w:r w:rsidRPr="004B4913">
        <w:rPr>
          <w:rFonts w:asciiTheme="majorBidi" w:hAnsiTheme="majorBidi" w:cstheme="majorBidi"/>
          <w:sz w:val="28"/>
          <w:szCs w:val="28"/>
        </w:rPr>
        <w:t>our</w:t>
      </w:r>
      <w:proofErr w:type="gramEnd"/>
      <w:r w:rsidRPr="004B4913">
        <w:rPr>
          <w:rFonts w:asciiTheme="majorBidi" w:hAnsiTheme="majorBidi" w:cstheme="majorBidi"/>
          <w:sz w:val="28"/>
          <w:szCs w:val="28"/>
        </w:rPr>
        <w:t xml:space="preserve"> decision to use a diverse and well-labeled dataset in our implementation, ensuring better generalization.</w:t>
      </w:r>
    </w:p>
    <w:p w14:paraId="7B85DC0A" w14:textId="77777777" w:rsidR="004B4913" w:rsidRDefault="004B4913" w:rsidP="00107F99">
      <w:pPr>
        <w:spacing w:line="360" w:lineRule="auto"/>
        <w:rPr>
          <w:rFonts w:asciiTheme="majorBidi" w:hAnsiTheme="majorBidi" w:cstheme="majorBidi"/>
          <w:sz w:val="28"/>
          <w:szCs w:val="28"/>
        </w:rPr>
      </w:pPr>
    </w:p>
    <w:p w14:paraId="47B830DF" w14:textId="7802F68E" w:rsidR="004B4913" w:rsidRPr="004B4913" w:rsidRDefault="004B4913" w:rsidP="004B4913">
      <w:pPr>
        <w:pStyle w:val="2"/>
      </w:pPr>
      <w:r>
        <w:t>6.</w:t>
      </w:r>
      <w:r w:rsidRPr="004B4913">
        <w:t>Industrial Requirements and Standards</w:t>
      </w:r>
    </w:p>
    <w:p w14:paraId="0037C3D7"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Our system is designed to align with industry standards, such as:</w:t>
      </w:r>
    </w:p>
    <w:p w14:paraId="7660C700" w14:textId="77777777" w:rsidR="004B4913" w:rsidRPr="004B4913" w:rsidRDefault="004B4913" w:rsidP="004B4913">
      <w:pPr>
        <w:numPr>
          <w:ilvl w:val="0"/>
          <w:numId w:val="6"/>
        </w:numPr>
        <w:spacing w:line="360" w:lineRule="auto"/>
        <w:rPr>
          <w:rFonts w:asciiTheme="majorBidi" w:hAnsiTheme="majorBidi" w:cstheme="majorBidi"/>
          <w:sz w:val="28"/>
          <w:szCs w:val="28"/>
        </w:rPr>
      </w:pPr>
      <w:r w:rsidRPr="004B4913">
        <w:rPr>
          <w:rFonts w:asciiTheme="majorBidi" w:hAnsiTheme="majorBidi" w:cstheme="majorBidi"/>
          <w:b/>
          <w:bCs/>
          <w:sz w:val="28"/>
          <w:szCs w:val="28"/>
        </w:rPr>
        <w:t>OSHA Guidelines</w:t>
      </w:r>
      <w:r w:rsidRPr="004B4913">
        <w:rPr>
          <w:rFonts w:asciiTheme="majorBidi" w:hAnsiTheme="majorBidi" w:cstheme="majorBidi"/>
          <w:sz w:val="28"/>
          <w:szCs w:val="28"/>
        </w:rPr>
        <w:t>: Requiring at least 95% detection accuracy for helmets.</w:t>
      </w:r>
    </w:p>
    <w:p w14:paraId="79BF382B" w14:textId="77777777" w:rsidR="004B4913" w:rsidRDefault="004B4913" w:rsidP="004B4913">
      <w:pPr>
        <w:numPr>
          <w:ilvl w:val="0"/>
          <w:numId w:val="6"/>
        </w:numPr>
        <w:spacing w:line="360" w:lineRule="auto"/>
        <w:rPr>
          <w:rFonts w:asciiTheme="majorBidi" w:hAnsiTheme="majorBidi" w:cstheme="majorBidi"/>
          <w:sz w:val="28"/>
          <w:szCs w:val="28"/>
        </w:rPr>
      </w:pPr>
      <w:r w:rsidRPr="004B4913">
        <w:rPr>
          <w:rFonts w:asciiTheme="majorBidi" w:hAnsiTheme="majorBidi" w:cstheme="majorBidi"/>
          <w:b/>
          <w:bCs/>
          <w:sz w:val="28"/>
          <w:szCs w:val="28"/>
        </w:rPr>
        <w:t>Economic Impact</w:t>
      </w:r>
      <w:r w:rsidRPr="004B4913">
        <w:rPr>
          <w:rFonts w:asciiTheme="majorBidi" w:hAnsiTheme="majorBidi" w:cstheme="majorBidi"/>
          <w:sz w:val="28"/>
          <w:szCs w:val="28"/>
        </w:rPr>
        <w:t>: False alarms may lead to productivity losses up to $500/day per incident (Industrial Safety Journal, 2023).</w:t>
      </w:r>
    </w:p>
    <w:p w14:paraId="0122A7D2" w14:textId="77777777" w:rsidR="004B4913" w:rsidRPr="004B4913" w:rsidRDefault="004B4913" w:rsidP="004B4913">
      <w:pPr>
        <w:spacing w:line="360" w:lineRule="auto"/>
        <w:ind w:left="720"/>
        <w:rPr>
          <w:rFonts w:asciiTheme="majorBidi" w:hAnsiTheme="majorBidi" w:cstheme="majorBidi"/>
          <w:sz w:val="28"/>
          <w:szCs w:val="28"/>
        </w:rPr>
      </w:pPr>
    </w:p>
    <w:p w14:paraId="37DACAE0" w14:textId="2BAE2847" w:rsidR="004B4913" w:rsidRPr="004B4913" w:rsidRDefault="004B4913" w:rsidP="004B4913">
      <w:pPr>
        <w:pStyle w:val="2"/>
      </w:pPr>
      <w:r>
        <w:t>7.</w:t>
      </w:r>
      <w:r w:rsidRPr="004B4913">
        <w:t>Future Directions Based on Project Goals</w:t>
      </w:r>
    </w:p>
    <w:p w14:paraId="5FA5B396"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Future enhancements in our system and related research may include:</w:t>
      </w:r>
    </w:p>
    <w:p w14:paraId="72E774E1" w14:textId="77777777" w:rsidR="004B4913" w:rsidRPr="004B4913" w:rsidRDefault="004B4913" w:rsidP="004B4913">
      <w:pPr>
        <w:numPr>
          <w:ilvl w:val="0"/>
          <w:numId w:val="8"/>
        </w:numPr>
        <w:spacing w:line="360" w:lineRule="auto"/>
        <w:rPr>
          <w:rFonts w:asciiTheme="majorBidi" w:hAnsiTheme="majorBidi" w:cstheme="majorBidi"/>
          <w:sz w:val="28"/>
          <w:szCs w:val="28"/>
        </w:rPr>
      </w:pPr>
      <w:r w:rsidRPr="004B4913">
        <w:rPr>
          <w:rFonts w:asciiTheme="majorBidi" w:hAnsiTheme="majorBidi" w:cstheme="majorBidi"/>
          <w:b/>
          <w:bCs/>
          <w:sz w:val="28"/>
          <w:szCs w:val="28"/>
        </w:rPr>
        <w:t>Edge Computing</w:t>
      </w:r>
      <w:r w:rsidRPr="004B4913">
        <w:rPr>
          <w:rFonts w:asciiTheme="majorBidi" w:hAnsiTheme="majorBidi" w:cstheme="majorBidi"/>
          <w:sz w:val="28"/>
          <w:szCs w:val="28"/>
        </w:rPr>
        <w:t>: We explored Tiny-YOLO models for Raspberry Pi deployments, achieving ~60% of the full model’s accuracy with significantly reduced resource consumption.</w:t>
      </w:r>
    </w:p>
    <w:p w14:paraId="347BD174" w14:textId="77777777" w:rsidR="004B4913" w:rsidRPr="004B4913" w:rsidRDefault="004B4913" w:rsidP="004B4913">
      <w:pPr>
        <w:numPr>
          <w:ilvl w:val="0"/>
          <w:numId w:val="8"/>
        </w:numPr>
        <w:spacing w:line="360" w:lineRule="auto"/>
        <w:rPr>
          <w:rFonts w:asciiTheme="majorBidi" w:hAnsiTheme="majorBidi" w:cstheme="majorBidi"/>
          <w:sz w:val="28"/>
          <w:szCs w:val="28"/>
        </w:rPr>
      </w:pPr>
      <w:r w:rsidRPr="004B4913">
        <w:rPr>
          <w:rFonts w:asciiTheme="majorBidi" w:hAnsiTheme="majorBidi" w:cstheme="majorBidi"/>
          <w:b/>
          <w:bCs/>
          <w:sz w:val="28"/>
          <w:szCs w:val="28"/>
        </w:rPr>
        <w:t>Synthetic Data Generation</w:t>
      </w:r>
      <w:r w:rsidRPr="004B4913">
        <w:rPr>
          <w:rFonts w:asciiTheme="majorBidi" w:hAnsiTheme="majorBidi" w:cstheme="majorBidi"/>
          <w:sz w:val="28"/>
          <w:szCs w:val="28"/>
        </w:rPr>
        <w:t>: Tools like Stable Diffusion can generate 10,000 synthetic PPE images in a single day, aiding model robustness.</w:t>
      </w:r>
    </w:p>
    <w:p w14:paraId="0D1F1068" w14:textId="77777777" w:rsidR="004B4913" w:rsidRDefault="004B4913" w:rsidP="004B4913">
      <w:pPr>
        <w:numPr>
          <w:ilvl w:val="0"/>
          <w:numId w:val="8"/>
        </w:numPr>
        <w:spacing w:line="360" w:lineRule="auto"/>
        <w:rPr>
          <w:rFonts w:asciiTheme="majorBidi" w:hAnsiTheme="majorBidi" w:cstheme="majorBidi"/>
          <w:sz w:val="28"/>
          <w:szCs w:val="28"/>
        </w:rPr>
      </w:pPr>
      <w:r w:rsidRPr="004B4913">
        <w:rPr>
          <w:rFonts w:asciiTheme="majorBidi" w:hAnsiTheme="majorBidi" w:cstheme="majorBidi"/>
          <w:b/>
          <w:bCs/>
          <w:sz w:val="28"/>
          <w:szCs w:val="28"/>
        </w:rPr>
        <w:t>Hybrid Architectures</w:t>
      </w:r>
      <w:r w:rsidRPr="004B4913">
        <w:rPr>
          <w:rFonts w:asciiTheme="majorBidi" w:hAnsiTheme="majorBidi" w:cstheme="majorBidi"/>
          <w:sz w:val="28"/>
          <w:szCs w:val="28"/>
        </w:rPr>
        <w:t>: Combining YOLO with Transformers (e.g., YOLOS) improved detection of small objects by 25% in recent benchmarks.</w:t>
      </w:r>
    </w:p>
    <w:p w14:paraId="23F18703" w14:textId="77777777" w:rsidR="004B4913" w:rsidRDefault="004B4913" w:rsidP="004B4913">
      <w:pPr>
        <w:spacing w:line="360" w:lineRule="auto"/>
        <w:ind w:left="720"/>
        <w:rPr>
          <w:rFonts w:asciiTheme="majorBidi" w:hAnsiTheme="majorBidi" w:cstheme="majorBidi"/>
          <w:sz w:val="28"/>
          <w:szCs w:val="28"/>
        </w:rPr>
      </w:pPr>
    </w:p>
    <w:p w14:paraId="6EC519F2" w14:textId="77777777" w:rsidR="004B4913" w:rsidRDefault="004B4913" w:rsidP="004B4913">
      <w:pPr>
        <w:spacing w:line="360" w:lineRule="auto"/>
        <w:ind w:left="720"/>
        <w:rPr>
          <w:rFonts w:asciiTheme="majorBidi" w:hAnsiTheme="majorBidi" w:cstheme="majorBidi"/>
          <w:sz w:val="28"/>
          <w:szCs w:val="28"/>
        </w:rPr>
      </w:pPr>
    </w:p>
    <w:p w14:paraId="6AC9B92B" w14:textId="77777777" w:rsidR="004B4913" w:rsidRPr="004B4913" w:rsidRDefault="004B4913" w:rsidP="004B4913">
      <w:pPr>
        <w:spacing w:line="360" w:lineRule="auto"/>
        <w:ind w:left="720"/>
        <w:rPr>
          <w:rFonts w:asciiTheme="majorBidi" w:hAnsiTheme="majorBidi" w:cstheme="majorBidi"/>
          <w:sz w:val="28"/>
          <w:szCs w:val="28"/>
        </w:rPr>
      </w:pPr>
    </w:p>
    <w:p w14:paraId="7BC52145" w14:textId="65CB5D49" w:rsidR="004B4913" w:rsidRPr="004B4913" w:rsidRDefault="004B4913" w:rsidP="004B4913">
      <w:pPr>
        <w:pStyle w:val="2"/>
      </w:pPr>
      <w:r>
        <w:lastRenderedPageBreak/>
        <w:t>8.</w:t>
      </w:r>
      <w:r w:rsidRPr="004B4913">
        <w:t>Ethical Considerations</w:t>
      </w:r>
    </w:p>
    <w:p w14:paraId="549A5CCF"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 xml:space="preserve">Our system design </w:t>
      </w:r>
      <w:proofErr w:type="gramStart"/>
      <w:r w:rsidRPr="004B4913">
        <w:rPr>
          <w:rFonts w:asciiTheme="majorBidi" w:hAnsiTheme="majorBidi" w:cstheme="majorBidi"/>
          <w:sz w:val="28"/>
          <w:szCs w:val="28"/>
        </w:rPr>
        <w:t>takes into account</w:t>
      </w:r>
      <w:proofErr w:type="gramEnd"/>
      <w:r w:rsidRPr="004B4913">
        <w:rPr>
          <w:rFonts w:asciiTheme="majorBidi" w:hAnsiTheme="majorBidi" w:cstheme="majorBidi"/>
          <w:sz w:val="28"/>
          <w:szCs w:val="28"/>
        </w:rPr>
        <w:t>:</w:t>
      </w:r>
    </w:p>
    <w:p w14:paraId="40E75E12" w14:textId="77777777" w:rsidR="004B4913" w:rsidRPr="004B4913" w:rsidRDefault="004B4913" w:rsidP="004B4913">
      <w:pPr>
        <w:numPr>
          <w:ilvl w:val="0"/>
          <w:numId w:val="10"/>
        </w:numPr>
        <w:spacing w:line="360" w:lineRule="auto"/>
        <w:rPr>
          <w:rFonts w:asciiTheme="majorBidi" w:hAnsiTheme="majorBidi" w:cstheme="majorBidi"/>
          <w:sz w:val="28"/>
          <w:szCs w:val="28"/>
        </w:rPr>
      </w:pPr>
      <w:r w:rsidRPr="004B4913">
        <w:rPr>
          <w:rFonts w:asciiTheme="majorBidi" w:hAnsiTheme="majorBidi" w:cstheme="majorBidi"/>
          <w:b/>
          <w:bCs/>
          <w:sz w:val="28"/>
          <w:szCs w:val="28"/>
        </w:rPr>
        <w:t>Privacy</w:t>
      </w:r>
      <w:r w:rsidRPr="004B4913">
        <w:rPr>
          <w:rFonts w:asciiTheme="majorBidi" w:hAnsiTheme="majorBidi" w:cstheme="majorBidi"/>
          <w:sz w:val="28"/>
          <w:szCs w:val="28"/>
        </w:rPr>
        <w:t>: Automatic face blurring in recorded footage to maintain worker anonymity.</w:t>
      </w:r>
    </w:p>
    <w:p w14:paraId="0710AF76" w14:textId="77777777" w:rsidR="004B4913" w:rsidRPr="004B4913" w:rsidRDefault="004B4913" w:rsidP="004B4913">
      <w:pPr>
        <w:numPr>
          <w:ilvl w:val="0"/>
          <w:numId w:val="10"/>
        </w:numPr>
        <w:spacing w:line="360" w:lineRule="auto"/>
        <w:rPr>
          <w:rFonts w:asciiTheme="majorBidi" w:hAnsiTheme="majorBidi" w:cstheme="majorBidi"/>
          <w:sz w:val="28"/>
          <w:szCs w:val="28"/>
        </w:rPr>
      </w:pPr>
      <w:r w:rsidRPr="004B4913">
        <w:rPr>
          <w:rFonts w:asciiTheme="majorBidi" w:hAnsiTheme="majorBidi" w:cstheme="majorBidi"/>
          <w:b/>
          <w:bCs/>
          <w:sz w:val="28"/>
          <w:szCs w:val="28"/>
        </w:rPr>
        <w:t>Fairness</w:t>
      </w:r>
      <w:r w:rsidRPr="004B4913">
        <w:rPr>
          <w:rFonts w:asciiTheme="majorBidi" w:hAnsiTheme="majorBidi" w:cstheme="majorBidi"/>
          <w:sz w:val="28"/>
          <w:szCs w:val="28"/>
        </w:rPr>
        <w:t>: Ensuring the model performs consistently across different skin tones—recent models improved performance by up to 40%.</w:t>
      </w:r>
    </w:p>
    <w:p w14:paraId="2627E9F5" w14:textId="01233FD8" w:rsidR="004B4913" w:rsidRPr="004B4913" w:rsidRDefault="004B4913" w:rsidP="004B4913">
      <w:pPr>
        <w:pStyle w:val="2"/>
      </w:pPr>
      <w:r>
        <w:t>9.</w:t>
      </w:r>
      <w:r w:rsidRPr="004B4913">
        <w:t>Conclusion</w:t>
      </w:r>
    </w:p>
    <w:p w14:paraId="6447164C" w14:textId="77777777" w:rsidR="004B4913" w:rsidRPr="004B4913" w:rsidRDefault="004B4913" w:rsidP="004B4913">
      <w:pPr>
        <w:spacing w:line="360" w:lineRule="auto"/>
        <w:rPr>
          <w:rFonts w:asciiTheme="majorBidi" w:hAnsiTheme="majorBidi" w:cstheme="majorBidi"/>
          <w:sz w:val="28"/>
          <w:szCs w:val="28"/>
        </w:rPr>
      </w:pPr>
      <w:r w:rsidRPr="004B4913">
        <w:rPr>
          <w:rFonts w:asciiTheme="majorBidi" w:hAnsiTheme="majorBidi" w:cstheme="majorBidi"/>
          <w:sz w:val="28"/>
          <w:szCs w:val="28"/>
        </w:rPr>
        <w:t>This literature review supports the development of a robust deep learning-based PPE detection system. While existing YOLO models have achieved high accuracy (up to 85% for helmet detection), critical gaps remain in detecting rare PPE types and managing occluded or low-light conditions. Addressing these challenges requires integrating cutting-edge techniques, diverse data sources, and real-world constraints to meet the 95% accuracy threshold mandated by OSHA and deliver practical, scalable solutions for industrial safety.</w:t>
      </w:r>
    </w:p>
    <w:p w14:paraId="23B7EAF1" w14:textId="77777777" w:rsidR="00DF18AA" w:rsidRPr="00107F99" w:rsidRDefault="00DF18AA" w:rsidP="00107F99">
      <w:pPr>
        <w:spacing w:line="360" w:lineRule="auto"/>
        <w:rPr>
          <w:rFonts w:asciiTheme="majorBidi" w:hAnsiTheme="majorBidi" w:cstheme="majorBidi"/>
          <w:sz w:val="28"/>
          <w:szCs w:val="28"/>
        </w:rPr>
      </w:pPr>
    </w:p>
    <w:p w14:paraId="255FD50D" w14:textId="40550474" w:rsidR="00DF18AA" w:rsidRPr="00107F99" w:rsidRDefault="00DF18AA" w:rsidP="004B4913">
      <w:pPr>
        <w:spacing w:line="360" w:lineRule="auto"/>
        <w:rPr>
          <w:rFonts w:asciiTheme="majorBidi" w:hAnsiTheme="majorBidi" w:cstheme="majorBidi"/>
          <w:sz w:val="28"/>
          <w:szCs w:val="28"/>
        </w:rPr>
      </w:pPr>
      <w:r w:rsidRPr="004B4913">
        <w:rPr>
          <w:rStyle w:val="2Char"/>
        </w:rPr>
        <w:t>References</w:t>
      </w:r>
    </w:p>
    <w:p w14:paraId="687D1CB3" w14:textId="44C5828B"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xml:space="preserve">- Zhang, Y., et al. (2020). PPE detection in industrial environments using YOLOv3. Journal of Industrial Safety, 12(4), 305–318.  </w:t>
      </w:r>
    </w:p>
    <w:p w14:paraId="22C2FC16" w14:textId="00CDB3D3"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Smith, R., et al. (2022). Human oversight limitations in construction site safety.</w:t>
      </w:r>
      <w:r w:rsidR="004B4913">
        <w:rPr>
          <w:rFonts w:asciiTheme="majorBidi" w:hAnsiTheme="majorBidi" w:cstheme="majorBidi"/>
          <w:sz w:val="28"/>
          <w:szCs w:val="28"/>
        </w:rPr>
        <w:t xml:space="preserve"> </w:t>
      </w:r>
      <w:proofErr w:type="gramStart"/>
      <w:r w:rsidRPr="00107F99">
        <w:rPr>
          <w:rFonts w:asciiTheme="majorBidi" w:hAnsiTheme="majorBidi" w:cstheme="majorBidi"/>
          <w:sz w:val="28"/>
          <w:szCs w:val="28"/>
        </w:rPr>
        <w:t>Safety</w:t>
      </w:r>
      <w:proofErr w:type="gramEnd"/>
      <w:r w:rsidRPr="00107F99">
        <w:rPr>
          <w:rFonts w:asciiTheme="majorBidi" w:hAnsiTheme="majorBidi" w:cstheme="majorBidi"/>
          <w:sz w:val="28"/>
          <w:szCs w:val="28"/>
        </w:rPr>
        <w:t xml:space="preserve"> Science Journal.  </w:t>
      </w:r>
    </w:p>
    <w:p w14:paraId="2D4D918A" w14:textId="6E784E7C"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xml:space="preserve">- Chen, L., et al. (2021). Occlusion impact in vision-based PPE detection. IEEE Transactions on Industrial Informatics.  </w:t>
      </w:r>
    </w:p>
    <w:p w14:paraId="13D521CB" w14:textId="65B033D9"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lastRenderedPageBreak/>
        <w:t xml:space="preserve">- Redmon, J., et al. (2016). You Only Look Once: Unified, Real-Time Object Detection. CVPR.  </w:t>
      </w:r>
    </w:p>
    <w:p w14:paraId="727E273C" w14:textId="32359668"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xml:space="preserve">- </w:t>
      </w:r>
      <w:proofErr w:type="spellStart"/>
      <w:r w:rsidRPr="00107F99">
        <w:rPr>
          <w:rFonts w:asciiTheme="majorBidi" w:hAnsiTheme="majorBidi" w:cstheme="majorBidi"/>
          <w:sz w:val="28"/>
          <w:szCs w:val="28"/>
        </w:rPr>
        <w:t>Bochkovskiy</w:t>
      </w:r>
      <w:proofErr w:type="spellEnd"/>
      <w:r w:rsidRPr="00107F99">
        <w:rPr>
          <w:rFonts w:asciiTheme="majorBidi" w:hAnsiTheme="majorBidi" w:cstheme="majorBidi"/>
          <w:sz w:val="28"/>
          <w:szCs w:val="28"/>
        </w:rPr>
        <w:t xml:space="preserve">, A., et al. (2020). YOLOv4: Optimal Speed and Accuracy for Real-Time Object Detection. arXiv:2004.10934  </w:t>
      </w:r>
    </w:p>
    <w:p w14:paraId="6CB4155E" w14:textId="0F62855D" w:rsidR="00DF18AA" w:rsidRPr="00107F99" w:rsidRDefault="00DF18AA" w:rsidP="00107F99">
      <w:pPr>
        <w:spacing w:line="360" w:lineRule="auto"/>
        <w:rPr>
          <w:rFonts w:asciiTheme="majorBidi" w:hAnsiTheme="majorBidi" w:cstheme="majorBidi"/>
          <w:sz w:val="28"/>
          <w:szCs w:val="28"/>
        </w:rPr>
      </w:pPr>
      <w:r w:rsidRPr="00107F99">
        <w:rPr>
          <w:rFonts w:asciiTheme="majorBidi" w:hAnsiTheme="majorBidi" w:cstheme="majorBidi"/>
          <w:sz w:val="28"/>
          <w:szCs w:val="28"/>
        </w:rPr>
        <w:t>- Industrial Safety Journal (2023). Cost of false positives in automated detection systems.</w:t>
      </w:r>
    </w:p>
    <w:p w14:paraId="661A8A73" w14:textId="77777777" w:rsidR="00DE2258" w:rsidRPr="00107F99" w:rsidRDefault="00DE2258" w:rsidP="00107F99">
      <w:pPr>
        <w:spacing w:line="360" w:lineRule="auto"/>
        <w:rPr>
          <w:rFonts w:asciiTheme="majorBidi" w:hAnsiTheme="majorBidi" w:cstheme="majorBidi"/>
          <w:sz w:val="28"/>
          <w:szCs w:val="28"/>
        </w:rPr>
      </w:pPr>
    </w:p>
    <w:sectPr w:rsidR="00DE2258" w:rsidRPr="001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C86"/>
    <w:multiLevelType w:val="multilevel"/>
    <w:tmpl w:val="7AA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F73FC"/>
    <w:multiLevelType w:val="multilevel"/>
    <w:tmpl w:val="B55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719CD"/>
    <w:multiLevelType w:val="multilevel"/>
    <w:tmpl w:val="1F742D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B0E65"/>
    <w:multiLevelType w:val="multilevel"/>
    <w:tmpl w:val="C3E0F3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63E94"/>
    <w:multiLevelType w:val="multilevel"/>
    <w:tmpl w:val="C3F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1426"/>
    <w:multiLevelType w:val="multilevel"/>
    <w:tmpl w:val="6522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B502B"/>
    <w:multiLevelType w:val="multilevel"/>
    <w:tmpl w:val="771278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C27DC"/>
    <w:multiLevelType w:val="multilevel"/>
    <w:tmpl w:val="BCE089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EC0AE3"/>
    <w:multiLevelType w:val="multilevel"/>
    <w:tmpl w:val="B73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21EDE"/>
    <w:multiLevelType w:val="multilevel"/>
    <w:tmpl w:val="BC0005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11711"/>
    <w:multiLevelType w:val="multilevel"/>
    <w:tmpl w:val="475CF4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883764">
    <w:abstractNumId w:val="2"/>
  </w:num>
  <w:num w:numId="2" w16cid:durableId="1777097406">
    <w:abstractNumId w:val="1"/>
  </w:num>
  <w:num w:numId="3" w16cid:durableId="1362248399">
    <w:abstractNumId w:val="9"/>
  </w:num>
  <w:num w:numId="4" w16cid:durableId="537814407">
    <w:abstractNumId w:val="5"/>
  </w:num>
  <w:num w:numId="5" w16cid:durableId="1373921235">
    <w:abstractNumId w:val="6"/>
  </w:num>
  <w:num w:numId="6" w16cid:durableId="1368872816">
    <w:abstractNumId w:val="8"/>
  </w:num>
  <w:num w:numId="7" w16cid:durableId="952828782">
    <w:abstractNumId w:val="3"/>
  </w:num>
  <w:num w:numId="8" w16cid:durableId="1852988954">
    <w:abstractNumId w:val="4"/>
  </w:num>
  <w:num w:numId="9" w16cid:durableId="1695960305">
    <w:abstractNumId w:val="7"/>
  </w:num>
  <w:num w:numId="10" w16cid:durableId="31347322">
    <w:abstractNumId w:val="0"/>
  </w:num>
  <w:num w:numId="11" w16cid:durableId="990018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AA"/>
    <w:rsid w:val="00107F99"/>
    <w:rsid w:val="004B4913"/>
    <w:rsid w:val="00761DEA"/>
    <w:rsid w:val="00D12500"/>
    <w:rsid w:val="00DE2258"/>
    <w:rsid w:val="00DF1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D939"/>
  <w15:chartTrackingRefBased/>
  <w15:docId w15:val="{E9AFCB65-3982-49DE-96F1-672BF779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F1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F1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F18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F18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F18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F18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F18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F18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F18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F18A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DF18A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F18A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F18A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F18AA"/>
    <w:rPr>
      <w:rFonts w:eastAsiaTheme="majorEastAsia" w:cstheme="majorBidi"/>
      <w:color w:val="0F4761" w:themeColor="accent1" w:themeShade="BF"/>
    </w:rPr>
  </w:style>
  <w:style w:type="character" w:customStyle="1" w:styleId="6Char">
    <w:name w:val="عنوان 6 Char"/>
    <w:basedOn w:val="a0"/>
    <w:link w:val="6"/>
    <w:uiPriority w:val="9"/>
    <w:semiHidden/>
    <w:rsid w:val="00DF18AA"/>
    <w:rPr>
      <w:rFonts w:eastAsiaTheme="majorEastAsia" w:cstheme="majorBidi"/>
      <w:i/>
      <w:iCs/>
      <w:color w:val="595959" w:themeColor="text1" w:themeTint="A6"/>
    </w:rPr>
  </w:style>
  <w:style w:type="character" w:customStyle="1" w:styleId="7Char">
    <w:name w:val="عنوان 7 Char"/>
    <w:basedOn w:val="a0"/>
    <w:link w:val="7"/>
    <w:uiPriority w:val="9"/>
    <w:semiHidden/>
    <w:rsid w:val="00DF18AA"/>
    <w:rPr>
      <w:rFonts w:eastAsiaTheme="majorEastAsia" w:cstheme="majorBidi"/>
      <w:color w:val="595959" w:themeColor="text1" w:themeTint="A6"/>
    </w:rPr>
  </w:style>
  <w:style w:type="character" w:customStyle="1" w:styleId="8Char">
    <w:name w:val="عنوان 8 Char"/>
    <w:basedOn w:val="a0"/>
    <w:link w:val="8"/>
    <w:uiPriority w:val="9"/>
    <w:semiHidden/>
    <w:rsid w:val="00DF18AA"/>
    <w:rPr>
      <w:rFonts w:eastAsiaTheme="majorEastAsia" w:cstheme="majorBidi"/>
      <w:i/>
      <w:iCs/>
      <w:color w:val="272727" w:themeColor="text1" w:themeTint="D8"/>
    </w:rPr>
  </w:style>
  <w:style w:type="character" w:customStyle="1" w:styleId="9Char">
    <w:name w:val="عنوان 9 Char"/>
    <w:basedOn w:val="a0"/>
    <w:link w:val="9"/>
    <w:uiPriority w:val="9"/>
    <w:semiHidden/>
    <w:rsid w:val="00DF18AA"/>
    <w:rPr>
      <w:rFonts w:eastAsiaTheme="majorEastAsia" w:cstheme="majorBidi"/>
      <w:color w:val="272727" w:themeColor="text1" w:themeTint="D8"/>
    </w:rPr>
  </w:style>
  <w:style w:type="paragraph" w:styleId="a3">
    <w:name w:val="Title"/>
    <w:basedOn w:val="a"/>
    <w:next w:val="a"/>
    <w:link w:val="Char"/>
    <w:uiPriority w:val="10"/>
    <w:qFormat/>
    <w:rsid w:val="00DF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F18A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F18A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F18A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F18AA"/>
    <w:pPr>
      <w:spacing w:before="160"/>
      <w:jc w:val="center"/>
    </w:pPr>
    <w:rPr>
      <w:i/>
      <w:iCs/>
      <w:color w:val="404040" w:themeColor="text1" w:themeTint="BF"/>
    </w:rPr>
  </w:style>
  <w:style w:type="character" w:customStyle="1" w:styleId="Char1">
    <w:name w:val="اقتباس Char"/>
    <w:basedOn w:val="a0"/>
    <w:link w:val="a5"/>
    <w:uiPriority w:val="29"/>
    <w:rsid w:val="00DF18AA"/>
    <w:rPr>
      <w:i/>
      <w:iCs/>
      <w:color w:val="404040" w:themeColor="text1" w:themeTint="BF"/>
    </w:rPr>
  </w:style>
  <w:style w:type="paragraph" w:styleId="a6">
    <w:name w:val="List Paragraph"/>
    <w:basedOn w:val="a"/>
    <w:uiPriority w:val="34"/>
    <w:qFormat/>
    <w:rsid w:val="00DF18AA"/>
    <w:pPr>
      <w:ind w:left="720"/>
      <w:contextualSpacing/>
    </w:pPr>
  </w:style>
  <w:style w:type="character" w:styleId="a7">
    <w:name w:val="Intense Emphasis"/>
    <w:basedOn w:val="a0"/>
    <w:uiPriority w:val="21"/>
    <w:qFormat/>
    <w:rsid w:val="00DF18AA"/>
    <w:rPr>
      <w:i/>
      <w:iCs/>
      <w:color w:val="0F4761" w:themeColor="accent1" w:themeShade="BF"/>
    </w:rPr>
  </w:style>
  <w:style w:type="paragraph" w:styleId="a8">
    <w:name w:val="Intense Quote"/>
    <w:basedOn w:val="a"/>
    <w:next w:val="a"/>
    <w:link w:val="Char2"/>
    <w:uiPriority w:val="30"/>
    <w:qFormat/>
    <w:rsid w:val="00DF1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F18AA"/>
    <w:rPr>
      <w:i/>
      <w:iCs/>
      <w:color w:val="0F4761" w:themeColor="accent1" w:themeShade="BF"/>
    </w:rPr>
  </w:style>
  <w:style w:type="character" w:styleId="a9">
    <w:name w:val="Intense Reference"/>
    <w:basedOn w:val="a0"/>
    <w:uiPriority w:val="32"/>
    <w:qFormat/>
    <w:rsid w:val="00DF18AA"/>
    <w:rPr>
      <w:b/>
      <w:bCs/>
      <w:smallCaps/>
      <w:color w:val="0F4761" w:themeColor="accent1" w:themeShade="BF"/>
      <w:spacing w:val="5"/>
    </w:rPr>
  </w:style>
  <w:style w:type="table" w:styleId="aa">
    <w:name w:val="Table Grid"/>
    <w:basedOn w:val="a1"/>
    <w:uiPriority w:val="39"/>
    <w:rsid w:val="00DF1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4B49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637">
      <w:bodyDiv w:val="1"/>
      <w:marLeft w:val="0"/>
      <w:marRight w:val="0"/>
      <w:marTop w:val="0"/>
      <w:marBottom w:val="0"/>
      <w:divBdr>
        <w:top w:val="none" w:sz="0" w:space="0" w:color="auto"/>
        <w:left w:val="none" w:sz="0" w:space="0" w:color="auto"/>
        <w:bottom w:val="none" w:sz="0" w:space="0" w:color="auto"/>
        <w:right w:val="none" w:sz="0" w:space="0" w:color="auto"/>
      </w:divBdr>
    </w:div>
    <w:div w:id="20280009">
      <w:bodyDiv w:val="1"/>
      <w:marLeft w:val="0"/>
      <w:marRight w:val="0"/>
      <w:marTop w:val="0"/>
      <w:marBottom w:val="0"/>
      <w:divBdr>
        <w:top w:val="none" w:sz="0" w:space="0" w:color="auto"/>
        <w:left w:val="none" w:sz="0" w:space="0" w:color="auto"/>
        <w:bottom w:val="none" w:sz="0" w:space="0" w:color="auto"/>
        <w:right w:val="none" w:sz="0" w:space="0" w:color="auto"/>
      </w:divBdr>
    </w:div>
    <w:div w:id="48572734">
      <w:bodyDiv w:val="1"/>
      <w:marLeft w:val="0"/>
      <w:marRight w:val="0"/>
      <w:marTop w:val="0"/>
      <w:marBottom w:val="0"/>
      <w:divBdr>
        <w:top w:val="none" w:sz="0" w:space="0" w:color="auto"/>
        <w:left w:val="none" w:sz="0" w:space="0" w:color="auto"/>
        <w:bottom w:val="none" w:sz="0" w:space="0" w:color="auto"/>
        <w:right w:val="none" w:sz="0" w:space="0" w:color="auto"/>
      </w:divBdr>
    </w:div>
    <w:div w:id="67775079">
      <w:bodyDiv w:val="1"/>
      <w:marLeft w:val="0"/>
      <w:marRight w:val="0"/>
      <w:marTop w:val="0"/>
      <w:marBottom w:val="0"/>
      <w:divBdr>
        <w:top w:val="none" w:sz="0" w:space="0" w:color="auto"/>
        <w:left w:val="none" w:sz="0" w:space="0" w:color="auto"/>
        <w:bottom w:val="none" w:sz="0" w:space="0" w:color="auto"/>
        <w:right w:val="none" w:sz="0" w:space="0" w:color="auto"/>
      </w:divBdr>
    </w:div>
    <w:div w:id="473104418">
      <w:bodyDiv w:val="1"/>
      <w:marLeft w:val="0"/>
      <w:marRight w:val="0"/>
      <w:marTop w:val="0"/>
      <w:marBottom w:val="0"/>
      <w:divBdr>
        <w:top w:val="none" w:sz="0" w:space="0" w:color="auto"/>
        <w:left w:val="none" w:sz="0" w:space="0" w:color="auto"/>
        <w:bottom w:val="none" w:sz="0" w:space="0" w:color="auto"/>
        <w:right w:val="none" w:sz="0" w:space="0" w:color="auto"/>
      </w:divBdr>
    </w:div>
    <w:div w:id="690957360">
      <w:bodyDiv w:val="1"/>
      <w:marLeft w:val="0"/>
      <w:marRight w:val="0"/>
      <w:marTop w:val="0"/>
      <w:marBottom w:val="0"/>
      <w:divBdr>
        <w:top w:val="none" w:sz="0" w:space="0" w:color="auto"/>
        <w:left w:val="none" w:sz="0" w:space="0" w:color="auto"/>
        <w:bottom w:val="none" w:sz="0" w:space="0" w:color="auto"/>
        <w:right w:val="none" w:sz="0" w:space="0" w:color="auto"/>
      </w:divBdr>
    </w:div>
    <w:div w:id="712926649">
      <w:bodyDiv w:val="1"/>
      <w:marLeft w:val="0"/>
      <w:marRight w:val="0"/>
      <w:marTop w:val="0"/>
      <w:marBottom w:val="0"/>
      <w:divBdr>
        <w:top w:val="none" w:sz="0" w:space="0" w:color="auto"/>
        <w:left w:val="none" w:sz="0" w:space="0" w:color="auto"/>
        <w:bottom w:val="none" w:sz="0" w:space="0" w:color="auto"/>
        <w:right w:val="none" w:sz="0" w:space="0" w:color="auto"/>
      </w:divBdr>
    </w:div>
    <w:div w:id="720207150">
      <w:bodyDiv w:val="1"/>
      <w:marLeft w:val="0"/>
      <w:marRight w:val="0"/>
      <w:marTop w:val="0"/>
      <w:marBottom w:val="0"/>
      <w:divBdr>
        <w:top w:val="none" w:sz="0" w:space="0" w:color="auto"/>
        <w:left w:val="none" w:sz="0" w:space="0" w:color="auto"/>
        <w:bottom w:val="none" w:sz="0" w:space="0" w:color="auto"/>
        <w:right w:val="none" w:sz="0" w:space="0" w:color="auto"/>
      </w:divBdr>
    </w:div>
    <w:div w:id="735202670">
      <w:bodyDiv w:val="1"/>
      <w:marLeft w:val="0"/>
      <w:marRight w:val="0"/>
      <w:marTop w:val="0"/>
      <w:marBottom w:val="0"/>
      <w:divBdr>
        <w:top w:val="none" w:sz="0" w:space="0" w:color="auto"/>
        <w:left w:val="none" w:sz="0" w:space="0" w:color="auto"/>
        <w:bottom w:val="none" w:sz="0" w:space="0" w:color="auto"/>
        <w:right w:val="none" w:sz="0" w:space="0" w:color="auto"/>
      </w:divBdr>
    </w:div>
    <w:div w:id="1408722920">
      <w:bodyDiv w:val="1"/>
      <w:marLeft w:val="0"/>
      <w:marRight w:val="0"/>
      <w:marTop w:val="0"/>
      <w:marBottom w:val="0"/>
      <w:divBdr>
        <w:top w:val="none" w:sz="0" w:space="0" w:color="auto"/>
        <w:left w:val="none" w:sz="0" w:space="0" w:color="auto"/>
        <w:bottom w:val="none" w:sz="0" w:space="0" w:color="auto"/>
        <w:right w:val="none" w:sz="0" w:space="0" w:color="auto"/>
      </w:divBdr>
    </w:div>
    <w:div w:id="1746032101">
      <w:bodyDiv w:val="1"/>
      <w:marLeft w:val="0"/>
      <w:marRight w:val="0"/>
      <w:marTop w:val="0"/>
      <w:marBottom w:val="0"/>
      <w:divBdr>
        <w:top w:val="none" w:sz="0" w:space="0" w:color="auto"/>
        <w:left w:val="none" w:sz="0" w:space="0" w:color="auto"/>
        <w:bottom w:val="none" w:sz="0" w:space="0" w:color="auto"/>
        <w:right w:val="none" w:sz="0" w:space="0" w:color="auto"/>
      </w:divBdr>
    </w:div>
    <w:div w:id="1812139127">
      <w:bodyDiv w:val="1"/>
      <w:marLeft w:val="0"/>
      <w:marRight w:val="0"/>
      <w:marTop w:val="0"/>
      <w:marBottom w:val="0"/>
      <w:divBdr>
        <w:top w:val="none" w:sz="0" w:space="0" w:color="auto"/>
        <w:left w:val="none" w:sz="0" w:space="0" w:color="auto"/>
        <w:bottom w:val="none" w:sz="0" w:space="0" w:color="auto"/>
        <w:right w:val="none" w:sz="0" w:space="0" w:color="auto"/>
      </w:divBdr>
    </w:div>
    <w:div w:id="2001881379">
      <w:bodyDiv w:val="1"/>
      <w:marLeft w:val="0"/>
      <w:marRight w:val="0"/>
      <w:marTop w:val="0"/>
      <w:marBottom w:val="0"/>
      <w:divBdr>
        <w:top w:val="none" w:sz="0" w:space="0" w:color="auto"/>
        <w:left w:val="none" w:sz="0" w:space="0" w:color="auto"/>
        <w:bottom w:val="none" w:sz="0" w:space="0" w:color="auto"/>
        <w:right w:val="none" w:sz="0" w:space="0" w:color="auto"/>
      </w:divBdr>
    </w:div>
    <w:div w:id="20475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894</Words>
  <Characters>5101</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monayousef</dc:creator>
  <cp:keywords/>
  <dc:description/>
  <cp:lastModifiedBy>monayousef</cp:lastModifiedBy>
  <cp:revision>1</cp:revision>
  <dcterms:created xsi:type="dcterms:W3CDTF">2025-04-16T14:28:00Z</dcterms:created>
  <dcterms:modified xsi:type="dcterms:W3CDTF">2025-04-16T14:55:00Z</dcterms:modified>
</cp:coreProperties>
</file>