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30FD" w14:textId="77777777" w:rsidR="00B62882" w:rsidRPr="00B62882" w:rsidRDefault="00B62882" w:rsidP="00B62882">
      <w:r w:rsidRPr="00B62882">
        <w:t>Project 3 Description</w:t>
      </w:r>
    </w:p>
    <w:p w14:paraId="3475552B" w14:textId="77777777" w:rsidR="00B62882" w:rsidRPr="00B62882" w:rsidRDefault="00B62882" w:rsidP="00B62882">
      <w:r w:rsidRPr="00B62882">
        <w:rPr>
          <w:b/>
          <w:bCs/>
          <w:u w:val="single"/>
        </w:rPr>
        <w:t xml:space="preserve">Risk factors and probability of </w:t>
      </w:r>
      <w:proofErr w:type="gramStart"/>
      <w:r w:rsidRPr="00B62882">
        <w:rPr>
          <w:b/>
          <w:bCs/>
          <w:u w:val="single"/>
        </w:rPr>
        <w:t>stroke</w:t>
      </w:r>
      <w:proofErr w:type="gramEnd"/>
    </w:p>
    <w:p w14:paraId="145124D2" w14:textId="77777777" w:rsidR="00B62882" w:rsidRPr="00B62882" w:rsidRDefault="00B62882" w:rsidP="00B62882">
      <w:r w:rsidRPr="00B62882">
        <w:t xml:space="preserve">The Framingham Heart Study is a </w:t>
      </w:r>
      <w:proofErr w:type="gramStart"/>
      <w:r w:rsidRPr="00B62882">
        <w:t>long term</w:t>
      </w:r>
      <w:proofErr w:type="gramEnd"/>
      <w:r w:rsidRPr="00B62882">
        <w:t xml:space="preserve"> prospective study of the etiology of cardiovascular disease among a population of </w:t>
      </w:r>
      <w:proofErr w:type="gramStart"/>
      <w:r w:rsidRPr="00B62882">
        <w:t>free living</w:t>
      </w:r>
      <w:proofErr w:type="gramEnd"/>
      <w:r w:rsidRPr="00B62882">
        <w:t xml:space="preserve"> subjects in the community of Framingham, Massachusetts. The Framingham Heart Study was a landmark study in epidemiology in that it was the first prospective study of cardiovascular disease and identified the concept of risk factors and their joint effects. The study began in </w:t>
      </w:r>
      <w:proofErr w:type="gramStart"/>
      <w:r w:rsidRPr="00B62882">
        <w:t>1948</w:t>
      </w:r>
      <w:proofErr w:type="gramEnd"/>
      <w:r w:rsidRPr="00B62882">
        <w:t xml:space="preserve"> and 5,209 subjects were initially enrolled in the study. Participants have been examined biennially since the inception of the </w:t>
      </w:r>
      <w:proofErr w:type="gramStart"/>
      <w:r w:rsidRPr="00B62882">
        <w:t>study</w:t>
      </w:r>
      <w:proofErr w:type="gramEnd"/>
      <w:r w:rsidRPr="00B62882">
        <w:t xml:space="preserve"> and all subjects are continuously followed through regular surveillance for cardiovascular outcomes. Clinic examination data has included cardiovascular disease risk factors and markers of disease such as blood pressure, blood chemistry, lung function, smoking history, health behaviors, ECG tracings, Echocardiography, and medication use. Through regular surveillance of area hospitals, participant contact, and death certificates, the Framingham Heart Study reviews and adjudicates events for the occurrence of Angina Pectoris, Myocardial Infarction, Heart Failure, and Cerebrovascular disease.</w:t>
      </w:r>
    </w:p>
    <w:p w14:paraId="07FE49BC" w14:textId="77777777" w:rsidR="00B62882" w:rsidRPr="00B62882" w:rsidRDefault="00B62882" w:rsidP="00B62882">
      <w:r w:rsidRPr="00B62882">
        <w:t>The enclosed dataset is a subset of the data collected as part of the Framingham study and includes laboratory, clinic, questionnaire, and adjudicated event data on 4,434 participants. Participant clinic data was collected during three examination periods, approximately 6 years apart, from roughly 1956 to 1968. Each participant was followed for a total of 24 years for the outcome of the following events: Angina Pectoris, Myocardial Infarction, Atherothrombotic Infarction or Cerebral Hemorrhage (Stroke) or death.</w:t>
      </w:r>
    </w:p>
    <w:p w14:paraId="415F62AD" w14:textId="77777777" w:rsidR="00B62882" w:rsidRPr="00B62882" w:rsidRDefault="00B62882" w:rsidP="00B62882">
      <w:r w:rsidRPr="00B62882">
        <w:rPr>
          <w:b/>
          <w:bCs/>
        </w:rPr>
        <w:t>The goal of the analysis is to identify important risk factors of stroke and compute the 10-year probability of stroke based on different risk profiles.</w:t>
      </w:r>
      <w:r w:rsidRPr="00B62882">
        <w:t xml:space="preserve"> The analysis should be stratified by sex (M/F). Your analysis should only be conducted using the first 10 years of follow-up. The rationale for this is that the risk factors are measured more closely in time for evaluating risk. For this </w:t>
      </w:r>
      <w:proofErr w:type="gramStart"/>
      <w:r w:rsidRPr="00B62882">
        <w:t>analysis</w:t>
      </w:r>
      <w:proofErr w:type="gramEnd"/>
      <w:r w:rsidRPr="00B62882">
        <w:t xml:space="preserve"> please use only baseline risk factors. However, I would like to know how much change there is in the risk factors </w:t>
      </w:r>
      <w:proofErr w:type="gramStart"/>
      <w:r w:rsidRPr="00B62882">
        <w:t>over in</w:t>
      </w:r>
      <w:proofErr w:type="gramEnd"/>
      <w:r w:rsidRPr="00B62882">
        <w:t xml:space="preserve"> the 3 periods of data collection. This additional information would tell me whether we might want to consider a more complex time-varying covariate analysis (not needed for this project). In your discussion, please interpret for me why the analysis and/or results may differ when using the time varying covariates for analysis.</w:t>
      </w:r>
    </w:p>
    <w:p w14:paraId="242A283B" w14:textId="77777777" w:rsidR="00304582" w:rsidRDefault="00304582"/>
    <w:sectPr w:rsidR="00304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82"/>
    <w:rsid w:val="001244C8"/>
    <w:rsid w:val="00304582"/>
    <w:rsid w:val="004C1625"/>
    <w:rsid w:val="006F180B"/>
    <w:rsid w:val="00872A24"/>
    <w:rsid w:val="00965339"/>
    <w:rsid w:val="00B62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977A"/>
  <w15:chartTrackingRefBased/>
  <w15:docId w15:val="{F4E6AE45-2E08-4239-982D-26C47746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882"/>
    <w:rPr>
      <w:rFonts w:eastAsiaTheme="majorEastAsia" w:cstheme="majorBidi"/>
      <w:color w:val="272727" w:themeColor="text1" w:themeTint="D8"/>
    </w:rPr>
  </w:style>
  <w:style w:type="paragraph" w:styleId="Title">
    <w:name w:val="Title"/>
    <w:basedOn w:val="Normal"/>
    <w:next w:val="Normal"/>
    <w:link w:val="TitleChar"/>
    <w:uiPriority w:val="10"/>
    <w:qFormat/>
    <w:rsid w:val="00B62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882"/>
    <w:pPr>
      <w:spacing w:before="160"/>
      <w:jc w:val="center"/>
    </w:pPr>
    <w:rPr>
      <w:i/>
      <w:iCs/>
      <w:color w:val="404040" w:themeColor="text1" w:themeTint="BF"/>
    </w:rPr>
  </w:style>
  <w:style w:type="character" w:customStyle="1" w:styleId="QuoteChar">
    <w:name w:val="Quote Char"/>
    <w:basedOn w:val="DefaultParagraphFont"/>
    <w:link w:val="Quote"/>
    <w:uiPriority w:val="29"/>
    <w:rsid w:val="00B62882"/>
    <w:rPr>
      <w:i/>
      <w:iCs/>
      <w:color w:val="404040" w:themeColor="text1" w:themeTint="BF"/>
    </w:rPr>
  </w:style>
  <w:style w:type="paragraph" w:styleId="ListParagraph">
    <w:name w:val="List Paragraph"/>
    <w:basedOn w:val="Normal"/>
    <w:uiPriority w:val="34"/>
    <w:qFormat/>
    <w:rsid w:val="00B62882"/>
    <w:pPr>
      <w:ind w:left="720"/>
      <w:contextualSpacing/>
    </w:pPr>
  </w:style>
  <w:style w:type="character" w:styleId="IntenseEmphasis">
    <w:name w:val="Intense Emphasis"/>
    <w:basedOn w:val="DefaultParagraphFont"/>
    <w:uiPriority w:val="21"/>
    <w:qFormat/>
    <w:rsid w:val="00B62882"/>
    <w:rPr>
      <w:i/>
      <w:iCs/>
      <w:color w:val="0F4761" w:themeColor="accent1" w:themeShade="BF"/>
    </w:rPr>
  </w:style>
  <w:style w:type="paragraph" w:styleId="IntenseQuote">
    <w:name w:val="Intense Quote"/>
    <w:basedOn w:val="Normal"/>
    <w:next w:val="Normal"/>
    <w:link w:val="IntenseQuoteChar"/>
    <w:uiPriority w:val="30"/>
    <w:qFormat/>
    <w:rsid w:val="00B62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882"/>
    <w:rPr>
      <w:i/>
      <w:iCs/>
      <w:color w:val="0F4761" w:themeColor="accent1" w:themeShade="BF"/>
    </w:rPr>
  </w:style>
  <w:style w:type="character" w:styleId="IntenseReference">
    <w:name w:val="Intense Reference"/>
    <w:basedOn w:val="DefaultParagraphFont"/>
    <w:uiPriority w:val="32"/>
    <w:qFormat/>
    <w:rsid w:val="00B62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386</Words>
  <Characters>2190</Characters>
  <Application>Microsoft Office Word</Application>
  <DocSecurity>0</DocSecurity>
  <Lines>32</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Mahfuza Haque</dc:creator>
  <cp:keywords/>
  <dc:description/>
  <cp:lastModifiedBy>Mahi, Mahfuza Haque</cp:lastModifiedBy>
  <cp:revision>2</cp:revision>
  <dcterms:created xsi:type="dcterms:W3CDTF">2026-04-04T18:01:00Z</dcterms:created>
  <dcterms:modified xsi:type="dcterms:W3CDTF">2026-04-04T18:02:00Z</dcterms:modified>
</cp:coreProperties>
</file>