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11B79" w14:textId="71938E4F" w:rsidR="00304582" w:rsidRPr="00683661" w:rsidRDefault="00683661">
      <w:pPr>
        <w:rPr>
          <w:b/>
          <w:bCs/>
        </w:rPr>
      </w:pPr>
      <w:r w:rsidRPr="00683661">
        <w:rPr>
          <w:b/>
          <w:bCs/>
        </w:rPr>
        <w:t>Data Analysis Plan</w:t>
      </w:r>
    </w:p>
    <w:p w14:paraId="0B04F1F4" w14:textId="32626E2A" w:rsidR="00A27B6B" w:rsidRDefault="00A27B6B" w:rsidP="00A27B6B">
      <w:r>
        <w:t xml:space="preserve">Aim 1: </w:t>
      </w:r>
      <w:r>
        <w:t>Evaluate longitudinal associations between markers of peripheral inflammation,</w:t>
      </w:r>
      <w:r w:rsidR="00683661">
        <w:t xml:space="preserve"> </w:t>
      </w:r>
      <w:r>
        <w:t>cognition, and brain structure in aMCI</w:t>
      </w:r>
      <w:r w:rsidR="00773848">
        <w:t>.</w:t>
      </w:r>
    </w:p>
    <w:p w14:paraId="6E0B4A15" w14:textId="77777777" w:rsidR="00773848" w:rsidRDefault="00773848" w:rsidP="00A27B6B"/>
    <w:p w14:paraId="2F59864F" w14:textId="77777777" w:rsidR="00683661" w:rsidRDefault="00683661" w:rsidP="00A27B6B"/>
    <w:p w14:paraId="5869B43B" w14:textId="01AF0513" w:rsidR="00683661" w:rsidRDefault="00683661" w:rsidP="00773848">
      <w:r>
        <w:t>Aim 2:</w:t>
      </w:r>
      <w:r w:rsidR="00773848">
        <w:t xml:space="preserve"> </w:t>
      </w:r>
      <w:r w:rsidR="00773848">
        <w:t>Examine how markers of peripheral inflammation impact the relationship between</w:t>
      </w:r>
      <w:r w:rsidR="00773848">
        <w:t xml:space="preserve"> </w:t>
      </w:r>
      <w:r w:rsidR="00773848">
        <w:t>AD pathology and clinical progression of aMCI.</w:t>
      </w:r>
    </w:p>
    <w:p w14:paraId="28453895" w14:textId="77777777" w:rsidR="00683661" w:rsidRDefault="00683661" w:rsidP="00A27B6B"/>
    <w:sectPr w:rsidR="00683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B9"/>
    <w:rsid w:val="000341E6"/>
    <w:rsid w:val="001244C8"/>
    <w:rsid w:val="00304582"/>
    <w:rsid w:val="004741B9"/>
    <w:rsid w:val="00683661"/>
    <w:rsid w:val="00773848"/>
    <w:rsid w:val="00872A24"/>
    <w:rsid w:val="00965339"/>
    <w:rsid w:val="00A27B6B"/>
    <w:rsid w:val="00E13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35DB9"/>
  <w15:chartTrackingRefBased/>
  <w15:docId w15:val="{170B7F4B-76FC-4541-BF03-F61E89576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Mahi, Mahfuza Haque</dc:creator>
  <cp:keywords/>
  <dc:description/>
  <cp:lastModifiedBy>Mahi, Mahfuza Haque</cp:lastModifiedBy>
  <cp:revision>5</cp:revision>
  <dcterms:created xsi:type="dcterms:W3CDTF">2026-03-08T21:10:00Z</dcterms:created>
  <dcterms:modified xsi:type="dcterms:W3CDTF">2026-03-08T21:13:00Z</dcterms:modified>
</cp:coreProperties>
</file>