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AsyncFlow Project Plan</w:t>
      </w:r>
    </w:p>
    <w:p>
      <w:pPr>
        <w:spacing w:after="200"/>
      </w:pPr>
      <w:r>
        <w:rPr>
          <w:b/>
          <w:color w:val="2E5D7B"/>
          <w:sz w:val="24"/>
        </w:rPr>
        <w:t>Backend Engineering  |  Weeks 1 and 2</w:t>
      </w:r>
    </w:p>
    <w:p>
      <w:r>
        <w:t>Build a reliable background task execution platform that accepts CSV processing jobs immediately, runs them outside the request cycle, tracks their state, and exposes downloadable results. The project is designed to surface practical backend concerns such as queueing, persistence, idempotency, retries, worker failure, and shared storage.</w:t>
      </w:r>
    </w:p>
    <w:p>
      <w:pPr>
        <w:spacing w:before="100" w:after="220"/>
      </w:pPr>
      <w:r>
        <w:rPr>
          <w:b/>
        </w:rPr>
        <w:t xml:space="preserve">Core stack  </w:t>
      </w:r>
      <w:r>
        <w:t>Python, FastAPI, Celery, Redis, PostgreSQL, Pandas, Docker Compose, pytest, GitHub Actions</w:t>
      </w:r>
    </w:p>
    <w:p>
      <w:pPr>
        <w:pStyle w:val="Heading1"/>
        <w:keepNext/>
      </w:pPr>
      <w:r>
        <w:t>Project Outcome</w:t>
      </w:r>
    </w:p>
    <w:p>
      <w:r>
        <w:t>A client that needs to process many CSV files should not wait for each operation inside an HTTP request. AsyncFlow records the request, returns a job identifier, dispatches work to a background worker, and lets the client observe progress and retrieve the result. The same pattern can later support email delivery, report generation, image processing, or document pipelines.</w:t>
      </w:r>
    </w:p>
    <w:p>
      <w:pPr>
        <w:pStyle w:val="Heading1"/>
        <w:keepNext/>
      </w:pPr>
      <w:r>
        <w:t>User Capabilities</w:t>
      </w:r>
    </w:p>
    <w:p>
      <w:pPr>
        <w:pStyle w:val="ListNumber"/>
      </w:pPr>
      <w:r>
        <w:t>Submit a CSV file for processing.</w:t>
      </w:r>
    </w:p>
    <w:p>
      <w:pPr>
        <w:pStyle w:val="ListNumber"/>
      </w:pPr>
      <w:r>
        <w:t>Choose a predefined operation such as cleaning data or generating statistics.</w:t>
      </w:r>
    </w:p>
    <w:p>
      <w:pPr>
        <w:pStyle w:val="ListNumber"/>
      </w:pPr>
      <w:r>
        <w:t>Receive a unique job ID immediately.</w:t>
      </w:r>
    </w:p>
    <w:p>
      <w:pPr>
        <w:pStyle w:val="ListNumber"/>
      </w:pPr>
      <w:r>
        <w:t>Check whether a job is queued, running, completed, or failed.</w:t>
      </w:r>
    </w:p>
    <w:p>
      <w:pPr>
        <w:pStyle w:val="ListNumber"/>
      </w:pPr>
      <w:r>
        <w:t>Download the result after completion.</w:t>
      </w:r>
    </w:p>
    <w:p>
      <w:pPr>
        <w:pStyle w:val="ListNumber"/>
      </w:pPr>
      <w:r>
        <w:t>Inspect the error when processing fails.</w:t>
      </w:r>
    </w:p>
    <w:p>
      <w:pPr>
        <w:pStyle w:val="ListNumber"/>
      </w:pPr>
      <w:r>
        <w:t>Retry an eligible failed job.</w:t>
      </w:r>
    </w:p>
    <w:p>
      <w:pPr>
        <w:pStyle w:val="ListNumber"/>
      </w:pPr>
      <w:r>
        <w:t>View and filter previous jobs.</w:t>
      </w:r>
    </w:p>
    <w:p>
      <w:r>
        <w:rPr>
          <w:b/>
        </w:rPr>
        <w:t>Practical restriction:</w:t>
      </w:r>
      <w:r>
        <w:t xml:space="preserve"> accept only predefined operations. Never allow users to submit arbitrary Python code.</w:t>
      </w:r>
    </w:p>
    <w:p>
      <w:pPr>
        <w:pStyle w:val="Heading1"/>
        <w:keepNext/>
      </w:pPr>
      <w:r>
        <w:t>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2448"/>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Capability</w:t>
            </w:r>
          </w:p>
        </w:tc>
        <w:tc>
          <w:tcPr>
            <w:tcW w:type="dxa" w:w="7992"/>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Requirement</w:t>
            </w:r>
          </w:p>
        </w:tc>
      </w:tr>
      <w:tr>
        <w:tc>
          <w:tcPr>
            <w:tcW w:type="dxa" w:w="2448"/>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 submission</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000000"/>
                <w:sz w:val="17"/>
              </w:rPr>
              <w:t>Upload a CSV file and select a supported processing operation.</w:t>
            </w:r>
          </w:p>
        </w:tc>
      </w:tr>
      <w:tr>
        <w:tc>
          <w:tcPr>
            <w:tcW w:type="dxa" w:w="244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Job queue</w:t>
            </w:r>
          </w:p>
        </w:tc>
        <w:tc>
          <w:tcPr>
            <w:tcW w:type="dxa" w:w="799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Enqueue processing without blocking the API request.</w:t>
            </w:r>
          </w:p>
        </w:tc>
      </w:tr>
      <w:tr>
        <w:tc>
          <w:tcPr>
            <w:tcW w:type="dxa" w:w="2448"/>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 tracking</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000000"/>
                <w:sz w:val="17"/>
              </w:rPr>
              <w:t>Persist status, timestamps, and attempt count.</w:t>
            </w:r>
          </w:p>
        </w:tc>
      </w:tr>
      <w:tr>
        <w:tc>
          <w:tcPr>
            <w:tcW w:type="dxa" w:w="244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CSV cleaner</w:t>
            </w:r>
          </w:p>
        </w:tc>
        <w:tc>
          <w:tcPr>
            <w:tcW w:type="dxa" w:w="799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Remove duplicates, validate required columns, and handle missing values according to documented rules.</w:t>
            </w:r>
          </w:p>
        </w:tc>
      </w:tr>
      <w:tr>
        <w:tc>
          <w:tcPr>
            <w:tcW w:type="dxa" w:w="2448"/>
            <w:vAlign w:val="center"/>
            <w:tcMar>
              <w:top w:w="90" w:type="dxa"/>
              <w:start w:w="110" w:type="dxa"/>
              <w:bottom w:w="90" w:type="dxa"/>
              <w:end w:w="110" w:type="dxa"/>
            </w:tcMar>
          </w:tcPr>
          <w:p>
            <w:pPr>
              <w:spacing w:after="0" w:line="252" w:lineRule="auto"/>
              <w:jc w:val="left"/>
            </w:pPr>
            <w:r/>
            <w:r>
              <w:rPr>
                <w:rFonts w:ascii="Aptos" w:hAnsi="Aptos"/>
                <w:b w:val="0"/>
                <w:color w:val="000000"/>
                <w:sz w:val="17"/>
              </w:rPr>
              <w:t>Report generator</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000000"/>
                <w:sz w:val="17"/>
              </w:rPr>
              <w:t>Produce row counts, numeric averages, and missing value statistics.</w:t>
            </w:r>
          </w:p>
        </w:tc>
      </w:tr>
      <w:tr>
        <w:tc>
          <w:tcPr>
            <w:tcW w:type="dxa" w:w="244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Failure handling</w:t>
            </w:r>
          </w:p>
        </w:tc>
        <w:tc>
          <w:tcPr>
            <w:tcW w:type="dxa" w:w="799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Capture errors and retry temporary failures under a defined policy.</w:t>
            </w:r>
          </w:p>
        </w:tc>
      </w:tr>
      <w:tr>
        <w:tc>
          <w:tcPr>
            <w:tcW w:type="dxa" w:w="2448"/>
            <w:vAlign w:val="center"/>
            <w:tcMar>
              <w:top w:w="90" w:type="dxa"/>
              <w:start w:w="110" w:type="dxa"/>
              <w:bottom w:w="90" w:type="dxa"/>
              <w:end w:w="110" w:type="dxa"/>
            </w:tcMar>
          </w:tcPr>
          <w:p>
            <w:pPr>
              <w:spacing w:after="0" w:line="252" w:lineRule="auto"/>
              <w:jc w:val="left"/>
            </w:pPr>
            <w:r/>
            <w:r>
              <w:rPr>
                <w:rFonts w:ascii="Aptos" w:hAnsi="Aptos"/>
                <w:b w:val="0"/>
                <w:color w:val="000000"/>
                <w:sz w:val="17"/>
              </w:rPr>
              <w:t>Results</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000000"/>
                <w:sz w:val="17"/>
              </w:rPr>
              <w:t>Store generated files and make completed results downloadable.</w:t>
            </w:r>
          </w:p>
        </w:tc>
      </w:tr>
      <w:tr>
        <w:tc>
          <w:tcPr>
            <w:tcW w:type="dxa" w:w="244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History</w:t>
            </w:r>
          </w:p>
        </w:tc>
        <w:tc>
          <w:tcPr>
            <w:tcW w:type="dxa" w:w="799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List jobs and filter them by status.</w:t>
            </w:r>
          </w:p>
        </w:tc>
      </w:tr>
    </w:tbl>
    <w:p>
      <w:pPr>
        <w:spacing w:after="0"/>
      </w:pPr>
    </w:p>
    <w:p>
      <w:pPr>
        <w:pStyle w:val="Heading1"/>
        <w:keepNext/>
      </w:pPr>
      <w:r>
        <w:t>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872"/>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Component</w:t>
            </w:r>
          </w:p>
        </w:tc>
        <w:tc>
          <w:tcPr>
            <w:tcW w:type="dxa" w:w="4680"/>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Responsibility</w:t>
            </w:r>
          </w:p>
        </w:tc>
        <w:tc>
          <w:tcPr>
            <w:tcW w:type="dxa" w:w="3888"/>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Reliability Concern</w:t>
            </w:r>
          </w:p>
        </w:tc>
      </w:tr>
      <w:tr>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000000"/>
                <w:sz w:val="17"/>
              </w:rPr>
              <w:t>FastAPI</w:t>
            </w:r>
          </w:p>
        </w:tc>
        <w:tc>
          <w:tcPr>
            <w:tcW w:type="dxa" w:w="4680"/>
            <w:vAlign w:val="center"/>
            <w:tcMar>
              <w:top w:w="90" w:type="dxa"/>
              <w:start w:w="110" w:type="dxa"/>
              <w:bottom w:w="90" w:type="dxa"/>
              <w:end w:w="110" w:type="dxa"/>
            </w:tcMar>
          </w:tcPr>
          <w:p>
            <w:pPr>
              <w:spacing w:after="0" w:line="252" w:lineRule="auto"/>
              <w:jc w:val="left"/>
            </w:pPr>
            <w:r/>
            <w:r>
              <w:rPr>
                <w:rFonts w:ascii="Aptos" w:hAnsi="Aptos"/>
                <w:b w:val="0"/>
                <w:color w:val="000000"/>
                <w:sz w:val="17"/>
              </w:rPr>
              <w:t>Upload files, create jobs, expose status, retry, history, and result download endpoints.</w:t>
            </w:r>
          </w:p>
        </w:tc>
        <w:tc>
          <w:tcPr>
            <w:tcW w:type="dxa" w:w="3888"/>
            <w:vAlign w:val="center"/>
            <w:tcMar>
              <w:top w:w="90" w:type="dxa"/>
              <w:start w:w="110" w:type="dxa"/>
              <w:bottom w:w="90" w:type="dxa"/>
              <w:end w:w="110" w:type="dxa"/>
            </w:tcMar>
          </w:tcPr>
          <w:p>
            <w:pPr>
              <w:spacing w:after="0" w:line="252" w:lineRule="auto"/>
              <w:jc w:val="left"/>
            </w:pPr>
            <w:r/>
            <w:r>
              <w:rPr>
                <w:rFonts w:ascii="Aptos" w:hAnsi="Aptos"/>
                <w:b w:val="0"/>
                <w:color w:val="000000"/>
                <w:sz w:val="17"/>
              </w:rPr>
              <w:t>Return 202 Accepted after durable job creation rather than waiting for processing.</w:t>
            </w:r>
          </w:p>
        </w:tc>
      </w:tr>
      <w:tr>
        <w:tc>
          <w:tcPr>
            <w:tcW w:type="dxa" w:w="187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PostgreSQL</w:t>
            </w:r>
          </w:p>
        </w:tc>
        <w:tc>
          <w:tcPr>
            <w:tcW w:type="dxa" w:w="468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Store job metadata, lifecycle state, timestamps, attempts, and errors.</w:t>
            </w:r>
          </w:p>
        </w:tc>
        <w:tc>
          <w:tcPr>
            <w:tcW w:type="dxa" w:w="388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Persist the job record before dispatch.</w:t>
            </w:r>
          </w:p>
        </w:tc>
      </w:tr>
      <w:tr>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000000"/>
                <w:sz w:val="17"/>
              </w:rPr>
              <w:t>Redis</w:t>
            </w:r>
          </w:p>
        </w:tc>
        <w:tc>
          <w:tcPr>
            <w:tcW w:type="dxa" w:w="4680"/>
            <w:vAlign w:val="center"/>
            <w:tcMar>
              <w:top w:w="90" w:type="dxa"/>
              <w:start w:w="110" w:type="dxa"/>
              <w:bottom w:w="90" w:type="dxa"/>
              <w:end w:w="110" w:type="dxa"/>
            </w:tcMar>
          </w:tcPr>
          <w:p>
            <w:pPr>
              <w:spacing w:after="0" w:line="252" w:lineRule="auto"/>
              <w:jc w:val="left"/>
            </w:pPr>
            <w:r/>
            <w:r>
              <w:rPr>
                <w:rFonts w:ascii="Aptos" w:hAnsi="Aptos"/>
                <w:b w:val="0"/>
                <w:color w:val="000000"/>
                <w:sz w:val="17"/>
              </w:rPr>
              <w:t>Act as the Celery message broker.</w:t>
            </w:r>
          </w:p>
        </w:tc>
        <w:tc>
          <w:tcPr>
            <w:tcW w:type="dxa" w:w="3888"/>
            <w:vAlign w:val="center"/>
            <w:tcMar>
              <w:top w:w="90" w:type="dxa"/>
              <w:start w:w="110" w:type="dxa"/>
              <w:bottom w:w="90" w:type="dxa"/>
              <w:end w:w="110" w:type="dxa"/>
            </w:tcMar>
          </w:tcPr>
          <w:p>
            <w:pPr>
              <w:spacing w:after="0" w:line="252" w:lineRule="auto"/>
              <w:jc w:val="left"/>
            </w:pPr>
            <w:r/>
            <w:r>
              <w:rPr>
                <w:rFonts w:ascii="Aptos" w:hAnsi="Aptos"/>
                <w:b w:val="0"/>
                <w:color w:val="000000"/>
                <w:sz w:val="17"/>
              </w:rPr>
              <w:t>Treat broker delivery and database state as separate failure domains.</w:t>
            </w:r>
          </w:p>
        </w:tc>
      </w:tr>
      <w:tr>
        <w:tc>
          <w:tcPr>
            <w:tcW w:type="dxa" w:w="187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Celery worker</w:t>
            </w:r>
          </w:p>
        </w:tc>
        <w:tc>
          <w:tcPr>
            <w:tcW w:type="dxa" w:w="468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Run Python and Pandas processing operations.</w:t>
            </w:r>
          </w:p>
        </w:tc>
        <w:tc>
          <w:tcPr>
            <w:tcW w:type="dxa" w:w="3888"/>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Handle worker restarts, retries, and duplicate delivery safely.</w:t>
            </w:r>
          </w:p>
        </w:tc>
      </w:tr>
      <w:tr>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000000"/>
                <w:sz w:val="17"/>
              </w:rPr>
              <w:t>Shared volume</w:t>
            </w:r>
          </w:p>
        </w:tc>
        <w:tc>
          <w:tcPr>
            <w:tcW w:type="dxa" w:w="4680"/>
            <w:vAlign w:val="center"/>
            <w:tcMar>
              <w:top w:w="90" w:type="dxa"/>
              <w:start w:w="110" w:type="dxa"/>
              <w:bottom w:w="90" w:type="dxa"/>
              <w:end w:w="110" w:type="dxa"/>
            </w:tcMar>
          </w:tcPr>
          <w:p>
            <w:pPr>
              <w:spacing w:after="0" w:line="252" w:lineRule="auto"/>
              <w:jc w:val="left"/>
            </w:pPr>
            <w:r/>
            <w:r>
              <w:rPr>
                <w:rFonts w:ascii="Aptos" w:hAnsi="Aptos"/>
                <w:b w:val="0"/>
                <w:color w:val="000000"/>
                <w:sz w:val="17"/>
              </w:rPr>
              <w:t>Store uploaded and generated files for local development.</w:t>
            </w:r>
          </w:p>
        </w:tc>
        <w:tc>
          <w:tcPr>
            <w:tcW w:type="dxa" w:w="3888"/>
            <w:vAlign w:val="center"/>
            <w:tcMar>
              <w:top w:w="90" w:type="dxa"/>
              <w:start w:w="110" w:type="dxa"/>
              <w:bottom w:w="90" w:type="dxa"/>
              <w:end w:w="110" w:type="dxa"/>
            </w:tcMar>
          </w:tcPr>
          <w:p>
            <w:pPr>
              <w:spacing w:after="0" w:line="252" w:lineRule="auto"/>
              <w:jc w:val="left"/>
            </w:pPr>
            <w:r/>
            <w:r>
              <w:rPr>
                <w:rFonts w:ascii="Aptos" w:hAnsi="Aptos"/>
                <w:b w:val="0"/>
                <w:color w:val="000000"/>
                <w:sz w:val="17"/>
              </w:rPr>
              <w:t>Both API and worker must resolve the same file paths.</w:t>
            </w:r>
          </w:p>
        </w:tc>
      </w:tr>
    </w:tbl>
    <w:p>
      <w:pPr>
        <w:spacing w:after="0"/>
      </w:pPr>
    </w:p>
    <w:p>
      <w:r>
        <w:rPr>
          <w:b/>
        </w:rPr>
        <w:t>Dispatch guarantee:</w:t>
      </w:r>
      <w:r>
        <w:t xml:space="preserve"> saving a job and enqueueing it are separate operations. Define a recovery strategy for jobs that were saved but never enqueued, such as a periodic reconciler that finds stale queued records and dispatches them safely.</w:t>
      </w:r>
    </w:p>
    <w:p>
      <w:r>
        <w:rPr>
          <w:b/>
        </w:rPr>
        <w:t>Duplicate execution:</w:t>
      </w:r>
      <w:r>
        <w:t xml:space="preserve"> make operations idempotent where practical, write output to deterministic or attempt specific paths, and use atomic state transitions to prevent simultaneous retries or conflicting completions.</w:t>
      </w:r>
    </w:p>
    <w:p>
      <w:pPr>
        <w:pStyle w:val="Heading1"/>
        <w:keepNext/>
      </w:pPr>
      <w:r>
        <w:t>Job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656"/>
            <w:vAlign w:val="center"/>
            <w:tcMar>
              <w:top w:w="90" w:type="dxa"/>
              <w:start w:w="110" w:type="dxa"/>
              <w:bottom w:w="90" w:type="dxa"/>
              <w:end w:w="110" w:type="dxa"/>
            </w:tcMar>
            <w:shd w:fill="18324A"/>
          </w:tcPr>
          <w:p>
            <w:pPr>
              <w:spacing w:after="0" w:line="252" w:lineRule="auto"/>
              <w:jc w:val="center"/>
            </w:pPr>
            <w:r/>
            <w:r>
              <w:rPr>
                <w:rFonts w:ascii="Aptos" w:hAnsi="Aptos"/>
                <w:b/>
                <w:color w:val="FFFFFF"/>
                <w:sz w:val="18"/>
              </w:rPr>
              <w:t>State</w:t>
            </w:r>
          </w:p>
        </w:tc>
        <w:tc>
          <w:tcPr>
            <w:tcW w:type="dxa" w:w="5112"/>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Meaning</w:t>
            </w:r>
          </w:p>
        </w:tc>
        <w:tc>
          <w:tcPr>
            <w:tcW w:type="dxa" w:w="3672"/>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Allowed Next States</w:t>
            </w:r>
          </w:p>
        </w:tc>
      </w:tr>
      <w:tr>
        <w:tc>
          <w:tcPr>
            <w:tcW w:type="dxa" w:w="1656"/>
            <w:vAlign w:val="center"/>
            <w:tcMar>
              <w:top w:w="90" w:type="dxa"/>
              <w:start w:w="110" w:type="dxa"/>
              <w:bottom w:w="90" w:type="dxa"/>
              <w:end w:w="110" w:type="dxa"/>
            </w:tcMar>
          </w:tcPr>
          <w:p>
            <w:pPr>
              <w:spacing w:after="0" w:line="252" w:lineRule="auto"/>
              <w:jc w:val="center"/>
            </w:pPr>
            <w:r/>
            <w:r>
              <w:rPr>
                <w:rFonts w:ascii="Aptos" w:hAnsi="Aptos"/>
                <w:b w:val="0"/>
                <w:color w:val="000000"/>
                <w:sz w:val="17"/>
              </w:rPr>
              <w:t>queued</w:t>
            </w:r>
          </w:p>
        </w:tc>
        <w:tc>
          <w:tcPr>
            <w:tcW w:type="dxa" w:w="5112"/>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 is durably recorded and awaiting worker execution.</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000000"/>
                <w:sz w:val="17"/>
              </w:rPr>
              <w:t>running, failed</w:t>
            </w:r>
          </w:p>
        </w:tc>
      </w:tr>
      <w:tr>
        <w:tc>
          <w:tcPr>
            <w:tcW w:type="dxa" w:w="1656"/>
            <w:vAlign w:val="center"/>
            <w:tcMar>
              <w:top w:w="90" w:type="dxa"/>
              <w:start w:w="110" w:type="dxa"/>
              <w:bottom w:w="90" w:type="dxa"/>
              <w:end w:w="110" w:type="dxa"/>
            </w:tcMar>
            <w:shd w:fill="EDF4F8"/>
          </w:tcPr>
          <w:p>
            <w:pPr>
              <w:spacing w:after="0" w:line="252" w:lineRule="auto"/>
              <w:jc w:val="center"/>
            </w:pPr>
            <w:r/>
            <w:r>
              <w:rPr>
                <w:rFonts w:ascii="Aptos" w:hAnsi="Aptos"/>
                <w:b w:val="0"/>
                <w:color w:val="000000"/>
                <w:sz w:val="17"/>
              </w:rPr>
              <w:t>running</w:t>
            </w:r>
          </w:p>
        </w:tc>
        <w:tc>
          <w:tcPr>
            <w:tcW w:type="dxa" w:w="511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A worker has claimed the job and processing has started.</w:t>
            </w:r>
          </w:p>
        </w:tc>
        <w:tc>
          <w:tcPr>
            <w:tcW w:type="dxa" w:w="367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completed, failed</w:t>
            </w:r>
          </w:p>
        </w:tc>
      </w:tr>
      <w:tr>
        <w:tc>
          <w:tcPr>
            <w:tcW w:type="dxa" w:w="1656"/>
            <w:vAlign w:val="center"/>
            <w:tcMar>
              <w:top w:w="90" w:type="dxa"/>
              <w:start w:w="110" w:type="dxa"/>
              <w:bottom w:w="90" w:type="dxa"/>
              <w:end w:w="110" w:type="dxa"/>
            </w:tcMar>
          </w:tcPr>
          <w:p>
            <w:pPr>
              <w:spacing w:after="0" w:line="252" w:lineRule="auto"/>
              <w:jc w:val="center"/>
            </w:pPr>
            <w:r/>
            <w:r>
              <w:rPr>
                <w:rFonts w:ascii="Aptos" w:hAnsi="Aptos"/>
                <w:b w:val="0"/>
                <w:color w:val="000000"/>
                <w:sz w:val="17"/>
              </w:rPr>
              <w:t>completed</w:t>
            </w:r>
          </w:p>
        </w:tc>
        <w:tc>
          <w:tcPr>
            <w:tcW w:type="dxa" w:w="5112"/>
            <w:vAlign w:val="center"/>
            <w:tcMar>
              <w:top w:w="90" w:type="dxa"/>
              <w:start w:w="110" w:type="dxa"/>
              <w:bottom w:w="90" w:type="dxa"/>
              <w:end w:w="110" w:type="dxa"/>
            </w:tcMar>
          </w:tcPr>
          <w:p>
            <w:pPr>
              <w:spacing w:after="0" w:line="252" w:lineRule="auto"/>
              <w:jc w:val="left"/>
            </w:pPr>
            <w:r/>
            <w:r>
              <w:rPr>
                <w:rFonts w:ascii="Aptos" w:hAnsi="Aptos"/>
                <w:b w:val="0"/>
                <w:color w:val="000000"/>
                <w:sz w:val="17"/>
              </w:rPr>
              <w:t>Output is available and metadata is finalized.</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000000"/>
                <w:sz w:val="17"/>
              </w:rPr>
              <w:t>Terminal</w:t>
            </w:r>
          </w:p>
        </w:tc>
      </w:tr>
      <w:tr>
        <w:tc>
          <w:tcPr>
            <w:tcW w:type="dxa" w:w="1656"/>
            <w:vAlign w:val="center"/>
            <w:tcMar>
              <w:top w:w="90" w:type="dxa"/>
              <w:start w:w="110" w:type="dxa"/>
              <w:bottom w:w="90" w:type="dxa"/>
              <w:end w:w="110" w:type="dxa"/>
            </w:tcMar>
            <w:shd w:fill="EDF4F8"/>
          </w:tcPr>
          <w:p>
            <w:pPr>
              <w:spacing w:after="0" w:line="252" w:lineRule="auto"/>
              <w:jc w:val="center"/>
            </w:pPr>
            <w:r/>
            <w:r>
              <w:rPr>
                <w:rFonts w:ascii="Aptos" w:hAnsi="Aptos"/>
                <w:b w:val="0"/>
                <w:color w:val="000000"/>
                <w:sz w:val="17"/>
              </w:rPr>
              <w:t>failed</w:t>
            </w:r>
          </w:p>
        </w:tc>
        <w:tc>
          <w:tcPr>
            <w:tcW w:type="dxa" w:w="511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The attempt ended with a captured error.</w:t>
            </w:r>
          </w:p>
        </w:tc>
        <w:tc>
          <w:tcPr>
            <w:tcW w:type="dxa" w:w="3672"/>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queued through an eligible retry, or terminal</w:t>
            </w:r>
          </w:p>
        </w:tc>
      </w:tr>
    </w:tbl>
    <w:p>
      <w:pPr>
        <w:spacing w:after="0"/>
      </w:pPr>
    </w:p>
    <w:p>
      <w:pPr>
        <w:pStyle w:val="Heading1"/>
        <w:keepNext/>
      </w:pPr>
      <w:r>
        <w:t>Database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944"/>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Field</w:t>
            </w:r>
          </w:p>
        </w:tc>
        <w:tc>
          <w:tcPr>
            <w:tcW w:type="dxa" w:w="2520"/>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Type</w:t>
            </w:r>
          </w:p>
        </w:tc>
        <w:tc>
          <w:tcPr>
            <w:tcW w:type="dxa" w:w="5976"/>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Purpose</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id</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UUID primary key</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Stable public job identifier.</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user_id</w:t>
            </w:r>
          </w:p>
        </w:tc>
        <w:tc>
          <w:tcPr>
            <w:tcW w:type="dxa" w:w="252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UUID nullable</w:t>
            </w:r>
          </w:p>
        </w:tc>
        <w:tc>
          <w:tcPr>
            <w:tcW w:type="dxa" w:w="597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Optional owner reference for the MVP.</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operation</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String or enum</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Selected predefined processor.</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status</w:t>
            </w:r>
          </w:p>
        </w:tc>
        <w:tc>
          <w:tcPr>
            <w:tcW w:type="dxa" w:w="252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Enum</w:t>
            </w:r>
          </w:p>
        </w:tc>
        <w:tc>
          <w:tcPr>
            <w:tcW w:type="dxa" w:w="597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Current lifecycle state.</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input_file</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String</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Shared storage location for the uploaded CSV.</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output_file</w:t>
            </w:r>
          </w:p>
        </w:tc>
        <w:tc>
          <w:tcPr>
            <w:tcW w:type="dxa" w:w="252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Nullable string</w:t>
            </w:r>
          </w:p>
        </w:tc>
        <w:tc>
          <w:tcPr>
            <w:tcW w:type="dxa" w:w="597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Generated result location after success.</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attempt_count</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Integer</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Number of processing attempts.</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error_message</w:t>
            </w:r>
          </w:p>
        </w:tc>
        <w:tc>
          <w:tcPr>
            <w:tcW w:type="dxa" w:w="252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Nullable text</w:t>
            </w:r>
          </w:p>
        </w:tc>
        <w:tc>
          <w:tcPr>
            <w:tcW w:type="dxa" w:w="597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Sanitized failure detail for diagnosis.</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created_at</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Timestamp</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Submission time.</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started_at</w:t>
            </w:r>
          </w:p>
        </w:tc>
        <w:tc>
          <w:tcPr>
            <w:tcW w:type="dxa" w:w="252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Nullable timestamp</w:t>
            </w:r>
          </w:p>
        </w:tc>
        <w:tc>
          <w:tcPr>
            <w:tcW w:type="dxa" w:w="597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Time the active or final attempt started.</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completed_at</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000000"/>
                <w:sz w:val="17"/>
              </w:rPr>
              <w:t>Nullable timestamp</w:t>
            </w:r>
          </w:p>
        </w:tc>
        <w:tc>
          <w:tcPr>
            <w:tcW w:type="dxa" w:w="5976"/>
            <w:vAlign w:val="center"/>
            <w:tcMar>
              <w:top w:w="90" w:type="dxa"/>
              <w:start w:w="110" w:type="dxa"/>
              <w:bottom w:w="90" w:type="dxa"/>
              <w:end w:w="110" w:type="dxa"/>
            </w:tcMar>
          </w:tcPr>
          <w:p>
            <w:pPr>
              <w:spacing w:after="0" w:line="252" w:lineRule="auto"/>
              <w:jc w:val="left"/>
            </w:pPr>
            <w:r/>
            <w:r>
              <w:rPr>
                <w:rFonts w:ascii="Aptos" w:hAnsi="Aptos"/>
                <w:b w:val="0"/>
                <w:color w:val="000000"/>
                <w:sz w:val="17"/>
              </w:rPr>
              <w:t>Successful or terminal completion time.</w:t>
            </w:r>
          </w:p>
        </w:tc>
      </w:tr>
    </w:tbl>
    <w:p>
      <w:pPr>
        <w:spacing w:after="0"/>
      </w:pPr>
    </w:p>
    <w:p>
      <w:r>
        <w:t>Later extension: add a job_attempts table to preserve each attempt's status, error, duration, and timestamps without overwriting history.</w:t>
      </w:r>
    </w:p>
    <w:p>
      <w:pPr>
        <w:pStyle w:val="Heading1"/>
        <w:keepNext/>
      </w:pPr>
      <w:r>
        <w:t>API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296"/>
            <w:vAlign w:val="center"/>
            <w:tcMar>
              <w:top w:w="90" w:type="dxa"/>
              <w:start w:w="110" w:type="dxa"/>
              <w:bottom w:w="90" w:type="dxa"/>
              <w:end w:w="110" w:type="dxa"/>
            </w:tcMar>
            <w:shd w:fill="18324A"/>
          </w:tcPr>
          <w:p>
            <w:pPr>
              <w:spacing w:after="0" w:line="252" w:lineRule="auto"/>
              <w:jc w:val="center"/>
            </w:pPr>
            <w:r/>
            <w:r>
              <w:rPr>
                <w:rFonts w:ascii="Aptos" w:hAnsi="Aptos"/>
                <w:b/>
                <w:color w:val="FFFFFF"/>
                <w:sz w:val="18"/>
              </w:rPr>
              <w:t>Method</w:t>
            </w:r>
          </w:p>
        </w:tc>
        <w:tc>
          <w:tcPr>
            <w:tcW w:type="dxa" w:w="3240"/>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Endpoint</w:t>
            </w:r>
          </w:p>
        </w:tc>
        <w:tc>
          <w:tcPr>
            <w:tcW w:type="dxa" w:w="5904"/>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Purpose</w:t>
            </w:r>
          </w:p>
        </w:tc>
      </w:tr>
      <w:tr>
        <w:tc>
          <w:tcPr>
            <w:tcW w:type="dxa" w:w="1296"/>
            <w:vAlign w:val="center"/>
            <w:tcMar>
              <w:top w:w="90" w:type="dxa"/>
              <w:start w:w="110" w:type="dxa"/>
              <w:bottom w:w="90" w:type="dxa"/>
              <w:end w:w="110" w:type="dxa"/>
            </w:tcMar>
          </w:tcPr>
          <w:p>
            <w:pPr>
              <w:spacing w:after="0" w:line="252" w:lineRule="auto"/>
              <w:jc w:val="center"/>
            </w:pPr>
            <w:r/>
            <w:r>
              <w:rPr>
                <w:rFonts w:ascii="Aptos" w:hAnsi="Aptos"/>
                <w:b w:val="0"/>
                <w:color w:val="000000"/>
                <w:sz w:val="17"/>
              </w:rPr>
              <w:t>POST</w:t>
            </w:r>
          </w:p>
        </w:tc>
        <w:tc>
          <w:tcPr>
            <w:tcW w:type="dxa" w:w="3240"/>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/jobs</w:t>
            </w:r>
          </w:p>
        </w:tc>
        <w:tc>
          <w:tcPr>
            <w:tcW w:type="dxa" w:w="5904"/>
            <w:vAlign w:val="center"/>
            <w:tcMar>
              <w:top w:w="90" w:type="dxa"/>
              <w:start w:w="110" w:type="dxa"/>
              <w:bottom w:w="90" w:type="dxa"/>
              <w:end w:w="110" w:type="dxa"/>
            </w:tcMar>
          </w:tcPr>
          <w:p>
            <w:pPr>
              <w:spacing w:after="0" w:line="252" w:lineRule="auto"/>
              <w:jc w:val="left"/>
            </w:pPr>
            <w:r/>
            <w:r>
              <w:rPr>
                <w:rFonts w:ascii="Aptos" w:hAnsi="Aptos"/>
                <w:b w:val="0"/>
                <w:color w:val="000000"/>
                <w:sz w:val="17"/>
              </w:rPr>
              <w:t>Submit a job and return 202 Accepted with its identifier.</w:t>
            </w:r>
          </w:p>
        </w:tc>
      </w:tr>
      <w:tr>
        <w:tc>
          <w:tcPr>
            <w:tcW w:type="dxa" w:w="1296"/>
            <w:vAlign w:val="center"/>
            <w:tcMar>
              <w:top w:w="90" w:type="dxa"/>
              <w:start w:w="110" w:type="dxa"/>
              <w:bottom w:w="90" w:type="dxa"/>
              <w:end w:w="110" w:type="dxa"/>
            </w:tcMar>
            <w:shd w:fill="EDF4F8"/>
          </w:tcPr>
          <w:p>
            <w:pPr>
              <w:spacing w:after="0" w:line="252" w:lineRule="auto"/>
              <w:jc w:val="center"/>
            </w:pPr>
            <w:r/>
            <w:r>
              <w:rPr>
                <w:rFonts w:ascii="Aptos" w:hAnsi="Aptos"/>
                <w:b w:val="0"/>
                <w:color w:val="000000"/>
                <w:sz w:val="17"/>
              </w:rPr>
              <w:t>GET</w:t>
            </w:r>
          </w:p>
        </w:tc>
        <w:tc>
          <w:tcPr>
            <w:tcW w:type="dxa" w:w="324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/jobs</w:t>
            </w:r>
          </w:p>
        </w:tc>
        <w:tc>
          <w:tcPr>
            <w:tcW w:type="dxa" w:w="590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List and filter jobs.</w:t>
            </w:r>
          </w:p>
        </w:tc>
      </w:tr>
      <w:tr>
        <w:tc>
          <w:tcPr>
            <w:tcW w:type="dxa" w:w="1296"/>
            <w:vAlign w:val="center"/>
            <w:tcMar>
              <w:top w:w="90" w:type="dxa"/>
              <w:start w:w="110" w:type="dxa"/>
              <w:bottom w:w="90" w:type="dxa"/>
              <w:end w:w="110" w:type="dxa"/>
            </w:tcMar>
          </w:tcPr>
          <w:p>
            <w:pPr>
              <w:spacing w:after="0" w:line="252" w:lineRule="auto"/>
              <w:jc w:val="center"/>
            </w:pPr>
            <w:r/>
            <w:r>
              <w:rPr>
                <w:rFonts w:ascii="Aptos" w:hAnsi="Aptos"/>
                <w:b w:val="0"/>
                <w:color w:val="000000"/>
                <w:sz w:val="17"/>
              </w:rPr>
              <w:t>GET</w:t>
            </w:r>
          </w:p>
        </w:tc>
        <w:tc>
          <w:tcPr>
            <w:tcW w:type="dxa" w:w="3240"/>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/jobs/{id}</w:t>
            </w:r>
          </w:p>
        </w:tc>
        <w:tc>
          <w:tcPr>
            <w:tcW w:type="dxa" w:w="5904"/>
            <w:vAlign w:val="center"/>
            <w:tcMar>
              <w:top w:w="90" w:type="dxa"/>
              <w:start w:w="110" w:type="dxa"/>
              <w:bottom w:w="90" w:type="dxa"/>
              <w:end w:w="110" w:type="dxa"/>
            </w:tcMar>
          </w:tcPr>
          <w:p>
            <w:pPr>
              <w:spacing w:after="0" w:line="252" w:lineRule="auto"/>
              <w:jc w:val="left"/>
            </w:pPr>
            <w:r/>
            <w:r>
              <w:rPr>
                <w:rFonts w:ascii="Aptos" w:hAnsi="Aptos"/>
                <w:b w:val="0"/>
                <w:color w:val="000000"/>
                <w:sz w:val="17"/>
              </w:rPr>
              <w:t>Retrieve job status and metadata.</w:t>
            </w:r>
          </w:p>
        </w:tc>
      </w:tr>
      <w:tr>
        <w:tc>
          <w:tcPr>
            <w:tcW w:type="dxa" w:w="1296"/>
            <w:vAlign w:val="center"/>
            <w:tcMar>
              <w:top w:w="90" w:type="dxa"/>
              <w:start w:w="110" w:type="dxa"/>
              <w:bottom w:w="90" w:type="dxa"/>
              <w:end w:w="110" w:type="dxa"/>
            </w:tcMar>
            <w:shd w:fill="EDF4F8"/>
          </w:tcPr>
          <w:p>
            <w:pPr>
              <w:spacing w:after="0" w:line="252" w:lineRule="auto"/>
              <w:jc w:val="center"/>
            </w:pPr>
            <w:r/>
            <w:r>
              <w:rPr>
                <w:rFonts w:ascii="Aptos" w:hAnsi="Aptos"/>
                <w:b w:val="0"/>
                <w:color w:val="000000"/>
                <w:sz w:val="17"/>
              </w:rPr>
              <w:t>GET</w:t>
            </w:r>
          </w:p>
        </w:tc>
        <w:tc>
          <w:tcPr>
            <w:tcW w:type="dxa" w:w="324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/jobs/{id}/result</w:t>
            </w:r>
          </w:p>
        </w:tc>
        <w:tc>
          <w:tcPr>
            <w:tcW w:type="dxa" w:w="590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Download output only when the job is complete.</w:t>
            </w:r>
          </w:p>
        </w:tc>
      </w:tr>
      <w:tr>
        <w:tc>
          <w:tcPr>
            <w:tcW w:type="dxa" w:w="1296"/>
            <w:vAlign w:val="center"/>
            <w:tcMar>
              <w:top w:w="90" w:type="dxa"/>
              <w:start w:w="110" w:type="dxa"/>
              <w:bottom w:w="90" w:type="dxa"/>
              <w:end w:w="110" w:type="dxa"/>
            </w:tcMar>
          </w:tcPr>
          <w:p>
            <w:pPr>
              <w:spacing w:after="0" w:line="252" w:lineRule="auto"/>
              <w:jc w:val="center"/>
            </w:pPr>
            <w:r/>
            <w:r>
              <w:rPr>
                <w:rFonts w:ascii="Aptos" w:hAnsi="Aptos"/>
                <w:b w:val="0"/>
                <w:color w:val="000000"/>
                <w:sz w:val="17"/>
              </w:rPr>
              <w:t>POST</w:t>
            </w:r>
          </w:p>
        </w:tc>
        <w:tc>
          <w:tcPr>
            <w:tcW w:type="dxa" w:w="3240"/>
            <w:vAlign w:val="center"/>
            <w:tcMar>
              <w:top w:w="90" w:type="dxa"/>
              <w:start w:w="110" w:type="dxa"/>
              <w:bottom w:w="90" w:type="dxa"/>
              <w:end w:w="110" w:type="dxa"/>
            </w:tcMar>
          </w:tcPr>
          <w:p>
            <w:pPr>
              <w:spacing w:after="0" w:line="252" w:lineRule="auto"/>
              <w:jc w:val="left"/>
            </w:pPr>
            <w:r/>
            <w:r>
              <w:rPr>
                <w:rFonts w:ascii="Aptos" w:hAnsi="Aptos"/>
                <w:b w:val="0"/>
                <w:color w:val="000000"/>
                <w:sz w:val="17"/>
              </w:rPr>
              <w:t>/jobs/{id}/retry</w:t>
            </w:r>
          </w:p>
        </w:tc>
        <w:tc>
          <w:tcPr>
            <w:tcW w:type="dxa" w:w="5904"/>
            <w:vAlign w:val="center"/>
            <w:tcMar>
              <w:top w:w="90" w:type="dxa"/>
              <w:start w:w="110" w:type="dxa"/>
              <w:bottom w:w="90" w:type="dxa"/>
              <w:end w:w="110" w:type="dxa"/>
            </w:tcMar>
          </w:tcPr>
          <w:p>
            <w:pPr>
              <w:spacing w:after="0" w:line="252" w:lineRule="auto"/>
              <w:jc w:val="left"/>
            </w:pPr>
            <w:r/>
            <w:r>
              <w:rPr>
                <w:rFonts w:ascii="Aptos" w:hAnsi="Aptos"/>
                <w:b w:val="0"/>
                <w:color w:val="000000"/>
                <w:sz w:val="17"/>
              </w:rPr>
              <w:t>Retry an eligible failed job through an atomic transition.</w:t>
            </w:r>
          </w:p>
        </w:tc>
      </w:tr>
    </w:tbl>
    <w:p>
      <w:pPr>
        <w:spacing w:after="0"/>
      </w:pPr>
    </w:p>
    <w:p>
      <w:pPr>
        <w:pStyle w:val="Heading1"/>
        <w:keepNext/>
      </w:pPr>
      <w:r>
        <w:t>Testing Strategy</w:t>
      </w:r>
    </w:p>
    <w:p>
      <w:pPr>
        <w:pStyle w:val="ListBullet"/>
      </w:pPr>
      <w:r>
        <w:t>Unit test CSV cleaning, validation, statistics, and deterministic output behavior as plain Python functions.</w:t>
      </w:r>
    </w:p>
    <w:p>
      <w:pPr>
        <w:pStyle w:val="ListBullet"/>
      </w:pPr>
      <w:r>
        <w:t>API test uploads, validation failures, 202 responses, status lookup, filtering, result availability, and retry eligibility.</w:t>
      </w:r>
    </w:p>
    <w:p>
      <w:pPr>
        <w:pStyle w:val="ListBullet"/>
      </w:pPr>
      <w:r>
        <w:t>Integration test the API, PostgreSQL, Redis, Celery worker, and shared volume together.</w:t>
      </w:r>
    </w:p>
    <w:p>
      <w:pPr>
        <w:pStyle w:val="ListBullet"/>
      </w:pPr>
      <w:r>
        <w:t>Simulate temporary processing failures and verify the retry count, captured error, and final state.</w:t>
      </w:r>
    </w:p>
    <w:p>
      <w:pPr>
        <w:pStyle w:val="ListBullet"/>
      </w:pPr>
      <w:r>
        <w:t>Simulate duplicate delivery or concurrent retry requests and verify a job is not applied twice.</w:t>
      </w:r>
    </w:p>
    <w:p>
      <w:pPr>
        <w:pStyle w:val="ListBullet"/>
      </w:pPr>
      <w:r>
        <w:t>Restart a worker during active processing and document the observed delivery and recovery guarantees.</w:t>
      </w:r>
    </w:p>
    <w:p>
      <w:pPr>
        <w:pStyle w:val="ListBullet"/>
      </w:pPr>
      <w:r>
        <w:t>Verify output files contain the expected transformed rows or statistics, not merely that a file exists.</w:t>
      </w:r>
    </w:p>
    <w:p>
      <w:pPr>
        <w:pStyle w:val="Heading1"/>
        <w:keepNext/>
      </w:pPr>
      <w:r>
        <w:t>Two Week 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1440"/>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Period</w:t>
            </w:r>
          </w:p>
        </w:tc>
        <w:tc>
          <w:tcPr>
            <w:tcW w:type="dxa" w:w="2664"/>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Objective</w:t>
            </w:r>
          </w:p>
        </w:tc>
        <w:tc>
          <w:tcPr>
            <w:tcW w:type="dxa" w:w="6336"/>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Deliverables</w:t>
            </w:r>
          </w:p>
        </w:tc>
      </w:tr>
      <w:tr>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000000"/>
                <w:sz w:val="17"/>
              </w:rPr>
              <w:t>Week 1</w:t>
            </w:r>
          </w:p>
        </w:tc>
        <w:tc>
          <w:tcPr>
            <w:tcW w:type="dxa" w:w="2664"/>
            <w:vAlign w:val="center"/>
            <w:tcMar>
              <w:top w:w="90" w:type="dxa"/>
              <w:start w:w="110" w:type="dxa"/>
              <w:bottom w:w="90" w:type="dxa"/>
              <w:end w:w="110" w:type="dxa"/>
            </w:tcMar>
          </w:tcPr>
          <w:p>
            <w:pPr>
              <w:spacing w:after="0" w:line="252" w:lineRule="auto"/>
              <w:jc w:val="left"/>
            </w:pPr>
            <w:r/>
            <w:r>
              <w:rPr>
                <w:rFonts w:ascii="Aptos" w:hAnsi="Aptos"/>
                <w:b w:val="0"/>
                <w:color w:val="000000"/>
                <w:sz w:val="17"/>
              </w:rPr>
              <w:t>Make the core pipeline work</w:t>
            </w:r>
          </w:p>
        </w:tc>
        <w:tc>
          <w:tcPr>
            <w:tcW w:type="dxa" w:w="6336"/>
            <w:vAlign w:val="center"/>
            <w:tcMar>
              <w:top w:w="90" w:type="dxa"/>
              <w:start w:w="110" w:type="dxa"/>
              <w:bottom w:w="90" w:type="dxa"/>
              <w:end w:w="110" w:type="dxa"/>
            </w:tcMar>
          </w:tcPr>
          <w:p>
            <w:pPr>
              <w:spacing w:after="0" w:line="252" w:lineRule="auto"/>
              <w:jc w:val="left"/>
            </w:pPr>
            <w:r/>
            <w:r>
              <w:rPr>
                <w:rFonts w:ascii="Aptos" w:hAnsi="Aptos"/>
                <w:b w:val="0"/>
                <w:color w:val="000000"/>
                <w:sz w:val="17"/>
              </w:rPr>
              <w:t>Implement CSV processing as plain Python; add the FastAPI surface, persistence, Redis and Celery integration, status tracking, and result downloads.</w:t>
            </w:r>
          </w:p>
        </w:tc>
      </w:tr>
      <w:tr>
        <w:tc>
          <w:tcPr>
            <w:tcW w:type="dxa" w:w="1440"/>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Week 2</w:t>
            </w:r>
          </w:p>
        </w:tc>
        <w:tc>
          <w:tcPr>
            <w:tcW w:type="dxa" w:w="266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Make it dependable</w:t>
            </w:r>
          </w:p>
        </w:tc>
        <w:tc>
          <w:tcPr>
            <w:tcW w:type="dxa" w:w="633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Add retries, error handling, duplicate job safeguards, integration tests, Docker Compose, GitHub Actions, and useful structured logs.</w:t>
            </w:r>
          </w:p>
        </w:tc>
      </w:tr>
    </w:tbl>
    <w:p>
      <w:pPr>
        <w:spacing w:after="0"/>
      </w:pPr>
    </w:p>
    <w:p>
      <w:pPr>
        <w:pStyle w:val="Heading1"/>
        <w:keepNext/>
      </w:pPr>
      <w:r>
        <w:t>Definition of Done</w:t>
      </w:r>
    </w:p>
    <w:p>
      <w:pPr>
        <w:pStyle w:val="ListBullet"/>
      </w:pPr>
      <w:r>
        <w:t>Several jobs can be submitted without blocking the API.</w:t>
      </w:r>
    </w:p>
    <w:p>
      <w:pPr>
        <w:pStyle w:val="ListBullet"/>
      </w:pPr>
      <w:r>
        <w:t>A worker can be restarted and job states remain accurate or recover according to the documented guarantee.</w:t>
      </w:r>
    </w:p>
    <w:p>
      <w:pPr>
        <w:pStyle w:val="ListBullet"/>
      </w:pPr>
      <w:r>
        <w:t>A failed job can be retried safely without simultaneous or duplicate execution.</w:t>
      </w:r>
    </w:p>
    <w:p>
      <w:pPr>
        <w:pStyle w:val="ListBullet"/>
      </w:pPr>
      <w:r>
        <w:t>Completed jobs expose correct downloadable output files.</w:t>
      </w:r>
    </w:p>
    <w:p>
      <w:pPr>
        <w:pStyle w:val="ListBullet"/>
      </w:pPr>
      <w:r>
        <w:t>The automated test suite covers processing, API behavior, queue integration, and failure cases.</w:t>
      </w:r>
    </w:p>
    <w:p>
      <w:pPr>
        <w:pStyle w:val="ListBullet"/>
      </w:pPr>
      <w:r>
        <w:t>The README states which delivery and failure guarantees the system provides and which it does not.</w:t>
      </w:r>
    </w:p>
    <w:p>
      <w:pPr>
        <w:pStyle w:val="Heading1"/>
        <w:keepNext/>
      </w:pPr>
      <w:r>
        <w:t>Repository and Documentation</w:t>
      </w:r>
    </w:p>
    <w:p>
      <w:r>
        <w:t>Recommended repository: asyncflow. A reliable background job processing system built with FastAPI, Celery, Redis, and PostgreSQL.</w:t>
      </w:r>
    </w:p>
    <w:p>
      <w:r>
        <w:t>The README should include:</w:t>
      </w:r>
    </w:p>
    <w:p>
      <w:pPr>
        <w:pStyle w:val="ListBullet"/>
      </w:pPr>
      <w:r>
        <w:t>Problem statement and feature list.</w:t>
      </w:r>
    </w:p>
    <w:p>
      <w:pPr>
        <w:pStyle w:val="ListBullet"/>
      </w:pPr>
      <w:r>
        <w:t>Architecture and database diagrams.</w:t>
      </w:r>
    </w:p>
    <w:p>
      <w:pPr>
        <w:pStyle w:val="ListBullet"/>
      </w:pPr>
      <w:r>
        <w:t>Local setup with Docker.</w:t>
      </w:r>
    </w:p>
    <w:p>
      <w:pPr>
        <w:pStyle w:val="ListBullet"/>
      </w:pPr>
      <w:r>
        <w:t>API documentation or example requests.</w:t>
      </w:r>
    </w:p>
    <w:p>
      <w:pPr>
        <w:pStyle w:val="ListBullet"/>
      </w:pPr>
      <w:r>
        <w:t>Testing instructions and actual results.</w:t>
      </w:r>
    </w:p>
    <w:p>
      <w:pPr>
        <w:pStyle w:val="ListBullet"/>
      </w:pPr>
      <w:r>
        <w:t>Engineering decisions and trade offs.</w:t>
      </w:r>
    </w:p>
    <w:p>
      <w:pPr>
        <w:pStyle w:val="ListBullet"/>
      </w:pPr>
      <w:r>
        <w:t>Known limitations and future improvements.</w:t>
      </w:r>
    </w:p>
    <w:p>
      <w:pPr>
        <w:pStyle w:val="Heading1"/>
        <w:keepNext/>
      </w:pPr>
      <w:r>
        <w:t>Scope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1944"/>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Priority</w:t>
            </w:r>
          </w:p>
        </w:tc>
        <w:tc>
          <w:tcPr>
            <w:tcW w:type="dxa" w:w="8496"/>
            <w:vAlign w:val="center"/>
            <w:tcMar>
              <w:top w:w="90" w:type="dxa"/>
              <w:start w:w="110" w:type="dxa"/>
              <w:bottom w:w="90" w:type="dxa"/>
              <w:end w:w="110" w:type="dxa"/>
            </w:tcMar>
            <w:shd w:fill="18324A"/>
          </w:tcPr>
          <w:p>
            <w:pPr>
              <w:spacing w:after="0" w:line="252" w:lineRule="auto"/>
              <w:jc w:val="left"/>
            </w:pPr>
            <w:r/>
            <w:r>
              <w:rPr>
                <w:rFonts w:ascii="Aptos" w:hAnsi="Aptos"/>
                <w:b/>
                <w:color w:val="FFFFFF"/>
                <w:sz w:val="18"/>
              </w:rPr>
              <w:t>Scope</w:t>
            </w:r>
          </w:p>
        </w:tc>
      </w:tr>
      <w:tr>
        <w:tc>
          <w:tcPr>
            <w:tcW w:type="dxa" w:w="1944"/>
            <w:vAlign w:val="center"/>
            <w:tcMar>
              <w:top w:w="90" w:type="dxa"/>
              <w:start w:w="110" w:type="dxa"/>
              <w:bottom w:w="90" w:type="dxa"/>
              <w:end w:w="110" w:type="dxa"/>
            </w:tcMar>
          </w:tcPr>
          <w:p>
            <w:pPr>
              <w:spacing w:after="0" w:line="252" w:lineRule="auto"/>
              <w:jc w:val="left"/>
            </w:pPr>
            <w:r/>
            <w:r>
              <w:rPr>
                <w:rFonts w:ascii="Aptos" w:hAnsi="Aptos"/>
                <w:b w:val="0"/>
                <w:color w:val="000000"/>
                <w:sz w:val="17"/>
              </w:rPr>
              <w:t>Must have</w:t>
            </w:r>
          </w:p>
        </w:tc>
        <w:tc>
          <w:tcPr>
            <w:tcW w:type="dxa" w:w="8496"/>
            <w:vAlign w:val="center"/>
            <w:tcMar>
              <w:top w:w="90" w:type="dxa"/>
              <w:start w:w="110" w:type="dxa"/>
              <w:bottom w:w="90" w:type="dxa"/>
              <w:end w:w="110" w:type="dxa"/>
            </w:tcMar>
          </w:tcPr>
          <w:p>
            <w:pPr>
              <w:spacing w:after="0" w:line="252" w:lineRule="auto"/>
              <w:jc w:val="left"/>
            </w:pPr>
            <w:r/>
            <w:r>
              <w:rPr>
                <w:rFonts w:ascii="Aptos" w:hAnsi="Aptos"/>
                <w:b w:val="0"/>
                <w:color w:val="000000"/>
                <w:sz w:val="17"/>
              </w:rPr>
              <w:t>Queue, workers, status, retries, results, tests</w:t>
            </w:r>
          </w:p>
        </w:tc>
      </w:tr>
      <w:tr>
        <w:tc>
          <w:tcPr>
            <w:tcW w:type="dxa" w:w="1944"/>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Optional stretch</w:t>
            </w:r>
          </w:p>
        </w:tc>
        <w:tc>
          <w:tcPr>
            <w:tcW w:type="dxa" w:w="8496"/>
            <w:vAlign w:val="center"/>
            <w:tcMar>
              <w:top w:w="90" w:type="dxa"/>
              <w:start w:w="110" w:type="dxa"/>
              <w:bottom w:w="90" w:type="dxa"/>
              <w:end w:w="110" w:type="dxa"/>
            </w:tcMar>
            <w:shd w:fill="EDF4F8"/>
          </w:tcPr>
          <w:p>
            <w:pPr>
              <w:spacing w:after="0" w:line="252" w:lineRule="auto"/>
              <w:jc w:val="left"/>
            </w:pPr>
            <w:r/>
            <w:r>
              <w:rPr>
                <w:rFonts w:ascii="Aptos" w:hAnsi="Aptos"/>
                <w:b w:val="0"/>
                <w:color w:val="000000"/>
                <w:sz w:val="17"/>
              </w:rPr>
              <w:t>Multiple worker types, dashboard, scheduling</w:t>
            </w:r>
          </w:p>
        </w:tc>
      </w:tr>
    </w:tbl>
    <w:p>
      <w:pPr>
        <w:spacing w:after="0"/>
      </w:pPr>
    </w:p>
    <w:p>
      <w:r>
        <w:t>Do not begin optional features until the core workflow is working. Aim for a functional core by the middle of the two week period, then use the remaining time for tests, documentation, and reliability.</w:t>
      </w:r>
    </w:p>
    <w:p>
      <w:pPr>
        <w:pStyle w:val="Heading1"/>
        <w:keepNext/>
      </w:pPr>
      <w:r>
        <w:t>Portfolio Evidence</w:t>
      </w:r>
    </w:p>
    <w:p>
      <w:r>
        <w:t>The finished project should demonstrate engineering judgment, not just a feature checklist. Preserve design decisions, failure cases, test evidence, trade offs, and known limitations. Any dashboard values, benchmark figures, or evaluation metrics shown before the system is run must be labeled illustrative or hypothetical; only report measured results from your own implementation as actual results.</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AsyncFlow Project Plan  |  Six Week Engineering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spacing w:after="4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AsyncFlow Backend Engineering Project Plan</dc:title>
  <dc:subject>Six Week Engineering Portfolio Project Plan</dc:subject>
  <dc:creator/>
  <cp:keywords>engineering portfolio, project plan</cp:keywords>
  <dc:description>generated by python-docx</dc:description>
  <cp:lastModifiedBy/>
  <cp:revision>1</cp:revision>
  <dcterms:created xsi:type="dcterms:W3CDTF">2013-12-23T23:15:00Z</dcterms:created>
  <dcterms:modified xsi:type="dcterms:W3CDTF">2013-12-23T23:15:00Z</dcterms:modified>
  <cp:category/>
</cp:coreProperties>
</file>