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Title</w:t>
      </w:r>
      <w:r>
        <w:rPr>
          <w:rFonts w:ascii="Calibri" w:hAnsi="Calibri" w:cs="Calibri" w:eastAsia="Calibri"/>
          <w:color w:val="auto"/>
          <w:spacing w:val="0"/>
          <w:position w:val="0"/>
          <w:sz w:val="22"/>
          <w:shd w:fill="auto" w:val="clear"/>
        </w:rPr>
        <w:t xml:space="preserve">: Enterprise Data Warehouse with Interactive Dashboards &amp; Reports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Description: </w:t>
      </w:r>
      <w:r>
        <w:rPr>
          <w:rFonts w:ascii="Calibri" w:hAnsi="Calibri" w:cs="Calibri" w:eastAsia="Calibri"/>
          <w:color w:val="auto"/>
          <w:spacing w:val="0"/>
          <w:position w:val="0"/>
          <w:sz w:val="22"/>
          <w:shd w:fill="auto" w:val="clear"/>
        </w:rPr>
        <w:t xml:space="preserve">Building Data Warehouse for US based construction and contractors company, which has their business process implemented in Dynamics AX ERP system and several other operational systems to support day to day business operations. The scope of project is support and extend current implementation of the warehouse which includes Legacy eCMS system and Dynamics AX as data sources, build SSRS Reports and interactive Power BI Dashboards. Data will be sourced from various systems and required transformation will be performed and loaded in data warehouse for historical and performance analysis, which shall help business executives to take effective decisions.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SQL 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 Server Integration Service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 Server Analysis Service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 Server Reporting Service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 BI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