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7C3AED"/>
          <w:spacing w:val="60"/>
          <w:sz w:val="20"/>
          <w:szCs w:val="20"/>
        </w:rPr>
        <w:t xml:space="preserve">PHASE 2 RUN SHEET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1E293B"/>
          <w:sz w:val="52"/>
          <w:szCs w:val="52"/>
        </w:rPr>
        <w:t xml:space="preserve">Prospect Detail View</w:t>
      </w:r>
    </w:p>
    <w:p>
      <w:pPr>
        <w:pBdr>
          <w:bottom w:val="single" w:color="7C3AED" w:sz="12" w:space="8"/>
        </w:pBdr>
        <w:spacing w:after="200" w:before="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Vantage — a Prospecting Relationship Manager</w:t>
      </w:r>
    </w:p>
    <w:p>
      <w:pPr>
        <w:pBdr>
          <w:left w:val="single" w:color="64748B" w:sz="24" w:space="10"/>
        </w:pBdr>
        <w:shd w:fill="F8FAFC" w:val="clear"/>
        <w:spacing w:after="0" w:before="0" w:line="264"/>
        <w:ind w:left="180"/>
      </w:pPr>
      <w:r>
        <w:rPr>
          <w:sz w:val="8"/>
          <w:szCs w:val="8"/>
        </w:rPr>
        <w:t xml:space="preserve"> </w:t>
      </w:r>
    </w:p>
    <w:p>
      <w:pPr>
        <w:pBdr>
          <w:left w:val="single" w:color="64748B" w:sz="24" w:space="10"/>
        </w:pBdr>
        <w:shd w:fill="F8FAFC" w:val="clear"/>
        <w:spacing w:after="0" w:before="0" w:line="264"/>
        <w:ind w:left="18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SOURCE OF TRUTH</w:t>
      </w:r>
    </w:p>
    <w:p>
      <w:pPr>
        <w:pBdr>
          <w:left w:val="single" w:color="64748B" w:sz="24" w:space="10"/>
        </w:pBdr>
        <w:shd w:fill="F8FAFC" w:val="clear"/>
        <w:spacing w:after="0" w:before="0" w:line="264"/>
        <w:ind w:left="180"/>
      </w:pPr>
      <w:r>
        <w:rPr>
          <w:sz w:val="8"/>
          <w:szCs w:val="8"/>
        </w:rPr>
        <w:t xml:space="preserve"> </w:t>
      </w:r>
    </w:p>
    <w:p>
      <w:pPr>
        <w:pBdr>
          <w:left w:val="single" w:color="64748B" w:sz="24" w:space="10"/>
        </w:pBdr>
        <w:shd w:fill="F8FAFC" w:val="clear"/>
        <w:spacing w:after="0" w:before="0" w:line="264"/>
        <w:ind w:left="1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The authoritative copy is </w:t>
      </w:r>
      <w:r>
        <w:rPr>
          <w:rFonts w:ascii="Consolas" w:cs="Consolas" w:eastAsia="Consolas" w:hAnsi="Consolas"/>
          <w:b/>
          <w:bCs/>
          <w:i w:val="false"/>
          <w:iCs w:val="false"/>
          <w:color w:val="1E293B"/>
          <w:sz w:val="21"/>
          <w:szCs w:val="21"/>
        </w:rPr>
        <w:t xml:space="preserve">ai/phases/phase-2-RUNSHEET.md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in the repo.</w:t>
      </w:r>
    </w:p>
    <w:p>
      <w:pPr>
        <w:pBdr>
          <w:left w:val="single" w:color="64748B" w:sz="24" w:space="10"/>
        </w:pBdr>
        <w:shd w:fill="F8FAFC" w:val="clear"/>
        <w:spacing w:after="0" w:before="0" w:line="264"/>
        <w:ind w:left="180"/>
      </w:pPr>
      <w:r>
        <w:rPr>
          <w:sz w:val="6"/>
          <w:szCs w:val="6"/>
        </w:rPr>
        <w:t xml:space="preserve"> </w:t>
      </w:r>
    </w:p>
    <w:p>
      <w:pPr>
        <w:pBdr>
          <w:left w:val="single" w:color="64748B" w:sz="24" w:space="10"/>
        </w:pBdr>
        <w:shd w:fill="F8FAFC" w:val="clear"/>
        <w:spacing w:after="0" w:before="0" w:line="264"/>
        <w:ind w:left="1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This Word document was generated from it on 30 August 2026. If the two ever disagree, the repo file wins — and this one should be regenerated rather than edited. A convenience copy that drifts is the exact failure the standing-file discipline exists to prevent.</w:t>
      </w:r>
    </w:p>
    <w:p>
      <w:pPr>
        <w:pBdr>
          <w:left w:val="single" w:color="64748B" w:sz="24" w:space="10"/>
        </w:pBdr>
        <w:shd w:fill="F8FAFC" w:val="clear"/>
        <w:spacing w:after="0" w:before="0" w:line="264"/>
        <w:ind w:left="180"/>
      </w:pPr>
      <w:r>
        <w:rPr>
          <w:sz w:val="6"/>
          <w:szCs w:val="6"/>
        </w:rPr>
        <w:t xml:space="preserve"> </w:t>
      </w:r>
    </w:p>
    <w:p>
      <w:pPr>
        <w:pBdr>
          <w:left w:val="single" w:color="64748B" w:sz="24" w:space="10"/>
        </w:pBdr>
        <w:shd w:fill="F8FAFC" w:val="clear"/>
        <w:spacing w:after="0" w:before="0" w:line="264"/>
        <w:ind w:left="1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Disposable. Delete both at phase close. The workflow itself lives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ai/APP_BUILD_WORKFLOW.md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.</w:t>
      </w:r>
    </w:p>
    <w:p>
      <w:pPr>
        <w:pBdr>
          <w:left w:val="single" w:color="64748B" w:sz="24" w:space="10"/>
        </w:pBdr>
        <w:shd w:fill="F8FAFC" w:val="clear"/>
        <w:spacing w:after="0" w:before="0" w:line="264"/>
        <w:ind w:left="180"/>
      </w:pPr>
      <w:r>
        <w:rPr>
          <w:sz w:val="6"/>
          <w:szCs w:val="6"/>
        </w:rPr>
        <w:t xml:space="preserve"> </w:t>
      </w:r>
    </w:p>
    <w:p>
      <w:pPr>
        <w:pBdr>
          <w:left w:val="single" w:color="64748B" w:sz="24" w:space="10"/>
        </w:pBdr>
        <w:shd w:fill="F8FAFC" w:val="clear"/>
        <w:spacing w:after="0" w:before="0" w:line="264"/>
        <w:ind w:left="180"/>
      </w:pPr>
      <w:r>
        <w:rPr>
          <w:sz w:val="8"/>
          <w:szCs w:val="8"/>
        </w:rPr>
        <w:t xml:space="preserve"> </w:t>
      </w:r>
    </w:p>
    <w:p>
      <w:pPr>
        <w:spacing w:after="0" w:before="160"/>
      </w:pPr>
    </w:p>
    <w:p>
      <w:pPr>
        <w:pBdr>
          <w:left w:val="single" w:color="B45309" w:sz="24" w:space="10"/>
        </w:pBdr>
        <w:shd w:fill="FEF6E7" w:val="clear"/>
        <w:spacing w:after="0" w:before="0" w:line="264"/>
        <w:ind w:left="180"/>
      </w:pPr>
      <w:r>
        <w:rPr>
          <w:sz w:val="8"/>
          <w:szCs w:val="8"/>
        </w:rPr>
        <w:t xml:space="preserve"> </w:t>
      </w:r>
    </w:p>
    <w:p>
      <w:pPr>
        <w:pBdr>
          <w:left w:val="single" w:color="B45309" w:sz="24" w:space="10"/>
        </w:pBdr>
        <w:shd w:fill="FEF6E7" w:val="clear"/>
        <w:spacing w:after="0" w:before="0" w:line="264"/>
        <w:ind w:left="180"/>
      </w:pP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⚠  READ THIS FIRST — PHASE 2 HAS FOUR STEPS, NOT THREE</w:t>
      </w:r>
    </w:p>
    <w:p>
      <w:pPr>
        <w:pBdr>
          <w:left w:val="single" w:color="B45309" w:sz="24" w:space="10"/>
        </w:pBdr>
        <w:shd w:fill="FEF6E7" w:val="clear"/>
        <w:spacing w:after="0" w:before="0" w:line="264"/>
        <w:ind w:left="180"/>
      </w:pPr>
      <w:r>
        <w:rPr>
          <w:sz w:val="8"/>
          <w:szCs w:val="8"/>
        </w:rPr>
        <w:t xml:space="preserve"> </w:t>
      </w:r>
    </w:p>
    <w:p>
      <w:pPr>
        <w:pBdr>
          <w:left w:val="single" w:color="B45309" w:sz="24" w:space="10"/>
        </w:pBdr>
        <w:shd w:fill="FEF6E7" w:val="clear"/>
        <w:spacing w:after="0" w:before="0" w:line="264"/>
        <w:ind w:left="18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Phase 1 went: plan → sessions → close. Phase 2 has an extra step in front, and the Phase 1 close will not tell you about it.</w:t>
      </w:r>
    </w:p>
    <w:p>
      <w:pPr>
        <w:pBdr>
          <w:left w:val="single" w:color="B45309" w:sz="24" w:space="10"/>
        </w:pBdr>
        <w:shd w:fill="FEF6E7" w:val="clear"/>
        <w:spacing w:after="0" w:before="0" w:line="264"/>
        <w:ind w:left="180"/>
      </w:pPr>
      <w:r>
        <w:rPr>
          <w:sz w:val="6"/>
          <w:szCs w:val="6"/>
        </w:rPr>
        <w:t xml:space="preserve"> </w:t>
      </w:r>
    </w:p>
    <w:p>
      <w:pPr>
        <w:pBdr>
          <w:left w:val="single" w:color="B45309" w:sz="24" w:space="10"/>
        </w:pBdr>
        <w:shd w:fill="FEF6E7" w:val="clear"/>
        <w:spacing w:after="0" w:before="0" w:line="264"/>
        <w:ind w:left="18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ai/spec/prospect-detail-view-scope.md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carries a stop banner dated 2026-08-29: the document captures approved direction, not a scoped feature. It was written from documentation rather than from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E293B"/>
          <w:sz w:val="21"/>
          <w:szCs w:val="21"/>
        </w:rPr>
        <w:t xml:space="preserve">app.js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, and its §5 still lists work that must happen before planning is safe.</w:t>
      </w:r>
    </w:p>
    <w:p>
      <w:pPr>
        <w:pBdr>
          <w:left w:val="single" w:color="B45309" w:sz="24" w:space="10"/>
        </w:pBdr>
        <w:shd w:fill="FEF6E7" w:val="clear"/>
        <w:spacing w:after="0" w:before="0" w:line="264"/>
        <w:ind w:left="180"/>
      </w:pPr>
      <w:r>
        <w:rPr>
          <w:sz w:val="6"/>
          <w:szCs w:val="6"/>
        </w:rPr>
        <w:t xml:space="preserve"> </w:t>
      </w:r>
    </w:p>
    <w:p>
      <w:pPr>
        <w:pBdr>
          <w:left w:val="single" w:color="B45309" w:sz="24" w:space="10"/>
        </w:pBdr>
        <w:shd w:fill="FEF6E7" w:val="clear"/>
        <w:spacing w:after="0" w:before="0" w:line="264"/>
        <w:ind w:left="1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Prompt 5's closing line is scripted and will say </w:t>
      </w: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21"/>
          <w:szCs w:val="21"/>
        </w:rPr>
        <w:t xml:space="preserve">“take your backup, then Prompt 3 to plan Phase 2.”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 Ignore that for this phase.</w:t>
      </w:r>
    </w:p>
    <w:p>
      <w:pPr>
        <w:pBdr>
          <w:left w:val="single" w:color="B45309" w:sz="24" w:space="10"/>
        </w:pBdr>
        <w:shd w:fill="FEF6E7" w:val="clear"/>
        <w:spacing w:after="0" w:before="0" w:line="264"/>
        <w:ind w:left="180"/>
      </w:pPr>
      <w:r>
        <w:rPr>
          <w:sz w:val="6"/>
          <w:szCs w:val="6"/>
        </w:rPr>
        <w:t xml:space="preserve"> </w:t>
      </w:r>
    </w:p>
    <w:p>
      <w:pPr>
        <w:pBdr>
          <w:left w:val="single" w:color="B45309" w:sz="24" w:space="10"/>
        </w:pBdr>
        <w:shd w:fill="FEF6E7" w:val="clear"/>
        <w:spacing w:after="0" w:before="0" w:line="264"/>
        <w:ind w:left="180"/>
      </w:pPr>
      <w:r>
        <w:rPr>
          <w:sz w:val="8"/>
          <w:szCs w:val="8"/>
        </w:rPr>
        <w:t xml:space="preserve"> </w:t>
      </w:r>
    </w:p>
    <w:p>
      <w:pPr>
        <w:spacing w:after="120" w:before="220"/>
      </w:pPr>
    </w:p>
    <w:tbl>
      <w:tblPr>
        <w:tblW w:type="dxa" w:w="9360"/>
        <w:tblBorders>
          <w:top w:val="single" w:color="E2E8F0" w:sz="4"/>
          <w:left w:val="none" w:color="FFFFFF" w:sz="0"/>
          <w:bottom w:val="single" w:color="E2E8F0" w:sz="4"/>
          <w:right w:val="none" w:color="FFFFFF" w:sz="0"/>
          <w:insideH w:val="single" w:color="E2E8F0" w:sz="4"/>
          <w:insideV w:val="none" w:color="FFFFFF" w:sz="0"/>
        </w:tblBorders>
      </w:tblPr>
      <w:tblGrid>
        <w:gridCol w:w="820"/>
        <w:gridCol w:w="4380"/>
        <w:gridCol w:w="4160"/>
      </w:tblGrid>
      <w:tr>
        <w:trPr>
          <w:tblHeader/>
        </w:trPr>
        <w:tc>
          <w:tcPr>
            <w:tcW w:type="dxa" w:w="820"/>
            <w:shd w:fill="F1ED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0"/>
                <w:szCs w:val="20"/>
              </w:rPr>
              <w:t xml:space="preserve">STEP</w:t>
            </w:r>
          </w:p>
        </w:tc>
        <w:tc>
          <w:tcPr>
            <w:tcW w:type="dxa" w:w="4380"/>
            <w:shd w:fill="F1ED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0"/>
                <w:szCs w:val="20"/>
              </w:rPr>
              <w:t xml:space="preserve">WHAT</w:t>
            </w:r>
          </w:p>
        </w:tc>
        <w:tc>
          <w:tcPr>
            <w:tcW w:type="dxa" w:w="4160"/>
            <w:shd w:fill="F1ED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0"/>
                <w:szCs w:val="20"/>
              </w:rPr>
              <w:t xml:space="preserve">0</w:t>
            </w:r>
          </w:p>
        </w:tc>
        <w:tc>
          <w:tcPr>
            <w:tcW w:type="dxa" w:w="43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Intake — interrogate the scope against the real code</w:t>
            </w:r>
          </w:p>
        </w:tc>
        <w:tc>
          <w:tcPr>
            <w:tcW w:type="dxa" w:w="4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 revised, approved scope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0"/>
                <w:szCs w:val="20"/>
              </w:rPr>
              <w:t xml:space="preserve">1</w:t>
            </w:r>
          </w:p>
        </w:tc>
        <w:tc>
          <w:tcPr>
            <w:tcW w:type="dxa" w:w="43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Plan — turn the approved scope into sessions</w:t>
            </w:r>
          </w:p>
        </w:tc>
        <w:tc>
          <w:tcPr>
            <w:tcW w:type="dxa" w:w="4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ai/phases/phase-2-prospect-detail-view.md, plus this sheet's session list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0"/>
                <w:szCs w:val="20"/>
              </w:rPr>
              <w:t xml:space="preserve">2</w:t>
            </w:r>
          </w:p>
        </w:tc>
        <w:tc>
          <w:tcPr>
            <w:tcW w:type="dxa" w:w="43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Build — one session per conversation</w:t>
            </w:r>
          </w:p>
        </w:tc>
        <w:tc>
          <w:tcPr>
            <w:tcW w:type="dxa" w:w="4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The feature</w:t>
            </w:r>
          </w:p>
        </w:tc>
      </w:tr>
      <w:tr>
        <w:tc>
          <w:tcPr>
            <w:tcW w:type="dxa" w:w="8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0"/>
                <w:szCs w:val="20"/>
              </w:rPr>
              <w:t xml:space="preserve">3</w:t>
            </w:r>
          </w:p>
        </w:tc>
        <w:tc>
          <w:tcPr>
            <w:tcW w:type="dxa" w:w="43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Close — verify, calibrate, curate, hand off</w:t>
            </w:r>
          </w:p>
        </w:tc>
        <w:tc>
          <w:tcPr>
            <w:tcW w:type="dxa" w:w="41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Phase 3 starting point</w:t>
            </w:r>
          </w:p>
        </w:tc>
      </w:tr>
    </w:tbl>
    <w:p>
      <w:pPr>
        <w:spacing w:after="120" w:before="20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Each step is a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new conversation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. Connect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C:\01_AppDevelopment\02_Vantage-Master-Folder\vantage-app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first. Attach nothing — every prompt reads the repo itself.</w:t>
      </w:r>
    </w:p>
    <w:p>
      <w:r>
        <w:br w:type="page"/>
      </w:r>
    </w:p>
    <w:p>
      <w:pPr>
        <w:pStyle w:val="Heading1"/>
        <w:pBdr>
          <w:bottom w:val="single" w:color="7C3AED" w:sz="8" w:space="6"/>
        </w:pBdr>
        <w:spacing w:after="160" w:before="40"/>
      </w:pPr>
      <w:r>
        <w:rPr>
          <w:rFonts w:ascii="Calibri" w:cs="Calibri" w:eastAsia="Calibri" w:hAnsi="Calibri"/>
          <w:b/>
          <w:bCs/>
          <w:color w:val="5B21B6"/>
          <w:sz w:val="32"/>
          <w:szCs w:val="32"/>
        </w:rPr>
        <w:t xml:space="preserve">Step 0 — Intake</w:t>
      </w:r>
    </w:p>
    <w:p>
      <w:pPr>
        <w:spacing w:after="16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1"/>
          <w:szCs w:val="21"/>
        </w:rPr>
        <w:t xml:space="preserve">One conversation. Produces an approved scope, no code.</w:t>
      </w:r>
    </w:p>
    <w:p>
      <w:pPr>
        <w:spacing w:after="18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Why not the full Prompt 1: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Prompt 1's Steps 0–2 are for a </w:t>
      </w:r>
      <w:r>
        <w:rPr>
          <w:rFonts w:ascii="Calibri" w:cs="Calibri" w:eastAsia="Calibri" w:hAnsi="Calibri"/>
          <w:b w:val="false"/>
          <w:bCs w:val="false"/>
          <w:i/>
          <w:iCs/>
          <w:color w:val="1E293B"/>
          <w:sz w:val="21"/>
          <w:szCs w:val="21"/>
        </w:rPr>
        <w:t xml:space="preserve">new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project — they ask for the folder, calibrate the [BRACKETS] in DIRECTIVES §0, and triage a brain-dump into standing files. None of that applies. DIRECTIVES §0 was closed out on 2026-08-28 and Vantage is established. What Phase 2 actually needs is Prompt 1's </w:t>
      </w: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Step 3 interrogation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, run against real code.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Spec intake for Phase 2 — Prospect Detail View.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You are a senior architect doing intake. You are NOT writing a plan and NOT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writing code in this conversation. Output is analysis only.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THE SOURCE: ai/spec/prospect-detail-view-scope.md — read it in full, including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both banners at the top. It is approved DIRECTION, not a scoped feature.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DO NOT run Prompt 1 Steps 0-2. This is an established project: the folder is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connected, DIRECTIVES §0 was closed out 2026-08-28, and there is nothing to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triage into standing files. Start at the interrogation.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READ FIRST: ai/DIRECTIVES.md, ai/DECLARATIONS.md, ai/DECISIONS.md,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ai/BUILD_NOTES.md (MAP especially), ai/AIContext.md, and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ai/spec/phase-4-firebase-preflight.md. Note that ai/APP_SCOPE.md does not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exist in this repo — do not go looking for it.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Then READ THE ACTUAL CODE, which is the thing §5 says was never done: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the Prospect Hub slide-out inspector (renderInspector and everything it calls)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renderAqInspectorDrawer and its aq-insp-p-* duplication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openProspectModal and every call site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the six existing view panels, so the detail view is built the same way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Report in 3 lines what you found in the code that changes the scope.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SETTLE §5's remaining items. They are the reason this intake exists: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1. The detail view's data contract.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2. The tab component's contract.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3. What the AQ preview is allowed to render.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INTERROGATE — Prompt 1's seven categories, but report ONLY what qualifies as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MUST RESOLVE. Quote the source or the code for each. Category A is the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priority: anything expensive to reverse — data migration, an identifier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embedded everywhere, a change to how records are identified.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Carry these in from Phase 1, they are settled and must not be re-litigated: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Full-screen view, NOT a hoisted/movable/resizable panel. Michael decided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this 2026-08-29; the panel gets no further investment.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Reachable from three hubs: Prospect Hub, TaskHub, Campaign Hub (a prospect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inside an audience list). NOT Media Hub.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It stops at the sidebar. Build it as a view panel inside #main-canvas like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the six existing hubs. Do NOT use position:fixed;inset:0 and do NOT compute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a left offset — #app-layout is a grid and already does this, animated.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Back arrow restores the ORIGIN, not just the origin view: {view, taskId}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stamped on open, replayed on back. Opened from a task editor, back reopens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that editor.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Unsaved edits save before navigating; if saveTaskFromEditor() validation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fails, do NOT navigate.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The Sequences tab is a RESERVED SLOT, not built. Phase 3 fills it.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The interim Phase 1 Tasks subsection migrates into a tab. That rework was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costed and accepted in DECISIONS 2026-08-28.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QUESTIONS: one batch, max 7, only what changes the shape of the phase.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Nothing determinable from the files or the code. Anything reversible —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decide it, log it as an assumption.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OUTPUT: a revised ai/spec/prospect-detail-view-scope.md with the stop banner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removed and replaced by a dated "ready for Prompt 3" note. Show me the diff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before writing. Stop after that — do not plan the phase in this conversation.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7C3AED" w:sz="8" w:space="6"/>
        </w:pBdr>
        <w:spacing w:after="160" w:before="40"/>
      </w:pPr>
      <w:r>
        <w:rPr>
          <w:rFonts w:ascii="Calibri" w:cs="Calibri" w:eastAsia="Calibri" w:hAnsi="Calibri"/>
          <w:b/>
          <w:bCs/>
          <w:color w:val="5B21B6"/>
          <w:sz w:val="32"/>
          <w:szCs w:val="32"/>
        </w:rPr>
        <w:t xml:space="preserve">Step 1 — Plan the phase</w:t>
      </w:r>
    </w:p>
    <w:p>
      <w:pPr>
        <w:spacing w:after="18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1"/>
          <w:szCs w:val="21"/>
        </w:rPr>
        <w:t xml:space="preserve">New conversation, once the revised scope is approved.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Plan Phase 2: Prospect Detail View.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READ FIRST: ai/DIRECTIVES.md, ai/DECLARATIONS.md, ai/DECISIONS.md,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ai/BUILD_NOTES.md (MAP especially), ai/AIContext.md,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ai/spec/prospect-detail-view-scope.md (the REVISED one — it must no longer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carry the stop banner; if it does, stop and tell me: intake has not run),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and the relevant code. Report in 3 lines what you found that changes the plan.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Note: ai/APP_SCOPE.md does not exist in this repo. Do not look for it.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Then follow PROMPT 3 in ai/APP_BUILD_WORKFLOW.md exactly — compartments,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session sizing, contract-first ordering, and the three estimates per session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(SIZE, MY TIME, CONFIDENCE).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PHASE 1 CALIBRATION — measured at the close, 2026-08-30. Absorb all of it;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do not re-derive it.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Per-session SIZES were right 10 times out of 11. Do not inflate them.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The overrun was session COUNT: 8 planned, 11 run. All three additions came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from ONE review pass over ONE session (1.5), on the day it shipped. The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plan had no line item for what looking at it would produce. Carry a +35%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session-count contingency on a phase that ships new UI, and Phase 2 ships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a lot of it.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Re-estimate for this phase, from that: 7-9 sessions, ~85 min of my time.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If your plan lands far outside that, say why rather than silently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disagreeing with it.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NEVER size a phase-close session below M. Session 1.8 was sized S, ran L,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and consumed 45 of the phase's 88 attention minutes — more than the other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ten sessions combined. Real data is where the surprises are.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Attention time came in UNDER (105 predicted, 88 actual). The time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estimates are working; leave that method alone.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No Phase 1 session finished on one CACHE_NAME bump — v65 to v83 is 19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bumps across 11 sessions. The trigger is usually not a defect the session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could have caught; it is a decision only real use produces. Budget two.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CARRIED OUT OF PHASE 1 — these need a home in this plan, per the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no-workarounds standard in DECISIONS.md 2026-08-30. Do not leave them in a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backlog for a third phase: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state.taskSettings is missing from wipeAllData()'s clear list. Two lines,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plus a re-run of the Task Date Mode leg of the restore drill — the 1.8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drill's dateMode MATCH could not have failed, because the value was never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cleared.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var(--color-danger) is undefined and has SIX live call sites: app.js 7775,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8024, 8065, 8498 and index.html 1680, 2582, 2704. Five destructive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controls across three hubs render without their red. One token definition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repairs all six.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Write the plan to ai/phases/phase-2-prospect-detail-view.md and print it.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THEN — also update ai/phases/phase-2-RUNSHEET.md: fill in the "The sessions"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list in Step 2 with the real session numbers, titles, sizes and my-time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estimates from the plan you just wrote, and correct the session count in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Step 2's intro line. That file already exists and is otherwise complete;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change only that list and that number.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Stop after the plan and the run sheet update. Do not start Session 2.1.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7C3AED" w:sz="8" w:space="6"/>
        </w:pBdr>
        <w:spacing w:after="160" w:before="40"/>
      </w:pPr>
      <w:r>
        <w:rPr>
          <w:rFonts w:ascii="Calibri" w:cs="Calibri" w:eastAsia="Calibri" w:hAnsi="Calibri"/>
          <w:b/>
          <w:bCs/>
          <w:color w:val="5B21B6"/>
          <w:sz w:val="32"/>
          <w:szCs w:val="32"/>
        </w:rPr>
        <w:t xml:space="preserve">Step 2 — Run the sessions</w:t>
      </w:r>
    </w:p>
    <w:p>
      <w:pPr>
        <w:spacing w:after="16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Phase 2 is </w:t>
      </w:r>
      <w:r>
        <w:rPr>
          <w:rFonts w:ascii="Consolas" w:cs="Consolas" w:eastAsia="Consolas" w:hAnsi="Consolas"/>
          <w:b/>
          <w:bCs/>
          <w:i w:val="false"/>
          <w:iCs w:val="false"/>
          <w:color w:val="1E293B"/>
          <w:sz w:val="21"/>
          <w:szCs w:val="21"/>
        </w:rPr>
        <w:t xml:space="preserve">&lt;count&gt;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sessions — filled in by Step 1.</w:t>
      </w:r>
    </w:p>
    <w:p>
      <w:pPr>
        <w:spacing w:after="100" w:before="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For each session, four things:</w:t>
      </w:r>
    </w:p>
    <w:p>
      <w:pPr>
        <w:spacing w:after="80" w:before="0" w:line="276"/>
        <w:ind w:left="340" w:hanging="20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– </w:t>
      </w: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Open a new conversation.</w:t>
      </w:r>
    </w:p>
    <w:p>
      <w:pPr>
        <w:spacing w:after="80" w:before="0" w:line="276"/>
        <w:ind w:left="340" w:hanging="20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– </w:t>
      </w: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Connect C:\01_AppDevelopment\02_Vantage-Master-Folder\vantage-app</w:t>
      </w:r>
    </w:p>
    <w:p>
      <w:pPr>
        <w:spacing w:after="80" w:before="0" w:line="276"/>
        <w:ind w:left="340" w:hanging="20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– </w:t>
      </w: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Paste the block below, with the session number on the first line.</w:t>
      </w:r>
    </w:p>
    <w:p>
      <w:pPr>
        <w:spacing w:after="80" w:before="0" w:line="276"/>
        <w:ind w:left="340" w:hanging="20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– </w:t>
      </w: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When it finishes, it tells you the next session number.</w:t>
      </w:r>
    </w:p>
    <w:p>
      <w:pPr>
        <w:spacing w:after="180" w:before="10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1E293B"/>
          <w:sz w:val="21"/>
          <w:szCs w:val="21"/>
        </w:rPr>
        <w:t xml:space="preserve">Only line 1 ever changes.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Attach nothing.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Run Session 2.1 from ai/phases/phase-2-prospect-detail-view.md.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BOOT — report in 5 lines or fewer: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1. ai/DIRECTIVES.md and ai/DECLARATIONS.md — what constrains this session, and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which Hard Limits (§4) it's likely to touch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2. ai/AIContext.md — where the last session ended, open items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3. ai/BUILD_NOTES.md — MAP, plus any topic relevant here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4. The phase plan: this session and its frozen contracts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5. Confirm compartment(s), goal, done-criteria, inputs needed from me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Ask only what genuinely blocks you, all at once, before starting. Anything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reversible: pick the simplest option, log it, keep moving. Do not stop mid-run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for something optional.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EXECUTE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Stay in this session's compartment(s). Work found elsewhere goes to the phase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backlog — do not do it.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Do not modify a frozen contract. If it must change, stop and tell me.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Follow DECLARATIONS. DIRECTIVES §4 Hard Limits are absolute — each has an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observable trigger; when one fires, stop and ask. "I considered it" is not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compliance.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Close calls use the DIRECTIVES §5 procedure: gates eliminate, then the ladder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decides at the first rung where options actually differ.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- THREE STRIKES: three failed attempts at the same error — stop, report what you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tried and what you think is actually wrong. Do not grind.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VERIFY — run the checks in "Done when" and paste the real output. Not a summary,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not "tests pass." If you didn't run it, say you didn't run it.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END OF SESSION — every step, in order: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1. ARCHIVE — move ai/AIContext.md to ai/archive/YYYY-MM-DD_HHMM_AIContext.md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using the real current date and time. Confirm it moved.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2. NEW CONTEXT — fresh ai/AIContext.md. ONE PAGE. Timestamp, session run, what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was done, files changed, assumptions, open items, exact next step.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3. ESTIMATE ACTUALS — record in ai/AIContext.md: estimated size vs. what it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actually was, and roughly how much of my time it really took. One line.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4. BUILD NOTES — append only what a FUTURE session would waste time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rediscovering. File under the right topic heading. Update MAP if files moved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or were added. Durable findings only. Nothing qualifies? Write nothing and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say so.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5. SUMMARY — short, in chat. What got done, what I should know, what's next.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Include anything from "Needs my eyes."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6. ASK — continue or stop? If continue, tell me the next session number.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Do not run the next session in this conversation.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The sessions</w:t>
      </w:r>
    </w:p>
    <w:p>
      <w:pPr>
        <w:spacing w:after="16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1"/>
          <w:szCs w:val="21"/>
        </w:rPr>
        <w:t xml:space="preserve">Filled in by Step 1. Tick them off as they land — the agent tells you the next one each time; this list is just so you can see the shape.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dotted" w:color="CBD5E1" w:sz="6"/>
          <w:insideV w:val="none" w:color="FFFFFF" w:sz="0"/>
        </w:tblBorders>
      </w:tblPr>
      <w:tblGrid>
        <w:gridCol w:w="640"/>
        <w:gridCol w:w="1100"/>
        <w:gridCol w:w="7620"/>
      </w:tblGrid>
      <w:tr>
        <w:trPr>
          <w:trHeight w:val="460" w:hRule="atLeast"/>
        </w:trPr>
        <w:tc>
          <w:tcPr>
            <w:tcW w:type="dxa" w:w="64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C3AED"/>
                <w:sz w:val="28"/>
                <w:szCs w:val="28"/>
              </w:rPr>
              <w:t xml:space="preserve">☐</w:t>
            </w:r>
          </w:p>
        </w:tc>
        <w:tc>
          <w:tcPr>
            <w:tcW w:type="dxa" w:w="1100"/>
            <w:tcMar>
              <w:top w:type="dxa" w:w="9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1"/>
                <w:szCs w:val="21"/>
              </w:rPr>
              <w:t xml:space="preserve">2.1</w:t>
            </w:r>
          </w:p>
        </w:tc>
        <w:tc>
          <w:tcPr>
            <w:tcW w:type="dxa" w:w="7620"/>
            <w:tcMar>
              <w:top w:type="dxa" w:w="9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</w:p>
        </w:tc>
      </w:tr>
      <w:tr>
        <w:trPr>
          <w:trHeight w:val="460" w:hRule="atLeast"/>
        </w:trPr>
        <w:tc>
          <w:tcPr>
            <w:tcW w:type="dxa" w:w="64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C3AED"/>
                <w:sz w:val="28"/>
                <w:szCs w:val="28"/>
              </w:rPr>
              <w:t xml:space="preserve">☐</w:t>
            </w:r>
          </w:p>
        </w:tc>
        <w:tc>
          <w:tcPr>
            <w:tcW w:type="dxa" w:w="1100"/>
            <w:tcMar>
              <w:top w:type="dxa" w:w="9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1"/>
                <w:szCs w:val="21"/>
              </w:rPr>
              <w:t xml:space="preserve">2.2</w:t>
            </w:r>
          </w:p>
        </w:tc>
        <w:tc>
          <w:tcPr>
            <w:tcW w:type="dxa" w:w="7620"/>
            <w:tcMar>
              <w:top w:type="dxa" w:w="9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</w:p>
        </w:tc>
      </w:tr>
      <w:tr>
        <w:trPr>
          <w:trHeight w:val="460" w:hRule="atLeast"/>
        </w:trPr>
        <w:tc>
          <w:tcPr>
            <w:tcW w:type="dxa" w:w="64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C3AED"/>
                <w:sz w:val="28"/>
                <w:szCs w:val="28"/>
              </w:rPr>
              <w:t xml:space="preserve">☐</w:t>
            </w:r>
          </w:p>
        </w:tc>
        <w:tc>
          <w:tcPr>
            <w:tcW w:type="dxa" w:w="1100"/>
            <w:tcMar>
              <w:top w:type="dxa" w:w="9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1"/>
                <w:szCs w:val="21"/>
              </w:rPr>
              <w:t xml:space="preserve">2.3</w:t>
            </w:r>
          </w:p>
        </w:tc>
        <w:tc>
          <w:tcPr>
            <w:tcW w:type="dxa" w:w="7620"/>
            <w:tcMar>
              <w:top w:type="dxa" w:w="9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</w:p>
        </w:tc>
      </w:tr>
      <w:tr>
        <w:trPr>
          <w:trHeight w:val="460" w:hRule="atLeast"/>
        </w:trPr>
        <w:tc>
          <w:tcPr>
            <w:tcW w:type="dxa" w:w="64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C3AED"/>
                <w:sz w:val="28"/>
                <w:szCs w:val="28"/>
              </w:rPr>
              <w:t xml:space="preserve">☐</w:t>
            </w:r>
          </w:p>
        </w:tc>
        <w:tc>
          <w:tcPr>
            <w:tcW w:type="dxa" w:w="1100"/>
            <w:tcMar>
              <w:top w:type="dxa" w:w="9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1"/>
                <w:szCs w:val="21"/>
              </w:rPr>
              <w:t xml:space="preserve">2.4</w:t>
            </w:r>
          </w:p>
        </w:tc>
        <w:tc>
          <w:tcPr>
            <w:tcW w:type="dxa" w:w="7620"/>
            <w:tcMar>
              <w:top w:type="dxa" w:w="9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</w:p>
        </w:tc>
      </w:tr>
      <w:tr>
        <w:trPr>
          <w:trHeight w:val="460" w:hRule="atLeast"/>
        </w:trPr>
        <w:tc>
          <w:tcPr>
            <w:tcW w:type="dxa" w:w="64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C3AED"/>
                <w:sz w:val="28"/>
                <w:szCs w:val="28"/>
              </w:rPr>
              <w:t xml:space="preserve">☐</w:t>
            </w:r>
          </w:p>
        </w:tc>
        <w:tc>
          <w:tcPr>
            <w:tcW w:type="dxa" w:w="1100"/>
            <w:tcMar>
              <w:top w:type="dxa" w:w="9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1"/>
                <w:szCs w:val="21"/>
              </w:rPr>
              <w:t xml:space="preserve">2.5</w:t>
            </w:r>
          </w:p>
        </w:tc>
        <w:tc>
          <w:tcPr>
            <w:tcW w:type="dxa" w:w="7620"/>
            <w:tcMar>
              <w:top w:type="dxa" w:w="9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</w:p>
        </w:tc>
      </w:tr>
      <w:tr>
        <w:trPr>
          <w:trHeight w:val="460" w:hRule="atLeast"/>
        </w:trPr>
        <w:tc>
          <w:tcPr>
            <w:tcW w:type="dxa" w:w="64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C3AED"/>
                <w:sz w:val="28"/>
                <w:szCs w:val="28"/>
              </w:rPr>
              <w:t xml:space="preserve">☐</w:t>
            </w:r>
          </w:p>
        </w:tc>
        <w:tc>
          <w:tcPr>
            <w:tcW w:type="dxa" w:w="1100"/>
            <w:tcMar>
              <w:top w:type="dxa" w:w="9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1"/>
                <w:szCs w:val="21"/>
              </w:rPr>
              <w:t xml:space="preserve">2.6</w:t>
            </w:r>
          </w:p>
        </w:tc>
        <w:tc>
          <w:tcPr>
            <w:tcW w:type="dxa" w:w="7620"/>
            <w:tcMar>
              <w:top w:type="dxa" w:w="9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</w:p>
        </w:tc>
      </w:tr>
      <w:tr>
        <w:trPr>
          <w:trHeight w:val="460" w:hRule="atLeast"/>
        </w:trPr>
        <w:tc>
          <w:tcPr>
            <w:tcW w:type="dxa" w:w="64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C3AED"/>
                <w:sz w:val="28"/>
                <w:szCs w:val="28"/>
              </w:rPr>
              <w:t xml:space="preserve">☐</w:t>
            </w:r>
          </w:p>
        </w:tc>
        <w:tc>
          <w:tcPr>
            <w:tcW w:type="dxa" w:w="1100"/>
            <w:tcMar>
              <w:top w:type="dxa" w:w="9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1"/>
                <w:szCs w:val="21"/>
              </w:rPr>
              <w:t xml:space="preserve">2.7</w:t>
            </w:r>
          </w:p>
        </w:tc>
        <w:tc>
          <w:tcPr>
            <w:tcW w:type="dxa" w:w="7620"/>
            <w:tcMar>
              <w:top w:type="dxa" w:w="9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</w:p>
        </w:tc>
      </w:tr>
      <w:tr>
        <w:trPr>
          <w:trHeight w:val="460" w:hRule="atLeast"/>
        </w:trPr>
        <w:tc>
          <w:tcPr>
            <w:tcW w:type="dxa" w:w="64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C3AED"/>
                <w:sz w:val="28"/>
                <w:szCs w:val="28"/>
              </w:rPr>
              <w:t xml:space="preserve">☐</w:t>
            </w:r>
          </w:p>
        </w:tc>
        <w:tc>
          <w:tcPr>
            <w:tcW w:type="dxa" w:w="1100"/>
            <w:tcMar>
              <w:top w:type="dxa" w:w="9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1"/>
                <w:szCs w:val="21"/>
              </w:rPr>
              <w:t xml:space="preserve">2.8</w:t>
            </w:r>
          </w:p>
        </w:tc>
        <w:tc>
          <w:tcPr>
            <w:tcW w:type="dxa" w:w="7620"/>
            <w:tcMar>
              <w:top w:type="dxa" w:w="9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</w:p>
        </w:tc>
      </w:tr>
      <w:tr>
        <w:trPr>
          <w:trHeight w:val="460" w:hRule="atLeast"/>
        </w:trPr>
        <w:tc>
          <w:tcPr>
            <w:tcW w:type="dxa" w:w="64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C3AED"/>
                <w:sz w:val="28"/>
                <w:szCs w:val="28"/>
              </w:rPr>
              <w:t xml:space="preserve">☐</w:t>
            </w:r>
          </w:p>
        </w:tc>
        <w:tc>
          <w:tcPr>
            <w:tcW w:type="dxa" w:w="1100"/>
            <w:tcMar>
              <w:top w:type="dxa" w:w="9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1"/>
                <w:szCs w:val="21"/>
              </w:rPr>
              <w:t xml:space="preserve">2.9</w:t>
            </w:r>
          </w:p>
        </w:tc>
        <w:tc>
          <w:tcPr>
            <w:tcW w:type="dxa" w:w="7620"/>
            <w:tcMar>
              <w:top w:type="dxa" w:w="9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</w:p>
        </w:tc>
      </w:tr>
      <w:tr>
        <w:trPr>
          <w:trHeight w:val="460" w:hRule="atLeast"/>
        </w:trPr>
        <w:tc>
          <w:tcPr>
            <w:tcW w:type="dxa" w:w="640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C3AED"/>
                <w:sz w:val="28"/>
                <w:szCs w:val="28"/>
              </w:rPr>
              <w:t xml:space="preserve">☐</w:t>
            </w:r>
          </w:p>
        </w:tc>
        <w:tc>
          <w:tcPr>
            <w:tcW w:type="dxa" w:w="1100"/>
            <w:tcMar>
              <w:top w:type="dxa" w:w="9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21B6"/>
                <w:sz w:val="21"/>
                <w:szCs w:val="21"/>
              </w:rPr>
              <w:t xml:space="preserve">2.10</w:t>
            </w:r>
          </w:p>
        </w:tc>
        <w:tc>
          <w:tcPr>
            <w:tcW w:type="dxa" w:w="7620"/>
            <w:tcMar>
              <w:top w:type="dxa" w:w="90"/>
              <w:left w:type="dxa" w:w="0"/>
              <w:bottom w:type="dxa" w:w="60"/>
              <w:right w:type="dxa" w:w="60"/>
            </w:tcMar>
          </w:tcPr>
          <w:p>
            <w:pPr>
              <w:spacing w:after="0" w:before="0"/>
            </w:pPr>
          </w:p>
        </w:tc>
      </w:tr>
    </w:tbl>
    <w:p>
      <w:r>
        <w:br w:type="page"/>
      </w:r>
    </w:p>
    <w:p>
      <w:pPr>
        <w:pStyle w:val="Heading1"/>
        <w:pBdr>
          <w:bottom w:val="single" w:color="7C3AED" w:sz="8" w:space="6"/>
        </w:pBdr>
        <w:spacing w:after="160" w:before="40"/>
      </w:pPr>
      <w:r>
        <w:rPr>
          <w:rFonts w:ascii="Calibri" w:cs="Calibri" w:eastAsia="Calibri" w:hAnsi="Calibri"/>
          <w:b/>
          <w:bCs/>
          <w:color w:val="5B21B6"/>
          <w:sz w:val="32"/>
          <w:szCs w:val="32"/>
        </w:rPr>
        <w:t xml:space="preserve">Step 3 — Close the phase</w:t>
      </w:r>
    </w:p>
    <w:p>
      <w:pPr>
        <w:spacing w:after="180" w:before="0" w:line="276"/>
      </w:pPr>
      <w:r>
        <w:rPr>
          <w:rFonts w:ascii="Calibri" w:cs="Calibri" w:eastAsia="Calibri" w:hAnsi="Calibri"/>
          <w:b w:val="false"/>
          <w:bCs w:val="false"/>
          <w:i/>
          <w:iCs/>
          <w:color w:val="64748B"/>
          <w:sz w:val="21"/>
          <w:szCs w:val="21"/>
        </w:rPr>
        <w:t xml:space="preserve">One final new conversation.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Close Phase 2.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1. Verify the phase goal is met. Run the checks, paste real output. List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anything incomplete or deferred.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2. ESTIMATE CALIBRATION — compare the phase plan's estimates against the actuals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logged in the archived AIContext files. Report: predicted vs. actual session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count, where sizes were wrong and in which direction, and my predicted vs.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actual attention time. Then say what this implies for the remaining phases —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if we ran 40% long here, say so and re-estimate what's left. Estimates that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are never checked are decoration.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Phase 1 ran 11 sessions against a planned 8. Say whether Phase 2 repeated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that pattern or not, and what it means for Phases 3 and 4.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3. Curate ai/BUILD_NOTES.md — it's read every session, so it stays lean. Merge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duplicates, delete what's no longer true, delete what turned out not to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matter, regroup under clean topics, refresh MAP against the real file tree.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Report what you cut.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4. Audit ai/DECLARATIONS.md against what we actually built. Where we've drifted,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or made a decision that belongs there, propose the amendment — don't apply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it. Add anything significant to ai/DECISIONS.md with its reasoning. Still one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page after.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5. Write ai/AIContext.md as a phase-boundary handoff: what exists now, what's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deferred, what the next phase starts from.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6. Tell me exactly what to back up, and the filename to use.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7. NEXT PHASE — Phase 3 is Sequencing, and its scope is SUPERSEDED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(claude/sequence-feature-scope.md in the Claude project, which carries a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supersession banner). It needs re-scoping from scratch, not a Prompt 3.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Do not tell me to run Prompt 3 next. Tell me to run intake first, the same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  way Phase 2 did.</w:t>
      </w:r>
    </w:p>
    <w:p>
      <w:pPr>
        <w:pBdr>
          <w:left w:val="single" w:color="5B21B6" w:sz="30" w:space="12"/>
        </w:pBdr>
        <w:shd w:fill="F7F5FD" w:val="clear"/>
        <w:spacing w:after="0" w:before="0" w:line="240"/>
        <w:ind w:left="17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7C3AED" w:sz="8" w:space="6"/>
        </w:pBdr>
        <w:spacing w:after="160" w:before="40"/>
      </w:pPr>
      <w:r>
        <w:rPr>
          <w:rFonts w:ascii="Calibri" w:cs="Calibri" w:eastAsia="Calibri" w:hAnsi="Calibri"/>
          <w:b/>
          <w:bCs/>
          <w:color w:val="5B21B6"/>
          <w:sz w:val="32"/>
          <w:szCs w:val="32"/>
        </w:rPr>
        <w:t xml:space="preserve">Standing reminders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Before you start each session</w:t>
      </w:r>
    </w:p>
    <w:p>
      <w:pPr>
        <w:spacing w:after="80" w:before="0" w:line="276"/>
        <w:ind w:left="340" w:hanging="20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– </w:t>
      </w: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The app should be running — Start_Vantage.bat → http://localhost:5000. Most “Done when” checks are console output against the live app.</w:t>
      </w:r>
    </w:p>
    <w:p>
      <w:pPr>
        <w:spacing w:after="80" w:before="0" w:line="276"/>
        <w:ind w:left="340" w:hanging="20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– </w:t>
      </w: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Close every other Vantage window. Two open windows share one localStorage but keep separate in-memory state, and whichever saves last silently overwrites the other. Found the hard way in Session 1.8 — it cost 55 tasks and a confusing half-hour. Also true of the installed PWA.</w:t>
      </w:r>
    </w:p>
    <w:p>
      <w:pPr>
        <w:spacing w:after="80" w:before="0" w:line="276"/>
        <w:ind w:left="340" w:hanging="20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– </w:t>
      </w: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If the conversation has Claude in Chrome, ask it to drive localhost:5000 and read the console itself. That removes nearly all the copy-pasting.</w:t>
      </w:r>
    </w:p>
    <w:p>
      <w:pPr>
        <w:spacing w:after="80" w:before="0" w:line="276"/>
        <w:ind w:left="340" w:hanging="20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– </w:t>
      </w: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Two dialogs freeze browser automation: wipeAllData() uses prompt() and alert(). An agent driving Chrome must stub window.prompt / window.alert / window.confirm before calling anything that raises one, or the tab locks up and only you can clear it.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Backup points — don't skip these</w:t>
      </w:r>
    </w:p>
    <w:p>
      <w:pPr>
        <w:spacing w:after="80" w:before="0" w:line="276"/>
        <w:ind w:left="340" w:hanging="20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– </w:t>
      </w: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Before 2.1 — manual ZIP export, stored outside the project folder.</w:t>
      </w:r>
    </w:p>
    <w:p>
      <w:pPr>
        <w:spacing w:after="80" w:before="0" w:line="276"/>
        <w:ind w:left="340" w:hanging="20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– </w:t>
      </w: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Before any session that touches the prospect record shape — the plan flags these; take a ZIP.</w:t>
      </w:r>
    </w:p>
    <w:p>
      <w:pPr>
        <w:spacing w:after="80" w:before="0" w:line="276"/>
        <w:ind w:left="340" w:hanging="20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– </w:t>
      </w: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At phase close — full ZIP, stored outside the project folder.</w:t>
      </w:r>
    </w:p>
    <w:p>
      <w:pPr>
        <w:spacing w:after="160" w:before="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Backups live in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E293B"/>
          <w:sz w:val="21"/>
          <w:szCs w:val="21"/>
        </w:rPr>
        <w:t xml:space="preserve">C:\01_AppDevelopment\02_Vantage-Master-Folder\backups-production\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; automatic snapshots are in its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1E293B"/>
          <w:sz w:val="21"/>
          <w:szCs w:val="21"/>
        </w:rPr>
        <w:t xml:space="preserve">snapshots\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1"/>
          <w:szCs w:val="21"/>
        </w:rPr>
        <w:t xml:space="preserve"> subfolder.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If something goes wrong</w:t>
      </w:r>
    </w:p>
    <w:p>
      <w:pPr>
        <w:spacing w:after="80" w:before="0" w:line="276"/>
        <w:ind w:left="340" w:hanging="20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– </w:t>
      </w: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A session stops and says a frozen contract needs to change → that's correct behavior. It's a plan revision, not a session decision. Come back and amend the plan.</w:t>
      </w:r>
    </w:p>
    <w:p>
      <w:pPr>
        <w:spacing w:after="80" w:before="0" w:line="276"/>
        <w:ind w:left="340" w:hanging="20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– </w:t>
      </w: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A session grinds on the same error three times → it's told to stop and report. Let it.</w:t>
      </w:r>
    </w:p>
    <w:p>
      <w:pPr>
        <w:spacing w:after="80" w:before="0" w:line="276"/>
        <w:ind w:left="340" w:hanging="20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– </w:t>
      </w: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A session wants to do work outside its compartment → it's told to put it in the backlog. Let it.</w:t>
      </w:r>
    </w:p>
    <w:p>
      <w:pPr>
        <w:spacing w:after="80" w:before="0" w:line="276"/>
        <w:ind w:left="340" w:hanging="200"/>
      </w:pPr>
      <w:r>
        <w:rPr>
          <w:rFonts w:ascii="Calibri" w:cs="Calibri" w:eastAsia="Calibri" w:hAnsi="Calibri"/>
          <w:color w:val="7C3AED"/>
          <w:sz w:val="21"/>
          <w:szCs w:val="21"/>
        </w:rPr>
        <w:t xml:space="preserve">– </w:t>
      </w:r>
      <w:r>
        <w:rPr>
          <w:rFonts w:ascii="Calibri" w:cs="Calibri" w:eastAsia="Calibri" w:hAnsi="Calibri"/>
          <w:b w:val="false"/>
          <w:bCs w:val="false"/>
          <w:color w:val="1E293B"/>
          <w:sz w:val="21"/>
          <w:szCs w:val="21"/>
        </w:rPr>
        <w:t xml:space="preserve">A session says the scope still carries the stop banner → intake hasn't run. Go back to Step 0.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8"/>
      </w:pBdr>
      <w:spacing w:before="120"/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Vantage · Phase 2 Run Sheet · Prospect Detail View</w:t>
    </w:r>
    <w:r>
      <w:rPr>
        <w:rFonts w:ascii="Calibri" w:cs="Calibri" w:eastAsia="Calibri" w:hAnsi="Calibri"/>
        <w:sz w:val="16"/>
        <w:szCs w:val="16"/>
      </w:rPr>
      <w:t xml:space="preserve">  </w:t>
    </w:r>
    <w:r>
      <w:rPr>
        <w:rFonts w:ascii="Calibri" w:cs="Calibri" w:eastAsia="Calibri" w:hAnsi="Calibri"/>
        <w:b/>
        <w:bCs/>
        <w:color w:val="5B21B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 Run Sheet — Prospect Detail View</dc:title>
  <dc:creator>Michael Harward</dc:creator>
  <dc:description>Vantage — copy-paste run sheet for Phase 2</dc:description>
  <cp:lastModifiedBy>Un-named</cp:lastModifiedBy>
  <cp:revision>1</cp:revision>
  <dcterms:created xsi:type="dcterms:W3CDTF">2026-08-30T19:03:35.353Z</dcterms:created>
  <dcterms:modified xsi:type="dcterms:W3CDTF">2026-08-30T19:03:35.353Z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